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EXP-07 – ATLAS.ti Analysis Transcript</w:t>
      </w:r>
    </w:p>
    <w:p>
      <w:pPr>
        <w:pStyle w:val="MethodNote"/>
      </w:pPr>
      <w:r>
        <w:t>Methodological note: Question labels were added to map the conversation to the Q1–Q14 interview guide. Where a guide question was addressed through a follow-up or within discussion of a neighbouring question, the relevant utterance is labelled accordingly. The conversational sequence is preserved; no answers were invented, duplicated, or thematically coded. Obvious speech-recognition errors and non-meaningful filler were cleaned while preserving meaning. Identifying names, supplier-specific references, and vessel-specific examples were generalised where necessary for pseudonymisation.</w:t>
      </w:r>
    </w:p>
    <w:tbl>
      <w:tblPr>
        <w:tblStyle w:val="TableGrid"/>
        <w:tblW w:type="auto" w:w="0"/>
        <w:tblLook w:firstColumn="1" w:firstRow="1" w:lastColumn="0" w:lastRow="0" w:noHBand="0" w:noVBand="1" w:val="04A0"/>
      </w:tblPr>
      <w:tblGrid>
        <w:gridCol w:w="4896"/>
        <w:gridCol w:w="4896"/>
      </w:tblGrid>
      <w:tr>
        <w:tc>
          <w:tcPr>
            <w:tcW w:type="dxa" w:w="4896"/>
          </w:tcPr>
          <w:p>
            <w:r>
              <w:t>Participant ID</w:t>
            </w:r>
          </w:p>
        </w:tc>
        <w:tc>
          <w:tcPr>
            <w:tcW w:type="dxa" w:w="4896"/>
          </w:tcPr>
          <w:p>
            <w:r>
              <w:t>EXP-07</w:t>
            </w:r>
          </w:p>
        </w:tc>
      </w:tr>
      <w:tr>
        <w:tc>
          <w:tcPr>
            <w:tcW w:type="dxa" w:w="4896"/>
          </w:tcPr>
          <w:p>
            <w:r>
              <w:t>Interview date</w:t>
            </w:r>
          </w:p>
        </w:tc>
        <w:tc>
          <w:tcPr>
            <w:tcW w:type="dxa" w:w="4896"/>
          </w:tcPr>
          <w:p>
            <w:r>
              <w:t>13 August 2026</w:t>
            </w:r>
          </w:p>
        </w:tc>
      </w:tr>
      <w:tr>
        <w:tc>
          <w:tcPr>
            <w:tcW w:type="dxa" w:w="4896"/>
          </w:tcPr>
          <w:p>
            <w:r>
              <w:t>Duration</w:t>
            </w:r>
          </w:p>
        </w:tc>
        <w:tc>
          <w:tcPr>
            <w:tcW w:type="dxa" w:w="4896"/>
          </w:tcPr>
          <w:p>
            <w:r>
              <w:t>17 min 50 s</w:t>
            </w:r>
          </w:p>
        </w:tc>
      </w:tr>
      <w:tr>
        <w:tc>
          <w:tcPr>
            <w:tcW w:type="dxa" w:w="4896"/>
          </w:tcPr>
          <w:p>
            <w:r>
              <w:t>Transcript type</w:t>
            </w:r>
          </w:p>
        </w:tc>
        <w:tc>
          <w:tcPr>
            <w:tcW w:type="dxa" w:w="4896"/>
          </w:tcPr>
          <w:p>
            <w:r>
              <w:t>Intelligent verbatim / cleaned interview transcript</w:t>
            </w:r>
          </w:p>
        </w:tc>
      </w:tr>
      <w:tr>
        <w:tc>
          <w:tcPr>
            <w:tcW w:type="dxa" w:w="4896"/>
          </w:tcPr>
          <w:p>
            <w:r>
              <w:t>Pseudonymisation</w:t>
            </w:r>
          </w:p>
        </w:tc>
        <w:tc>
          <w:tcPr>
            <w:tcW w:type="dxa" w:w="4896"/>
          </w:tcPr>
          <w:p>
            <w:r>
              <w:t>Applied</w:t>
            </w:r>
          </w:p>
        </w:tc>
      </w:tr>
      <w:tr>
        <w:tc>
          <w:tcPr>
            <w:tcW w:type="dxa" w:w="4896"/>
          </w:tcPr>
          <w:p>
            <w:r>
              <w:t>Speaker labels</w:t>
            </w:r>
          </w:p>
        </w:tc>
        <w:tc>
          <w:tcPr>
            <w:tcW w:type="dxa" w:w="4896"/>
          </w:tcPr>
          <w:p>
            <w:r>
              <w:t>Interviewer / EXP-07</w:t>
            </w:r>
          </w:p>
        </w:tc>
      </w:tr>
      <w:tr>
        <w:tc>
          <w:tcPr>
            <w:tcW w:type="dxa" w:w="4896"/>
          </w:tcPr>
          <w:p>
            <w:r>
              <w:t>Question framework</w:t>
            </w:r>
          </w:p>
        </w:tc>
        <w:tc>
          <w:tcPr>
            <w:tcW w:type="dxa" w:w="4896"/>
          </w:tcPr>
          <w:p>
            <w:r>
              <w:t>Q1–Q14 expert interview guide</w:t>
            </w:r>
          </w:p>
        </w:tc>
      </w:tr>
    </w:tbl>
    <w:p>
      <w:pPr>
        <w:pStyle w:val="Heading1"/>
      </w:pPr>
      <w:r>
        <w:t>Transcript</w:t>
      </w:r>
    </w:p>
    <w:p>
      <w:pPr>
        <w:pStyle w:val="Heading2"/>
      </w:pPr>
      <w:r>
        <w:t>Opening and Consent</w:t>
      </w:r>
    </w:p>
    <w:p>
      <w:pPr/>
      <w:r>
        <w:rPr>
          <w:b/>
        </w:rPr>
        <w:t xml:space="preserve">Interviewer [Opening]: </w:t>
      </w:r>
      <w:r>
        <w:t>Thank you for taking the time to participate in the interview and for reviewing the thesis overview beforehand. The purpose of this discussion is to get your expert assessment of the proposed architecture, particularly its completeness, technical feasibility, practical applicability, and any limitations or gaps you identify. As part of the expert validation, I will also ask you to complete a short evaluation form containing some background questions and structured ratings of the architecture. It should take about five minutes, and we will do it after the interview.</w:t>
      </w:r>
    </w:p>
    <w:p>
      <w:pPr/>
      <w:r>
        <w:rPr>
          <w:b/>
        </w:rPr>
        <w:t xml:space="preserve">Interviewer [Opening]: </w:t>
      </w:r>
      <w:r>
        <w:t>There are no right or wrong answers. I am mainly interested in your professional assessment, practical experience, and any areas where you think the architecture could be improved. The recording and transcript will be pseudonymised, and names, company names, and other identifying information will not be included in the thesis analysis.</w:t>
      </w:r>
    </w:p>
    <w:p>
      <w:pPr/>
      <w:r>
        <w:rPr>
          <w:b/>
        </w:rPr>
        <w:t xml:space="preserve">Interviewer [Consent]: </w:t>
      </w:r>
      <w:r>
        <w:t>Do I have your permission to record the interview and use the transcribed responses for this research?</w:t>
      </w:r>
    </w:p>
    <w:p>
      <w:pPr/>
      <w:r>
        <w:rPr>
          <w:b/>
        </w:rPr>
        <w:t xml:space="preserve">EXP-07: </w:t>
      </w:r>
      <w:r>
        <w:t>Yes, you have my permission.</w:t>
      </w:r>
    </w:p>
    <w:p>
      <w:pPr/>
      <w:r>
        <w:rPr>
          <w:b/>
        </w:rPr>
        <w:t xml:space="preserve">Interviewer [Consent]: </w:t>
      </w:r>
      <w:r>
        <w:t>Thank you.</w:t>
      </w:r>
    </w:p>
    <w:p>
      <w:pPr>
        <w:pStyle w:val="Heading2"/>
      </w:pPr>
      <w:r>
        <w:t>2.1 Architectural Completeness</w:t>
      </w:r>
    </w:p>
    <w:p>
      <w:pPr/>
      <w:r>
        <w:rPr>
          <w:b/>
        </w:rPr>
        <w:t xml:space="preserve">Interviewer [Q1]: </w:t>
      </w:r>
      <w:r>
        <w:t>Looking at the proposed architecture as a whole, do you think it contains the main functions and system areas required for a modern marine fire-suppression system?</w:t>
      </w:r>
    </w:p>
    <w:p>
      <w:pPr/>
      <w:r>
        <w:rPr>
          <w:b/>
        </w:rPr>
        <w:t xml:space="preserve">EXP-07: </w:t>
      </w:r>
      <w:r>
        <w:t>Yes, I think it is quite good. It contains all the main parts and systems, and I believe it can be adapted quite easily to different implementations of a fire-suppression system.</w:t>
      </w:r>
    </w:p>
    <w:p>
      <w:pPr/>
      <w:r>
        <w:rPr>
          <w:b/>
        </w:rPr>
        <w:t xml:space="preserve">Interviewer [Q2 follow-up]: </w:t>
      </w:r>
      <w:r>
        <w:t>Do you see any unnecessary complexity in the architecture?</w:t>
      </w:r>
    </w:p>
    <w:p>
      <w:pPr/>
      <w:r>
        <w:rPr>
          <w:b/>
        </w:rPr>
        <w:t xml:space="preserve">EXP-07: </w:t>
      </w:r>
      <w:r>
        <w:t>Not much. There is one point that may only be about how the schematic is represented. The connection to the data server and the maintenance gateway could physically be one device while remaining logically separated. That may simply be a matter of presentation and clarity.</w:t>
      </w:r>
    </w:p>
    <w:p>
      <w:pPr/>
      <w:r>
        <w:rPr>
          <w:b/>
        </w:rPr>
        <w:t xml:space="preserve">EXP-07: </w:t>
      </w:r>
      <w:r>
        <w:t>Otherwise, I do not see unnecessary complexity. I think the framework is detailed enough that implementation work could be started from it.</w:t>
      </w:r>
    </w:p>
    <w:p>
      <w:pPr/>
      <w:r>
        <w:rPr>
          <w:b/>
        </w:rPr>
        <w:t xml:space="preserve">Interviewer [Q2 follow-up]: </w:t>
      </w:r>
      <w:r>
        <w:t>Would you remove, combine, or separate any parts of the architecture?</w:t>
      </w:r>
    </w:p>
    <w:p>
      <w:pPr/>
      <w:r>
        <w:rPr>
          <w:b/>
        </w:rPr>
        <w:t xml:space="preserve">EXP-07: </w:t>
      </w:r>
      <w:r>
        <w:t>I could combine the data-server and maintenance-gateway functions physically, as I mentioned, while keeping them logically separated.</w:t>
      </w:r>
    </w:p>
    <w:p>
      <w:pPr/>
      <w:r>
        <w:rPr>
          <w:b/>
        </w:rPr>
        <w:t xml:space="preserve">EXP-07: </w:t>
      </w:r>
      <w:r>
        <w:t>In this particular type of fire-protection system, the Communication Network Layer, Safety Function Layer, and Supervisory Monitoring Layer also have quite a lot of overlap and may be partly combined in practice. But as a conceptual way of presenting the architecture, I think the current separation is better for understanding it.</w:t>
      </w:r>
    </w:p>
    <w:p>
      <w:pPr>
        <w:pStyle w:val="Heading2"/>
      </w:pPr>
      <w:r>
        <w:t>2.2 Security Zones and Marine System Integration</w:t>
      </w:r>
    </w:p>
    <w:p>
      <w:pPr/>
      <w:r>
        <w:rPr>
          <w:b/>
        </w:rPr>
        <w:t xml:space="preserve">Interviewer [Q3]: </w:t>
      </w:r>
      <w:r>
        <w:t>From a marine system-integration perspective, does the proposed separation between safety-critical functions, supervisory functions, maintenance access, and external or customer networks reflect how such a system should realistically be integrated onboard a vessel?</w:t>
      </w:r>
    </w:p>
    <w:p>
      <w:pPr/>
      <w:r>
        <w:rPr>
          <w:b/>
        </w:rPr>
        <w:t xml:space="preserve">EXP-07: </w:t>
      </w:r>
      <w:r>
        <w:t>Yes, I think it is mostly realistic. One difficulty is that the Safety Function Zone and the physical fire-suppression functions cannot always be fully separated in a real implementation. In this particular case, if you gain access to some safety-control functions, that may also provide access toward the fire-suppression functions. So that boundary can be difficult to realise exactly as shown, but otherwise the separation is realistic.</w:t>
      </w:r>
    </w:p>
    <w:p>
      <w:pPr/>
      <w:r>
        <w:rPr>
          <w:b/>
        </w:rPr>
        <w:t xml:space="preserve">Interviewer [Q4]: </w:t>
      </w:r>
      <w:r>
        <w:t>What should be considered when integrating this type of supplier system into the existing infrastructure of a shipyard, shipowner, or vessel?</w:t>
      </w:r>
    </w:p>
    <w:p>
      <w:pPr/>
      <w:r>
        <w:rPr>
          <w:b/>
        </w:rPr>
        <w:t xml:space="preserve">EXP-07: </w:t>
      </w:r>
      <w:r>
        <w:t>The main thing is separation or segmentation of the control network from other systems. When integration between the fire-suppression system and external systems is required, we need to consider the security of those connections and prevent unauthorised access through those communication paths.</w:t>
      </w:r>
    </w:p>
    <w:p>
      <w:pPr/>
      <w:r>
        <w:rPr>
          <w:b/>
        </w:rPr>
        <w:t xml:space="preserve">EXP-07: </w:t>
      </w:r>
      <w:r>
        <w:t>Network segmentation is probably the most important point. Remote connections and maintenance pathways also have to be designed and controlled very carefully.</w:t>
      </w:r>
    </w:p>
    <w:p>
      <w:pPr>
        <w:pStyle w:val="Heading2"/>
      </w:pPr>
      <w:r>
        <w:t>2.3 Cyber Resilience and Preservation of Essential Functions</w:t>
      </w:r>
    </w:p>
    <w:p>
      <w:pPr/>
      <w:r>
        <w:rPr>
          <w:b/>
        </w:rPr>
        <w:t xml:space="preserve">Interviewer [Q5]: </w:t>
      </w:r>
      <w:r>
        <w:t>If communication, supervisory functions, maintenance connectivity, or an external network connection were unavailable or compromised, do you think the proposed architecture would adequately preserve the essential fire-detection, alarm, control, and suppression functions?</w:t>
      </w:r>
    </w:p>
    <w:p>
      <w:pPr/>
      <w:r>
        <w:rPr>
          <w:b/>
        </w:rPr>
        <w:t xml:space="preserve">EXP-07: </w:t>
      </w:r>
      <w:r>
        <w:t>With the way the zones are defined, as long as we do not lose functionality in the Safety Function Zone and the fire-suppression functions themselves, the system can remain fully functional even if the other zones are compromised.</w:t>
      </w:r>
    </w:p>
    <w:p>
      <w:pPr/>
      <w:r>
        <w:rPr>
          <w:b/>
        </w:rPr>
        <w:t xml:space="preserve">Interviewer [Q5 follow-up]: </w:t>
      </w:r>
      <w:r>
        <w:t>Is redundancy or automatic failover realistic, for example if one controller fails and another takes over?</w:t>
      </w:r>
    </w:p>
    <w:p>
      <w:pPr/>
      <w:r>
        <w:rPr>
          <w:b/>
        </w:rPr>
        <w:t xml:space="preserve">EXP-07: </w:t>
      </w:r>
      <w:r>
        <w:t>Yes, that is realistic. Redundancy of this kind is already an established requirement in relevant applications and has been used in systems for decades.</w:t>
      </w:r>
    </w:p>
    <w:p>
      <w:pPr/>
      <w:r>
        <w:rPr>
          <w:b/>
        </w:rPr>
        <w:t xml:space="preserve">Interviewer [Q5 follow-up]: </w:t>
      </w:r>
      <w:r>
        <w:t>Should the system be able to operate independently of supervisory or external networks?</w:t>
      </w:r>
    </w:p>
    <w:p>
      <w:pPr/>
      <w:r>
        <w:rPr>
          <w:b/>
        </w:rPr>
        <w:t xml:space="preserve">EXP-07: </w:t>
      </w:r>
      <w:r>
        <w:t>Yes. That is also the current default approach.</w:t>
      </w:r>
    </w:p>
    <w:p>
      <w:pPr/>
      <w:r>
        <w:rPr>
          <w:b/>
        </w:rPr>
        <w:t xml:space="preserve">Interviewer [Q5 follow-up]: </w:t>
      </w:r>
      <w:r>
        <w:t>Do you identify any remaining single point of failure in the framework?</w:t>
      </w:r>
    </w:p>
    <w:p>
      <w:pPr/>
      <w:r>
        <w:rPr>
          <w:b/>
        </w:rPr>
        <w:t xml:space="preserve">EXP-07: </w:t>
      </w:r>
      <w:r>
        <w:t>No, I cannot see an obvious single point of failure in the framework.</w:t>
      </w:r>
    </w:p>
    <w:p>
      <w:pPr/>
      <w:r>
        <w:rPr>
          <w:b/>
        </w:rPr>
        <w:t xml:space="preserve">Interviewer [Q5 follow-up]: </w:t>
      </w:r>
      <w:r>
        <w:t>Are there situations in which the proposed architecture could fail to preserve an essential safety function?</w:t>
      </w:r>
    </w:p>
    <w:p>
      <w:pPr/>
      <w:r>
        <w:rPr>
          <w:b/>
        </w:rPr>
        <w:t xml:space="preserve">EXP-07: </w:t>
      </w:r>
      <w:r>
        <w:t>Direct physical access to the safety functions could still compromise them. Apart from that, at least at the conceptual level, it does not appear easy to compromise the essential functions if the proposed separation is maintained.</w:t>
      </w:r>
    </w:p>
    <w:p>
      <w:pPr>
        <w:pStyle w:val="Heading2"/>
      </w:pPr>
      <w:r>
        <w:t>2.4 Cybersecurity and Maintainability</w:t>
      </w:r>
    </w:p>
    <w:p>
      <w:pPr/>
      <w:r>
        <w:rPr>
          <w:b/>
        </w:rPr>
        <w:t xml:space="preserve">Interviewer [Q6]: </w:t>
      </w:r>
      <w:r>
        <w:t>Do you consider the cybersecurity measures included in the proposed architecture appropriate and practically implementable for a marine fire-suppression system?</w:t>
      </w:r>
    </w:p>
    <w:p>
      <w:pPr/>
      <w:r>
        <w:rPr>
          <w:b/>
        </w:rPr>
        <w:t xml:space="preserve">EXP-07: </w:t>
      </w:r>
      <w:r>
        <w:t>Yes, I think most of these measures can be practically implemented. In some areas, however, we depend heavily on the equipment manufacturers. Certain required features may be limited by the capabilities of the devices being used.</w:t>
      </w:r>
    </w:p>
    <w:p>
      <w:pPr/>
      <w:r>
        <w:rPr>
          <w:b/>
        </w:rPr>
        <w:t xml:space="preserve">EXP-07: </w:t>
      </w:r>
      <w:r>
        <w:t>For example, with configuration and change management, we may not be able to implement device-level tracking of configuration changes if the equipment does not support it. In that case, we have to manage the change-control process on our own side rather than relying on the device itself.</w:t>
      </w:r>
    </w:p>
    <w:p>
      <w:pPr/>
      <w:r>
        <w:rPr>
          <w:b/>
        </w:rPr>
        <w:t xml:space="preserve">Interviewer [Q6 / Q7 follow-up]: </w:t>
      </w:r>
      <w:r>
        <w:t>Is controlled remote or maintenance access realistic?</w:t>
      </w:r>
    </w:p>
    <w:p>
      <w:pPr/>
      <w:r>
        <w:rPr>
          <w:b/>
        </w:rPr>
        <w:t xml:space="preserve">EXP-07: </w:t>
      </w:r>
      <w:r>
        <w:t>It can be, but quite often customers require the fire-suppression system to remain fully isolated from the internet. That is an important practical limitation and depends very much on the vessel or site.</w:t>
      </w:r>
    </w:p>
    <w:p>
      <w:pPr/>
      <w:r>
        <w:rPr>
          <w:b/>
        </w:rPr>
        <w:t xml:space="preserve">Transcript note: </w:t>
      </w:r>
      <w:r>
        <w:t>Q7 was not asked as a separate general question. The participant identified equipment-manufacturer limitations and customer requirements for full network isolation as practical constraints affecting implementation and maintenance connectivity.</w:t>
      </w:r>
    </w:p>
    <w:p>
      <w:pPr>
        <w:pStyle w:val="Heading2"/>
      </w:pPr>
      <w:r>
        <w:t>2.5 Fault and Cyber-Threat Assessment</w:t>
      </w:r>
    </w:p>
    <w:p>
      <w:pPr/>
      <w:r>
        <w:rPr>
          <w:b/>
        </w:rPr>
        <w:t xml:space="preserve">Interviewer [Q8]: </w:t>
      </w:r>
      <w:r>
        <w:t>The architecture has also been assessed using representative fault and cyber-threat scenarios. From your experience, do these represent realistic concerns for this type of system?</w:t>
      </w:r>
    </w:p>
    <w:p>
      <w:pPr/>
      <w:r>
        <w:rPr>
          <w:b/>
        </w:rPr>
        <w:t xml:space="preserve">EXP-07: </w:t>
      </w:r>
      <w:r>
        <w:t>Yes. I think these are realistic cases that could actually happen.</w:t>
      </w:r>
    </w:p>
    <w:p>
      <w:pPr/>
      <w:r>
        <w:rPr>
          <w:b/>
        </w:rPr>
        <w:t xml:space="preserve">Interviewer [Q9]: </w:t>
      </w:r>
      <w:r>
        <w:t>Are there any additional scenarios that should be prioritised?</w:t>
      </w:r>
    </w:p>
    <w:p>
      <w:pPr/>
      <w:r>
        <w:rPr>
          <w:b/>
        </w:rPr>
        <w:t xml:space="preserve">EXP-07: </w:t>
      </w:r>
      <w:r>
        <w:t>I think the main priority should be the security of access from the untrusted zone. That is the biggest concern.</w:t>
      </w:r>
    </w:p>
    <w:p>
      <w:pPr/>
      <w:r>
        <w:rPr>
          <w:b/>
        </w:rPr>
        <w:t xml:space="preserve">EXP-07: </w:t>
      </w:r>
      <w:r>
        <w:t>On a passenger vessel, the equipment is normally installed in spaces that passengers cannot access. A crew member could potentially gain physical access and connect something directly to the network, but that becomes more of a physical-security issue and is probably less likely than an attack through an external or untrusted connection.</w:t>
      </w:r>
    </w:p>
    <w:p>
      <w:pPr/>
      <w:r>
        <w:rPr>
          <w:b/>
        </w:rPr>
        <w:t xml:space="preserve">Transcript note: </w:t>
      </w:r>
      <w:r>
        <w:t>Q10 was not asked as a separate question. The participant’s earlier responses indicate that the safeguards are conceptually credible when segmentation is maintained and essential safety zones remain protected, but no separate Q10 assessment was recorded.</w:t>
      </w:r>
    </w:p>
    <w:p>
      <w:pPr>
        <w:pStyle w:val="Heading2"/>
      </w:pPr>
      <w:r>
        <w:t>2.6 Industrial Applicability and Approval</w:t>
      </w:r>
    </w:p>
    <w:p>
      <w:pPr/>
      <w:r>
        <w:rPr>
          <w:b/>
        </w:rPr>
        <w:t xml:space="preserve">Interviewer [Q11]: </w:t>
      </w:r>
      <w:r>
        <w:t>If this framework were used to guide the design or review of a future marine fire-suppression system, would you consider it useful in an industrial project?</w:t>
      </w:r>
    </w:p>
    <w:p>
      <w:pPr/>
      <w:r>
        <w:rPr>
          <w:b/>
        </w:rPr>
        <w:t xml:space="preserve">EXP-07: </w:t>
      </w:r>
      <w:r>
        <w:t>Yes. I think it would be very useful and could be used as a baseline or starting point for an industrial project.</w:t>
      </w:r>
    </w:p>
    <w:p>
      <w:pPr/>
      <w:r>
        <w:rPr>
          <w:b/>
        </w:rPr>
        <w:t xml:space="preserve">Interviewer [Q12]: </w:t>
      </w:r>
      <w:r>
        <w:t>What would need to be changed, clarified, demonstrated, or documented before you would be comfortable using, reviewing, recommending, or approving such an architecture?</w:t>
      </w:r>
    </w:p>
    <w:p>
      <w:pPr/>
      <w:r>
        <w:rPr>
          <w:b/>
        </w:rPr>
        <w:t xml:space="preserve">EXP-07: </w:t>
      </w:r>
      <w:r>
        <w:t>If I were using this as a basis for a specific system, I would define more clearly what each zone and layer means in that particular implementation. The general concept is good, but the definitions need to be made more specific for the actual system and vessel context.</w:t>
      </w:r>
    </w:p>
    <w:p>
      <w:pPr>
        <w:pStyle w:val="Heading2"/>
      </w:pPr>
      <w:r>
        <w:t>2.7 Wrap-Up</w:t>
      </w:r>
    </w:p>
    <w:p>
      <w:pPr/>
      <w:r>
        <w:rPr>
          <w:b/>
        </w:rPr>
        <w:t xml:space="preserve">Interviewer [Q13]: </w:t>
      </w:r>
      <w:r>
        <w:t>Considering everything we have discussed, what do you see as the most important weakness or improvement opportunity in the proposed architecture?</w:t>
      </w:r>
    </w:p>
    <w:p>
      <w:pPr/>
      <w:r>
        <w:rPr>
          <w:b/>
        </w:rPr>
        <w:t xml:space="preserve">EXP-07: </w:t>
      </w:r>
      <w:r>
        <w:t>The architecture itself is quite good. The main question is whether, in a specific implementation, we can actually separate all of the zones and layers as cleanly as the framework shows.</w:t>
      </w:r>
    </w:p>
    <w:p>
      <w:pPr/>
      <w:r>
        <w:rPr>
          <w:b/>
        </w:rPr>
        <w:t xml:space="preserve">EXP-07: </w:t>
      </w:r>
      <w:r>
        <w:t>For example, in our type of system, access to the Supervisory Monitoring Layer may also provide a path toward the Communication Network Layer. It is not necessarily a complete compromise, but the layers are not always independent in practice. That implementation-level overlap needs to be considered.</w:t>
      </w:r>
    </w:p>
    <w:p>
      <w:pPr/>
      <w:r>
        <w:rPr>
          <w:b/>
        </w:rPr>
        <w:t xml:space="preserve">Interviewer [Q14]: </w:t>
      </w:r>
      <w:r>
        <w:t>Is there anything important regarding the architecture, marine system integration, cybersecurity, resilience, or practical implementation that I have not asked about but you think should be considered?</w:t>
      </w:r>
    </w:p>
    <w:p>
      <w:pPr/>
      <w:r>
        <w:rPr>
          <w:b/>
        </w:rPr>
        <w:t xml:space="preserve">EXP-07: </w:t>
      </w:r>
      <w:r>
        <w:t>There are many possible ways to implement the architecture, and the details are highly customer-specific and manufacturer-specific. Another supplier could make different design decisions and still follow the same basic idea.</w:t>
      </w:r>
    </w:p>
    <w:p>
      <w:pPr/>
      <w:r>
        <w:rPr>
          <w:b/>
        </w:rPr>
        <w:t xml:space="preserve">EXP-07: </w:t>
      </w:r>
      <w:r>
        <w:t>The common principle should remain the same: first isolate the control network from the outside world as much as possible, and then add any necessary external connections in a controlled and secure way without compromising that basic isolation principle.</w:t>
      </w:r>
    </w:p>
    <w:p>
      <w:pPr/>
      <w:r>
        <w:rPr>
          <w:b/>
        </w:rPr>
        <w:t xml:space="preserve">Interviewer [Closing]: </w:t>
      </w:r>
      <w:r>
        <w:t>Thank you very much for your time and for sharing your experience. Your feedback will be transcribed and analysed together with the other expert interviews. The findings will be used to assess the proposed architecture and, where appropriate, refine it or identify areas requiring further implementation-level verification.</w:t>
      </w:r>
    </w:p>
    <w:p>
      <w:pPr>
        <w:pStyle w:val="Heading1"/>
        <w:pageBreakBefore/>
      </w:pPr>
      <w:r>
        <w:t>Q1–Q14 Question Map</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Guide topic</w:t>
            </w:r>
          </w:p>
        </w:tc>
      </w:tr>
      <w:tr>
        <w:tc>
          <w:tcPr>
            <w:tcW w:type="dxa" w:w="4896"/>
          </w:tcPr>
          <w:p>
            <w:r>
              <w:t>Q1</w:t>
            </w:r>
          </w:p>
        </w:tc>
        <w:tc>
          <w:tcPr>
            <w:tcW w:type="dxa" w:w="4896"/>
          </w:tcPr>
          <w:p>
            <w:r>
              <w:t>Architectural completeness</w:t>
            </w:r>
          </w:p>
        </w:tc>
      </w:tr>
      <w:tr>
        <w:tc>
          <w:tcPr>
            <w:tcW w:type="dxa" w:w="4896"/>
          </w:tcPr>
          <w:p>
            <w:r>
              <w:t>Q2</w:t>
            </w:r>
          </w:p>
        </w:tc>
        <w:tc>
          <w:tcPr>
            <w:tcW w:type="dxa" w:w="4896"/>
          </w:tcPr>
          <w:p>
            <w:r>
              <w:t>Missing components, functions, interfaces, or unnecessary complexity</w:t>
            </w:r>
          </w:p>
        </w:tc>
      </w:tr>
      <w:tr>
        <w:tc>
          <w:tcPr>
            <w:tcW w:type="dxa" w:w="4896"/>
          </w:tcPr>
          <w:p>
            <w:r>
              <w:t>Q3</w:t>
            </w:r>
          </w:p>
        </w:tc>
        <w:tc>
          <w:tcPr>
            <w:tcW w:type="dxa" w:w="4896"/>
          </w:tcPr>
          <w:p>
            <w:r>
              <w:t>Realistic onboard separation and system integration</w:t>
            </w:r>
          </w:p>
        </w:tc>
      </w:tr>
      <w:tr>
        <w:tc>
          <w:tcPr>
            <w:tcW w:type="dxa" w:w="4896"/>
          </w:tcPr>
          <w:p>
            <w:r>
              <w:t>Q4</w:t>
            </w:r>
          </w:p>
        </w:tc>
        <w:tc>
          <w:tcPr>
            <w:tcW w:type="dxa" w:w="4896"/>
          </w:tcPr>
          <w:p>
            <w:r>
              <w:t>Supplier-system integration considerations</w:t>
            </w:r>
          </w:p>
        </w:tc>
      </w:tr>
      <w:tr>
        <w:tc>
          <w:tcPr>
            <w:tcW w:type="dxa" w:w="4896"/>
          </w:tcPr>
          <w:p>
            <w:r>
              <w:t>Q5</w:t>
            </w:r>
          </w:p>
        </w:tc>
        <w:tc>
          <w:tcPr>
            <w:tcW w:type="dxa" w:w="4896"/>
          </w:tcPr>
          <w:p>
            <w:r>
              <w:t>Preservation of essential functions during loss/compromise</w:t>
            </w:r>
          </w:p>
        </w:tc>
      </w:tr>
      <w:tr>
        <w:tc>
          <w:tcPr>
            <w:tcW w:type="dxa" w:w="4896"/>
          </w:tcPr>
          <w:p>
            <w:r>
              <w:t>Q6</w:t>
            </w:r>
          </w:p>
        </w:tc>
        <w:tc>
          <w:tcPr>
            <w:tcW w:type="dxa" w:w="4896"/>
          </w:tcPr>
          <w:p>
            <w:r>
              <w:t>Practical cybersecurity measures</w:t>
            </w:r>
          </w:p>
        </w:tc>
      </w:tr>
      <w:tr>
        <w:tc>
          <w:tcPr>
            <w:tcW w:type="dxa" w:w="4896"/>
          </w:tcPr>
          <w:p>
            <w:r>
              <w:t>Q7</w:t>
            </w:r>
          </w:p>
        </w:tc>
        <w:tc>
          <w:tcPr>
            <w:tcW w:type="dxa" w:w="4896"/>
          </w:tcPr>
          <w:p>
            <w:r>
              <w:t>Operational, commissioning, service, or maintenance difficulties</w:t>
            </w:r>
          </w:p>
        </w:tc>
      </w:tr>
      <w:tr>
        <w:tc>
          <w:tcPr>
            <w:tcW w:type="dxa" w:w="4896"/>
          </w:tcPr>
          <w:p>
            <w:r>
              <w:t>Q8</w:t>
            </w:r>
          </w:p>
        </w:tc>
        <w:tc>
          <w:tcPr>
            <w:tcW w:type="dxa" w:w="4896"/>
          </w:tcPr>
          <w:p>
            <w:r>
              <w:t>Realism of fault and cyber-threat scenarios</w:t>
            </w:r>
          </w:p>
        </w:tc>
      </w:tr>
      <w:tr>
        <w:tc>
          <w:tcPr>
            <w:tcW w:type="dxa" w:w="4896"/>
          </w:tcPr>
          <w:p>
            <w:r>
              <w:t>Q9</w:t>
            </w:r>
          </w:p>
        </w:tc>
        <w:tc>
          <w:tcPr>
            <w:tcW w:type="dxa" w:w="4896"/>
          </w:tcPr>
          <w:p>
            <w:r>
              <w:t>Missing failure modes or cybersecurity scenarios</w:t>
            </w:r>
          </w:p>
        </w:tc>
      </w:tr>
      <w:tr>
        <w:tc>
          <w:tcPr>
            <w:tcW w:type="dxa" w:w="4896"/>
          </w:tcPr>
          <w:p>
            <w:r>
              <w:t>Q10</w:t>
            </w:r>
          </w:p>
        </w:tc>
        <w:tc>
          <w:tcPr>
            <w:tcW w:type="dxa" w:w="4896"/>
          </w:tcPr>
          <w:p>
            <w:r>
              <w:t>Sufficiency of architectural safeguards</w:t>
            </w:r>
          </w:p>
        </w:tc>
      </w:tr>
      <w:tr>
        <w:tc>
          <w:tcPr>
            <w:tcW w:type="dxa" w:w="4896"/>
          </w:tcPr>
          <w:p>
            <w:r>
              <w:t>Q11</w:t>
            </w:r>
          </w:p>
        </w:tc>
        <w:tc>
          <w:tcPr>
            <w:tcW w:type="dxa" w:w="4896"/>
          </w:tcPr>
          <w:p>
            <w:r>
              <w:t>Industrial usefulness of the framework</w:t>
            </w:r>
          </w:p>
        </w:tc>
      </w:tr>
      <w:tr>
        <w:tc>
          <w:tcPr>
            <w:tcW w:type="dxa" w:w="4896"/>
          </w:tcPr>
          <w:p>
            <w:r>
              <w:t>Q12</w:t>
            </w:r>
          </w:p>
        </w:tc>
        <w:tc>
          <w:tcPr>
            <w:tcW w:type="dxa" w:w="4896"/>
          </w:tcPr>
          <w:p>
            <w:r>
              <w:t>Changes/evidence needed for stakeholder acceptance or approval</w:t>
            </w:r>
          </w:p>
        </w:tc>
      </w:tr>
      <w:tr>
        <w:tc>
          <w:tcPr>
            <w:tcW w:type="dxa" w:w="4896"/>
          </w:tcPr>
          <w:p>
            <w:r>
              <w:t>Q13</w:t>
            </w:r>
          </w:p>
        </w:tc>
        <w:tc>
          <w:tcPr>
            <w:tcW w:type="dxa" w:w="4896"/>
          </w:tcPr>
          <w:p>
            <w:r>
              <w:t>Most important weakness or improvement opportunity</w:t>
            </w:r>
          </w:p>
        </w:tc>
      </w:tr>
      <w:tr>
        <w:tc>
          <w:tcPr>
            <w:tcW w:type="dxa" w:w="4896"/>
          </w:tcPr>
          <w:p>
            <w:r>
              <w:t>Q14</w:t>
            </w:r>
          </w:p>
        </w:tc>
        <w:tc>
          <w:tcPr>
            <w:tcW w:type="dxa" w:w="4896"/>
          </w:tcPr>
          <w:p>
            <w:r>
              <w:t>Other important considerations not yet covered</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EXP-07 | ATLAS.ti Transcript |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rker">
    <w:name w:val="Question Marker"/>
    <w:pPr>
      <w:keepNext/>
      <w:spacing w:before="140" w:after="60"/>
    </w:pPr>
    <w:rPr>
      <w:rFonts w:ascii="Aptos" w:hAnsi="Aptos"/>
      <w:b/>
      <w:sz w:val="21"/>
    </w:rPr>
  </w:style>
  <w:style w:type="paragraph" w:customStyle="1" w:styleId="MethodNote">
    <w:name w:val="Method Note"/>
    <w:pPr>
      <w:spacing w:after="160"/>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EXP-07 – ATLAS.ti Analysis Transcript</dc:title>
  <dc:subject>Pseudonymised expert interview transcript for qualitative analysis</dc:subject>
  <dc:creator/>
  <cp:keywords/>
  <dc:description/>
  <cp:lastModifiedBy/>
  <cp:revision>1</cp:revision>
  <dcterms:created xsi:type="dcterms:W3CDTF">2013-12-23T23:15:00Z</dcterms:created>
  <dcterms:modified xsi:type="dcterms:W3CDTF">2013-12-23T23:15:00Z</dcterms:modified>
  <cp:category/>
</cp:coreProperties>
</file>