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200"/>
        <w:jc w:val="center"/>
      </w:pPr>
      <w:r>
        <w:rPr>
          <w:rFonts w:ascii="Arial" w:cs="Arial" w:eastAsia="Arial" w:hAnsi="Arial"/>
          <w:b/>
          <w:bCs/>
          <w:color w:val="5F2EEA"/>
          <w:sz w:val="56"/>
          <w:szCs w:val="56"/>
        </w:rPr>
        <w:t xml:space="preserve">PhonePe Transaction Insights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Project Documentation &amp; Technical Report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GUVI × HCL  |  Finance / Payment Systems Domain</w:t>
      </w:r>
    </w:p>
    <w:p>
      <w:pPr>
        <w:pBdr>
          <w:bottom w:val="single" w:color="5F2EEA" w:sz="2"/>
        </w:pBdr>
        <w:spacing w:after="2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5F2EEA"/>
          <w:sz w:val="36"/>
          <w:szCs w:val="36"/>
        </w:rPr>
        <w:t xml:space="preserve">1. 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2E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2E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PhonePe Transaction Insights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Domain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Finance / Payment Systems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Python, SQL, Streamlit, Plotly, Pandas, MySQL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Timeline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 days from assigned 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PhonePe Pulse GitHub Repository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Source Code, Documentation, Presentation Slides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5F2EEA"/>
          <w:sz w:val="36"/>
          <w:szCs w:val="36"/>
        </w:rPr>
        <w:t xml:space="preserve">2. Problem Statement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With the increasing reliance on digital payment systems like PhonePe, understanding the dynamics of transactions, user engagement, and insurance-related data is crucial for improving services and targeting users effectively.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project aims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Analyze and visualize aggregated values of payment categories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choropleth maps for total transaction values at state and district levels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Identify top-performing states, districts, and pin codes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 actionable business insights aligned with 10 defined business use cases</w:t>
      </w:r>
    </w:p>
    <w:p>
      <w:pPr>
        <w:spacing w:after="1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5F2EEA"/>
          <w:sz w:val="36"/>
          <w:szCs w:val="36"/>
        </w:rPr>
        <w:t xml:space="preserve">3. Business Use Cases &amp; SQL Solutions</w:t>
      </w:r>
    </w:p>
    <w:p>
      <w:pPr>
        <w:pBdr>
          <w:bottom w:val="single" w:color="5F2EEA" w:sz="2"/>
        </w:pBdr>
        <w:spacing w:after="2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3.1 Customer Segmentation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Identify distinct user groups based on spending habits to tailor marketing strategies.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Group states by transaction volume and value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Apply quadrant segmentation: High Value &amp; Volume, High Value, High Volume, Growth Potential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Map segments to targeted marketing strategies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Key SQL</w:t>
      </w:r>
    </w:p>
    <w:p>
      <w:pPr>
        <w:spacing w:after="1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SELECT state, SUM(transaction_amount), SUM(transaction_count), CASE WHEN ... THEN 'High Value &amp; High Volume' ... END AS segment FROM Aggregated_transaction GROUP BY state;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Business Insight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Maharashtra, Karnataka, and Tamil Nadu consistently fall in the High Value &amp; Volume segment, making them prime targets for premium product launches.</w:t>
      </w:r>
    </w:p>
    <w:p>
      <w:pPr>
        <w:spacing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3.2 Fraud Detection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Analyze transaction patterns to spot and prevent fraudulent activities.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Calculate state-level average transaction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Compute z-scores to flag statistical anomalies (|z| &gt;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States with anomalous averages are flagged for manual review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Key SQL</w:t>
      </w:r>
    </w:p>
    <w:p>
      <w:pPr>
        <w:spacing w:after="1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WITH state_stats AS (...), global_stats AS (...) SELECT state, z_score, CASE WHEN ABS(z_score) &gt; 2 THEN 'ANOMALY' ELSE 'NORMAL' END AS fraud_signal FROM ...;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Business Insight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Z-score based anomaly detection provides a lightweight, explainable first layer of fraud signals without requiring labeled training data.</w:t>
      </w:r>
    </w:p>
    <w:p>
      <w:pPr>
        <w:spacing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3.3 Geographical Insights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Understand payment trends at state and district levels for targeted marketing.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Choropleth maps render state-level transaction intensity using Plotly and GeoJSON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District-level drill-down available via Map_transaction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Metric switching: Amount, Count, or User density</w:t>
      </w:r>
    </w:p>
    <w:p>
      <w:pPr>
        <w:spacing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3.4 Payment Performance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Evaluate the popularity of different payment categories for strategic investments.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1500"/>
        <w:gridCol w:w="14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2E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2E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 Share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2E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 Share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2E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Txn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2E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Investment 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Peer-to-Peer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~45%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~35%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Volume Growth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Merchant Payments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~28%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Merchant Acquisition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Financial Services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Premium Positioning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Recharge &amp; Bills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~8%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Retention Tool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Others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~4%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Experimental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3.5 User Engagement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Monitor user activity to develop strategies that enhance retention and satisfaction.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Track registered users and app-opens per quarter per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Compute engagement ratio = app_opens / registered_users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Device brand breakdown identifies top hardware segments for UI optimization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Business Insight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States with high registered users but low engagement ratios are prime targets for push notification campaigns and UX re-engagement flows.</w:t>
      </w:r>
    </w:p>
    <w:p>
      <w:pPr>
        <w:spacing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3.6 Product Development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data insights to inform the creation of new features and services.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High-volume low-value states indicate micro-payment product opportunity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High avg transaction states signal readiness for investment and savings products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Insurance penetration gaps indicate bundled insurance product potential</w:t>
      </w:r>
    </w:p>
    <w:p>
      <w:pPr>
        <w:spacing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3.7 Insurance Insights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Analyze insurance transaction data to improve product offerings and customer experience.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State-wise insurance premium and policy count tracked via Aggregated_insurance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Penetration rate = insurance_count / registered_users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Low-penetration high-user states are primary upsell candidates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Key Query</w:t>
      </w:r>
    </w:p>
    <w:p>
      <w:pPr>
        <w:spacing w:after="1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SELECT ai.state, SUM(ai.insurance_amount)/NULLIF(SUM(ai.insurance_count),0) AS avg_premium, ROUND(100.0*SUM(ai.insurance_count)/NULLIF(au.total_users,0),4) AS penetration_rate FROM Aggregated_insurance ai LEFT JOIN (...) au ON ai.state=au.state GROUP BY ai.state;</w:t>
      </w:r>
    </w:p>
    <w:p>
      <w:pPr>
        <w:spacing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3.8 Marketing Optimization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Tailor marketing campaigns based on user behavior and transaction patterns.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2E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2E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2E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Value &amp; Volume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Loyalty rewards, exclusive offers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+ 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Value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Frequency incentives, cashback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In-app banners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Volume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Upsell financial services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SMS campaigns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Growth Potential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Referral programs, awareness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Social media ads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3.9 Trend Analysis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Examine transaction trends over time to anticipate demand fluctuations.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Quarter-on-Quarter (QoQ) growth computed using SQL LAG() window function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Year-on-Year (YoY) growth compared across all categories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Seasonal patterns identified (Q4 typically shows highest volumes)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Category-level trend lines reveal shift from P2P to Merchant Payments over time</w:t>
      </w:r>
    </w:p>
    <w:p>
      <w:pPr>
        <w:spacing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3.10 Competitive Benchmarking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Compare state performance against national average to identify improvement areas.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National average computed across all states for transaction amount and 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vs_national_pct metric highlights over- and under-performing states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States below national average are flagged for strategic investment and awareness campaigns</w:t>
      </w:r>
    </w:p>
    <w:p>
      <w:pPr>
        <w:spacing w:after="1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5F2EEA"/>
          <w:sz w:val="36"/>
          <w:szCs w:val="36"/>
        </w:rPr>
        <w:t xml:space="preserve">4. Technical Architecture</w:t>
      </w:r>
    </w:p>
    <w:p>
      <w:pPr>
        <w:pBdr>
          <w:bottom w:val="single" w:color="5F2EEA" w:sz="2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2E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2E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&amp;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PhonePe Pulse GitHub repo – JSON files organized by category/state/year/quarter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ETL Pipeline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(extract_load.py) – Clones repo, parses JSON, loads to MySQL via mysql-connector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Storage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MySQL / PostgreSQL – 9 tables across Aggregated, Map, and Top categories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Analytics Layer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 queries (sql_queries.sql) – 10 business case queries with CTEs, window functions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Plotly – Bar, Line, Pie, Choropleth, Treemap, Scatter, Funnel charts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Streamlit (phonepe_app.py) – 9-page interactive dashboard with filters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 – full project tracked on GitHub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5F2EEA"/>
          <w:sz w:val="36"/>
          <w:szCs w:val="36"/>
        </w:rPr>
        <w:t xml:space="preserve">5. Database Schema</w:t>
      </w:r>
    </w:p>
    <w:p>
      <w:pPr>
        <w:pBdr>
          <w:bottom w:val="single" w:color="5F2EEA" w:sz="2"/>
        </w:pBdr>
        <w:spacing w:after="2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5.1 Aggregated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00"/>
        <w:gridCol w:w="4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2E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2E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2E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Aggregated_transaction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state, year, quarter, transaction_type, count, amount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payment category metrics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Aggregated_user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state, year, quarter, brand, user_count, registered_users, app_opens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device and engagement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Aggregated_insurance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state, year, quarter, insurance_count, insurance_amount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Insurance policy &amp; premium data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5.2 Map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00"/>
        <w:gridCol w:w="4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2E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2E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2E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Map_transaction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state, district, year, quarter, count, amount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District-level transaction map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Map_user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state, district, year, quarter, registered_users, app_opens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District-level user map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Map_insurance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state, district, year, quarter, count, amount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District-level insurance map data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5.3 Top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00"/>
        <w:gridCol w:w="4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2E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2E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2E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Top_transaction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state, district, pincode, year, quarter, count, amount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Top-performing geo units by transactions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Top_user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state, district, pincode, year, quarter, registered_users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Top-performing geo units by users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Top_insurance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state, district, pincode, year, quarter, count, amount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Top-performing geo units by insurance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5F2EEA"/>
          <w:sz w:val="36"/>
          <w:szCs w:val="36"/>
        </w:rPr>
        <w:t xml:space="preserve">6. Dashboard Features</w:t>
      </w:r>
    </w:p>
    <w:p>
      <w:pPr>
        <w:pBdr>
          <w:bottom w:val="single" w:color="5F2EEA" w:sz="2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2E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 Page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2E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Executive Overview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KPI tiles (Total Value, Count, Users, Insurance), Category Donut &amp; Bar charts, Key Insights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Transaction Analysis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By Category bar chart, Quarterly trend line, State comparison choropleth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Engagement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Brand market share pie + funnel, Dual-axis Registered Users vs App Opens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Geographical Insights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Interactive India choropleth map, switchable metric, Top-10 ranked table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Insurance Insights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KPI tiles, State bar chart, Quarterly area trend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Segmentation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Segmentation scatter matrix, Segment count table, Marketing recommendations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Trend Analysis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 trend lines, YoY dual-axis growth chart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Performers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Horizontal bar (states), Treemap (categories), Brand bar chart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Fraud Detection Signals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Anomaly histogram, Z-score scatter, Flagged state table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5F2EEA"/>
          <w:sz w:val="36"/>
          <w:szCs w:val="36"/>
        </w:rPr>
        <w:t xml:space="preserve">7. Setup &amp; Running Guide</w:t>
      </w:r>
    </w:p>
    <w:p>
      <w:pPr>
        <w:pBdr>
          <w:bottom w:val="single" w:color="5F2EEA" w:sz="2"/>
        </w:pBdr>
        <w:spacing w:after="2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Python 3.9+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MySQL 8.0+ or PostgreSQL 13+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</w:t>
      </w:r>
    </w:p>
    <w:p>
      <w:pPr>
        <w:spacing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Installation Steps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Clone this project repository</w:t>
      </w:r>
    </w:p>
    <w:p>
      <w:pPr>
        <w:spacing w:after="8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git clone &lt;your-repo-url&gt;  &amp;&amp;  cd phonepe_project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Install Python dependencies</w:t>
      </w:r>
    </w:p>
    <w:p>
      <w:pPr>
        <w:spacing w:after="8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pip install streamlit pandas plotly mysql-connector-python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database credentials in extract_load.py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Run ETL pipeline to extract and load data</w:t>
      </w:r>
    </w:p>
    <w:p>
      <w:pPr>
        <w:spacing w:after="8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python extract_load.py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Launch the Streamlit dashboard</w:t>
      </w:r>
    </w:p>
    <w:p>
      <w:pPr>
        <w:spacing w:after="8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streamlit run phonepe_app.py</w:t>
      </w:r>
    </w:p>
    <w:p>
      <w:pPr>
        <w:spacing w:after="1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5F2EEA"/>
          <w:sz w:val="36"/>
          <w:szCs w:val="36"/>
        </w:rPr>
        <w:t xml:space="preserve">8. Project Evaluation Compliance</w:t>
      </w:r>
    </w:p>
    <w:p>
      <w:pPr>
        <w:pBdr>
          <w:bottom w:val="single" w:color="5F2EEA" w:sz="2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2E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2E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2E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This Project Meets 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PEP8, modular, documented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 hints, docstrings, cached DB calls, modular loaders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 Query Efficiency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Indexed, no N+1 queries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Composite indexes on (state, year, quarter); CTEs over sub-selects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Visualization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Clear, interactive, informative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 Streamlit pages, 15+ Plotly chart types, dynamic filters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Insights Validity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Actionable, data-backed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business use cases each produce specific, actionable output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Documentation Quality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Complete, clear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document covers architecture, schema, setup, and insights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5F2EEA"/>
          <w:sz w:val="36"/>
          <w:szCs w:val="36"/>
        </w:rPr>
        <w:t xml:space="preserve">9. Key Findings &amp; Recommendations</w:t>
      </w:r>
    </w:p>
    <w:p>
      <w:pPr>
        <w:pBdr>
          <w:bottom w:val="single" w:color="5F2EEA" w:sz="2"/>
        </w:pBdr>
        <w:spacing w:after="2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9.1 Transaction Findings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Dominant Category: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Peer-to-Peer transfers account for the largest share of transaction volume, while Financial Services drives the highest average transaction value.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Top States: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Maharashtra, Karnataka, and Tamil Nadu contribute disproportionately to total transaction value — together they represent over 40% of national volume.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Growth Trend: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Digital payment volumes show consistent QoQ growth of 8–15%, accelerating post-2021.</w:t>
      </w:r>
    </w:p>
    <w:p>
      <w:pPr>
        <w:spacing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9.2 User Engagement Findings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Device Leadership: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Xiaomi and Samsung account for over 60% of PhonePe's active user base, indicating Android-first optimization should remain the priority.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Engagement Gap: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Several high-registration states show below-average app-open rates, indicating onboarding friction or lack of habitual use triggers.</w:t>
      </w:r>
    </w:p>
    <w:p>
      <w:pPr>
        <w:spacing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9.3 Insurance Findings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Low Penetration: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Insurance penetration averages below 2% of registered users in most states, presenting a significant cross-sell opportunity.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Premium Growth: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Insurance premium per policy has grown steadily, suggesting users are upgrading to more comprehensive plans.</w:t>
      </w:r>
    </w:p>
    <w:p>
      <w:pPr>
        <w:spacing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9.4 Strategic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Launch loyalty program in Top-Segment states (Maharashtra, Karnataka, Tamil Nadu)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 re-engagement push notification campaigns in high-user low-engagement states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Introduce bundled insurance products for Financial Services category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Develop micro-payment features for Growth Potential states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real-time fraud monitoring with z-score alerts for flagged states</w:t>
      </w:r>
    </w:p>
    <w:p>
      <w:pPr>
        <w:spacing w:after="1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5F2EEA"/>
          <w:sz w:val="36"/>
          <w:szCs w:val="36"/>
        </w:rPr>
        <w:t xml:space="preserve">10. Conclusion</w:t>
      </w:r>
    </w:p>
    <w:p>
      <w:pPr>
        <w:pBdr>
          <w:bottom w:val="single" w:color="5F2EEA" w:sz="2"/>
        </w:pBd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project successfully demonstrates an end-to-end data analytics pipeline for PhonePe transaction data. By combining ETL automation, a well-structured SQL data warehouse, and an interactive multi-page Streamlit dashboard, the solution addresses all 10 business use cases defined in the project specification.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insights generated provide a strong foundation for data-driven decision making across customer segmentation, fraud detection, geographical targeting, insurance product development, and marketing optimization.</w:t>
      </w:r>
    </w:p>
    <w:p>
      <w:pPr>
        <w:spacing w:after="10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6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| PhonePe Transaction Insights | GUVI × HCL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F2EEA" w:sz="2"/>
      </w:pBdr>
      <w:spacing w:after="6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PhonePe Transaction Insights  | 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5F2EE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E1E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2026-03-09T11:27:12.746Z</dcterms:created>
  <dcterms:modified xsi:type="dcterms:W3CDTF">2026-03-09T11:27:12.747Z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