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shd w:val="clear" w:color="auto" w:fill="F2F2F2"/>
        <w:tblCellMar>
          <w:left w:w="0" w:type="dxa"/>
          <w:right w:w="0" w:type="dxa"/>
        </w:tblCellMar>
        <w:tblLook w:val="04A0" w:firstRow="1" w:lastRow="0" w:firstColumn="1" w:lastColumn="0" w:noHBand="0" w:noVBand="1"/>
      </w:tblPr>
      <w:tblGrid>
        <w:gridCol w:w="2823"/>
        <w:gridCol w:w="3248"/>
        <w:gridCol w:w="2955"/>
      </w:tblGrid>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ABB</w:t>
            </w:r>
          </w:p>
        </w:tc>
        <w:tc>
          <w:tcPr>
            <w:tcW w:w="1799" w:type="pct"/>
            <w:shd w:val="clear" w:color="auto" w:fill="F2F2F2"/>
            <w:vAlign w:val="center"/>
            <w:hideMark/>
          </w:tcPr>
          <w:p w:rsidR="00652BF9" w:rsidRPr="00652BF9" w:rsidRDefault="00652BF9" w:rsidP="00652BF9">
            <w:pPr>
              <w:spacing w:after="0" w:line="257" w:lineRule="atLeast"/>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GEMINI</w:t>
            </w:r>
          </w:p>
        </w:tc>
        <w:tc>
          <w:tcPr>
            <w:tcW w:w="1637" w:type="pct"/>
            <w:shd w:val="clear" w:color="auto" w:fill="F2F2F2"/>
            <w:vAlign w:val="center"/>
            <w:hideMark/>
          </w:tcPr>
          <w:p w:rsidR="00652BF9" w:rsidRPr="00652BF9" w:rsidRDefault="00652BF9" w:rsidP="00652BF9">
            <w:pPr>
              <w:spacing w:after="0" w:line="257" w:lineRule="atLeast"/>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NAVYUG</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ABSOLUT DATA</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GMR</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NBC BEARING</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ACC</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GODREJ</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NITCO</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ACCENTURE</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GOLDMAN SACHS</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NOMURA</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ACCOLITE</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GOOGLE</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NUCLEAR SOFTWARE</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ADA/DRDO</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GRAIL RESEARCH</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OPEN SOLUTION</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ADOBE</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GREY B</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ORIENT</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AKASH INSTIUTE</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GWYNNIEBEE</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PANASONIC</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ALSTOM PROJECTS</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HAL</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PHILIPS</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AMADEUS</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HATCH</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POWER GRID`</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AMAZON</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HAVELLS INDIA</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PRATAP UNIVERSITY</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AMERICAN EXPRESS</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HCL INFOSYSTEMS</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PUNJLLOYD</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AMTEK</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HCL TECH</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QA INFOTECH</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ANSAL API</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HEADS STRONG</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RANCORE (RELIANCE INDUSTRIES LTD)</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ARICENT</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HERO HONDA</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RECKITT BENCKISER</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ARISTA NETWORK</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HERO MOTOCORP LTD.</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ROYAL ENFIELD</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ASCENT MEDIA PTE LTD, SINGAPORE</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HINDUSTAN AERONAUTICS LTD (HAL)</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S&amp;P</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ASHOK LEYLAND</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HMEL</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SAB MILLER</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ATKINS</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HONDA MOTORCYCLE &amp; SCOOTER LTD</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SAFRAN</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ATLAS COPCO</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HONDA MOTORCYCLE &amp; SCOOTER LTD (R&amp;D DIVN)</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SAMSUNG CONST. ENGINEERING</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ATRENTA</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HONDA SIEL</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SAMSUNG ENGINEERING LAB</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BAHRA UNIVERSITY</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HP INDIA</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SAMSUNG HEAVY INDUSTRIES</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BANK OF AMERICA</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HYUNDAI</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SAMSUNG INDIA ELECTRONICS PVT LTD</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BECHTEL INDIA</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IBM INDIA PVT LTD</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SAMSUNG RESEARCH LAB</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BHARAT ELECTRONICS LTD.</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IDEA CELLULAR</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SANDISK</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BHARAT PETROLEUM CORPORATION LTD</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IDS INFOTECH</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SANKLAP SEMI CONDUCTOR</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BHEL</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INDIA BULLS</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SAP LAB</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BHUSHAN STEEL</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INDIA YAMAHA MOTORS PVT LTD</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SAPIENT</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BL KASHYAP</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INDIAN NAVY</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SCHNEIDER ELECTRIC</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BLUE STAR</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INDUS INTERNATIONAL UNVIERSITY, UNA (HP)</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SHAPOORJI</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BOCI</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INDUS VALLEY</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SHARDA UNIVERSITY</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BOMBADIAR</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INFOSYS</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SHOP CLUES</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BROADCOM</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INTERRA SYSTEM</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SIEMENS LTD</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CADENCE</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IOCL</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SIMPLEX INFRASTRUCTURE</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CATERPILLAR</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ISGEC</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SMART CUBE</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C-DOT</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ITC</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SNAPDEAL</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CENTURY LINK</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IVP</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SOCIAL APP HQ</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CGC, LANDRAN</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JINDAL CONST.</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SOFTWARE AG</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CISCO</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JOHN DEERE</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SPML INFRA LIMITED</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lastRenderedPageBreak/>
              <w:t>CLICK LABS</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JSL STAINLESS LTD</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STEEL STRIPS</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COMPRO TECH</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JSPL</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ST-ERICSSON</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COMVIVA</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JSW</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STRYKER</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CURATION THE</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KPMG</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SUCCESS FACTOR</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CVENT</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KRITIKAL SOLUTION</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TATA CONSUTLANCY SERVICES (TCS)</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CYPRESS</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L&amp;T (ECC DIVN.)</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TATA MOTORS</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D.E.SHAW</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L&amp;T (POWAI)</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TATA POWER DELHI DISTRIBUTION LTD</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DABUR</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LAFARGE</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TAVANT</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DELOITTE</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LAKSHAYA</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TCIL</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DIRECTI</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LAXMI PRECISION SCREW</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TCS</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DRDO</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LG ELECTRONICS</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TECHNIP</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E.CONSTRUCT</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LNJ BHILWARA GROUP</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TEXAS INSTRUMENTS</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EDIFECS</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LOVELY PROFESSIONAL INSTITUTE</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THOROGOOD</w:t>
            </w:r>
          </w:p>
        </w:tc>
      </w:tr>
      <w:tr w:rsidR="00652BF9" w:rsidRPr="00652BF9" w:rsidTr="00652BF9">
        <w:trPr>
          <w:trHeight w:val="46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EMAAR MGF</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MAHARISHI MARKANDESHWAR UNIVERSITY, MULLANA</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TRIDENT</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EMERSON</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MAHINDRA &amp; MAHINDRA</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TT CONSULTANT</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ENGINEERS INDIA LTD</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MARUTI</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USHA INTERNATIONAL</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ERICSSON</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MARUTI SUZUKI INDIA LTD</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UTRADE</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EVALUE SERVE</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MEC INTELLIGENCE</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VARDHMAN STEEL</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EXICOM</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MEWAR UNIVERSITY</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VOLVO EICHER</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EXL (INDUCTIS</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MICROSOFT</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WAPCOS</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FISERV</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MOTHERSON SUMI INFOTECH &amp; DESIGN</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WHIRLPOOL</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FREESCALE</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MURUGAPPA</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WINSHUTTLE</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FUTURES FIRST</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MUSIGMA</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YAHOO</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GAMMON INDIA</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MYSIS</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YASHI CONSULTANCY</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GE AVIATION</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NAGAROO SOFTWARE</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Z SCALER</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GE ELECTRICAL</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NATIONAL INSTR.</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ZOMATO</w:t>
            </w:r>
          </w:p>
        </w:tc>
      </w:tr>
      <w:tr w:rsidR="00652BF9" w:rsidRPr="00652BF9" w:rsidTr="00652BF9">
        <w:trPr>
          <w:trHeight w:val="315"/>
        </w:trPr>
        <w:tc>
          <w:tcPr>
            <w:tcW w:w="1564"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GEIPER</w:t>
            </w:r>
          </w:p>
        </w:tc>
        <w:tc>
          <w:tcPr>
            <w:tcW w:w="1799"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NAUKRI.COM</w:t>
            </w:r>
          </w:p>
        </w:tc>
        <w:tc>
          <w:tcPr>
            <w:tcW w:w="1637" w:type="pct"/>
            <w:shd w:val="clear" w:color="auto" w:fill="F2F2F2"/>
            <w:vAlign w:val="center"/>
            <w:hideMark/>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r w:rsidRPr="00652BF9">
              <w:rPr>
                <w:rFonts w:ascii="Arial" w:eastAsia="Times New Roman" w:hAnsi="Arial" w:cs="Arial"/>
                <w:color w:val="333333"/>
                <w:sz w:val="18"/>
                <w:szCs w:val="18"/>
                <w:lang w:eastAsia="en-IN"/>
              </w:rPr>
              <w:t>ZS ASSOCIATES</w:t>
            </w:r>
          </w:p>
        </w:tc>
      </w:tr>
      <w:tr w:rsidR="00652BF9" w:rsidRPr="00652BF9" w:rsidTr="00652BF9">
        <w:trPr>
          <w:trHeight w:val="315"/>
        </w:trPr>
        <w:tc>
          <w:tcPr>
            <w:tcW w:w="1564" w:type="pct"/>
            <w:shd w:val="clear" w:color="auto" w:fill="F2F2F2"/>
            <w:vAlign w:val="center"/>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p>
        </w:tc>
        <w:tc>
          <w:tcPr>
            <w:tcW w:w="1799" w:type="pct"/>
            <w:shd w:val="clear" w:color="auto" w:fill="F2F2F2"/>
            <w:vAlign w:val="center"/>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p>
        </w:tc>
        <w:tc>
          <w:tcPr>
            <w:tcW w:w="1637" w:type="pct"/>
            <w:shd w:val="clear" w:color="auto" w:fill="F2F2F2"/>
            <w:vAlign w:val="center"/>
          </w:tcPr>
          <w:p w:rsidR="00652BF9" w:rsidRPr="00652BF9" w:rsidRDefault="00652BF9" w:rsidP="00652BF9">
            <w:pPr>
              <w:spacing w:after="0" w:line="257" w:lineRule="atLeast"/>
              <w:jc w:val="both"/>
              <w:rPr>
                <w:rFonts w:ascii="Arial" w:eastAsia="Times New Roman" w:hAnsi="Arial" w:cs="Arial"/>
                <w:color w:val="333333"/>
                <w:sz w:val="18"/>
                <w:szCs w:val="18"/>
                <w:lang w:eastAsia="en-IN"/>
              </w:rPr>
            </w:pPr>
          </w:p>
        </w:tc>
      </w:tr>
    </w:tbl>
    <w:p w:rsidR="008D0D2D" w:rsidRDefault="008D0D2D"/>
    <w:p w:rsidR="0097295E" w:rsidRDefault="0097295E">
      <w:r>
        <w:t>Infosys</w:t>
      </w:r>
    </w:p>
    <w:p w:rsidR="0097295E" w:rsidRDefault="0097295E" w:rsidP="0097295E">
      <w:pPr>
        <w:pStyle w:val="Heading1"/>
        <w:shd w:val="clear" w:color="auto" w:fill="1682C3"/>
        <w:spacing w:before="0" w:beforeAutospacing="0" w:after="300" w:afterAutospacing="0" w:line="450" w:lineRule="atLeast"/>
        <w:rPr>
          <w:rFonts w:ascii="inherit" w:hAnsi="inherit"/>
          <w:b w:val="0"/>
          <w:bCs w:val="0"/>
          <w:color w:val="FFFFFF"/>
          <w:sz w:val="38"/>
          <w:szCs w:val="38"/>
        </w:rPr>
      </w:pPr>
      <w:proofErr w:type="gramStart"/>
      <w:r>
        <w:rPr>
          <w:rFonts w:ascii="inherit" w:hAnsi="inherit"/>
          <w:b w:val="0"/>
          <w:bCs w:val="0"/>
          <w:color w:val="FFFFFF"/>
          <w:sz w:val="38"/>
          <w:szCs w:val="38"/>
        </w:rPr>
        <w:t>A REVENUE OF OVER USD 9.21 BN IN LTM Q3 FY16.</w:t>
      </w:r>
      <w:proofErr w:type="gramEnd"/>
    </w:p>
    <w:p w:rsidR="0097295E" w:rsidRDefault="0097295E" w:rsidP="0097295E">
      <w:pPr>
        <w:pStyle w:val="Heading2"/>
        <w:shd w:val="clear" w:color="auto" w:fill="1682C3"/>
        <w:spacing w:before="0" w:beforeAutospacing="0" w:after="300" w:afterAutospacing="0" w:line="450" w:lineRule="atLeast"/>
        <w:rPr>
          <w:rFonts w:ascii="inherit" w:hAnsi="inherit"/>
          <w:b w:val="0"/>
          <w:bCs w:val="0"/>
          <w:color w:val="FFFFFF"/>
          <w:sz w:val="38"/>
          <w:szCs w:val="38"/>
        </w:rPr>
      </w:pPr>
      <w:proofErr w:type="gramStart"/>
      <w:r>
        <w:rPr>
          <w:rFonts w:ascii="inherit" w:hAnsi="inherit"/>
          <w:b w:val="0"/>
          <w:bCs w:val="0"/>
          <w:color w:val="FFFFFF"/>
          <w:sz w:val="38"/>
          <w:szCs w:val="38"/>
        </w:rPr>
        <w:t>A TEAM OF OVER 193,000 EMPLOYEES.</w:t>
      </w:r>
      <w:proofErr w:type="gramEnd"/>
    </w:p>
    <w:p w:rsidR="0097295E" w:rsidRDefault="0097295E" w:rsidP="0097295E">
      <w:pPr>
        <w:pStyle w:val="Heading3"/>
        <w:shd w:val="clear" w:color="auto" w:fill="1682C3"/>
        <w:spacing w:before="0" w:beforeAutospacing="0" w:after="300" w:afterAutospacing="0" w:line="450" w:lineRule="atLeast"/>
        <w:rPr>
          <w:rFonts w:ascii="inherit" w:hAnsi="inherit"/>
          <w:b w:val="0"/>
          <w:bCs w:val="0"/>
          <w:color w:val="FFFFFF"/>
          <w:sz w:val="38"/>
          <w:szCs w:val="38"/>
        </w:rPr>
      </w:pPr>
      <w:proofErr w:type="gramStart"/>
      <w:r>
        <w:rPr>
          <w:rFonts w:ascii="inherit" w:hAnsi="inherit"/>
          <w:b w:val="0"/>
          <w:bCs w:val="0"/>
          <w:color w:val="FFFFFF"/>
          <w:sz w:val="38"/>
          <w:szCs w:val="38"/>
        </w:rPr>
        <w:t>A GLOBAL FOOTPRINT THAT EXTENDS ACROSS MORE THAN 50 COUNTRIES.</w:t>
      </w:r>
      <w:proofErr w:type="gramEnd"/>
    </w:p>
    <w:p w:rsidR="0097295E" w:rsidRDefault="0097295E" w:rsidP="0097295E">
      <w:pPr>
        <w:pStyle w:val="Heading4"/>
        <w:shd w:val="clear" w:color="auto" w:fill="1682C3"/>
        <w:spacing w:before="0" w:after="300" w:line="450" w:lineRule="atLeast"/>
        <w:rPr>
          <w:rFonts w:ascii="inherit" w:hAnsi="inherit"/>
          <w:b w:val="0"/>
          <w:bCs w:val="0"/>
          <w:color w:val="FFFFFF"/>
          <w:sz w:val="38"/>
          <w:szCs w:val="38"/>
        </w:rPr>
      </w:pPr>
      <w:r>
        <w:rPr>
          <w:rFonts w:ascii="inherit" w:hAnsi="inherit"/>
          <w:b w:val="0"/>
          <w:bCs w:val="0"/>
          <w:color w:val="FFFFFF"/>
          <w:sz w:val="38"/>
          <w:szCs w:val="38"/>
        </w:rPr>
        <w:lastRenderedPageBreak/>
        <w:t>AND STILL HUNGRY TO BE MORE.</w:t>
      </w:r>
    </w:p>
    <w:p w:rsidR="0097295E" w:rsidRDefault="0097295E" w:rsidP="0097295E">
      <w:pPr>
        <w:pStyle w:val="text3a"/>
        <w:shd w:val="clear" w:color="auto" w:fill="1682C3"/>
        <w:spacing w:before="300" w:beforeAutospacing="0" w:after="150" w:afterAutospacing="0" w:line="330" w:lineRule="atLeast"/>
        <w:rPr>
          <w:rFonts w:ascii="Myriad W01 Regular" w:hAnsi="Myriad W01 Regular"/>
          <w:color w:val="FFFFFF"/>
        </w:rPr>
      </w:pPr>
      <w:r>
        <w:rPr>
          <w:rFonts w:ascii="Myriad W01 Regular" w:hAnsi="Myriad W01 Regular"/>
          <w:color w:val="FFFFFF"/>
        </w:rPr>
        <w:t xml:space="preserve">Started in 1981 by seven engineers and a capital of USD 250, Infosys has today gone on to become a global leader in consulting, technology, and outsourcing solutions. Our unique approach to helping businesses flourish means that we don't just solve the problems our clients bring to us; rather, we identify the problems that are hindering the growth of enterprises and pursue them till they are solved. This approach has helped us nurture lasting relationships with organizations, so that 96.6 </w:t>
      </w:r>
      <w:proofErr w:type="spellStart"/>
      <w:r>
        <w:rPr>
          <w:rFonts w:ascii="Myriad W01 Regular" w:hAnsi="Myriad W01 Regular"/>
          <w:color w:val="FFFFFF"/>
        </w:rPr>
        <w:t>percent</w:t>
      </w:r>
      <w:proofErr w:type="spellEnd"/>
      <w:r>
        <w:rPr>
          <w:rFonts w:ascii="Myriad W01 Regular" w:hAnsi="Myriad W01 Regular"/>
          <w:color w:val="FFFFFF"/>
        </w:rPr>
        <w:t xml:space="preserve"> of our revenues come from existing clients. Today, Infosys has a growing global presence with over 85 offices and 100 development </w:t>
      </w:r>
      <w:proofErr w:type="spellStart"/>
      <w:r>
        <w:rPr>
          <w:rFonts w:ascii="Myriad W01 Regular" w:hAnsi="Myriad W01 Regular"/>
          <w:color w:val="FFFFFF"/>
        </w:rPr>
        <w:t>centers</w:t>
      </w:r>
      <w:proofErr w:type="spellEnd"/>
      <w:r>
        <w:rPr>
          <w:rFonts w:ascii="Myriad W01 Regular" w:hAnsi="Myriad W01 Regular"/>
          <w:color w:val="FFFFFF"/>
        </w:rPr>
        <w:t xml:space="preserve"> across Asia-Pacific, Americas, Europe and Middle East. Yet, we're certain that there is a lot more for us to be, create and achieve.</w:t>
      </w:r>
    </w:p>
    <w:p w:rsidR="0097295E" w:rsidRDefault="0097295E" w:rsidP="0097295E">
      <w:pPr>
        <w:shd w:val="clear" w:color="auto" w:fill="1682C3"/>
        <w:spacing w:line="300" w:lineRule="atLeast"/>
        <w:rPr>
          <w:rFonts w:ascii="Myriad W01 Regular" w:hAnsi="Myriad W01 Regular"/>
          <w:color w:val="FFFFFF"/>
          <w:sz w:val="21"/>
          <w:szCs w:val="21"/>
        </w:rPr>
      </w:pPr>
      <w:hyperlink r:id="rId5" w:history="1">
        <w:r>
          <w:rPr>
            <w:rStyle w:val="Hyperlink"/>
            <w:rFonts w:ascii="Myriad W01 Regular" w:hAnsi="Myriad W01 Regular"/>
            <w:caps/>
            <w:color w:val="FFFFFF"/>
            <w:sz w:val="21"/>
            <w:szCs w:val="21"/>
            <w:u w:val="none"/>
          </w:rPr>
          <w:t>GET TO KNOW US</w:t>
        </w:r>
      </w:hyperlink>
      <w:r>
        <w:rPr>
          <w:rStyle w:val="apple-converted-space"/>
          <w:rFonts w:ascii="Myriad W01 Regular" w:hAnsi="Myriad W01 Regular"/>
          <w:color w:val="FFFFFF"/>
          <w:sz w:val="21"/>
          <w:szCs w:val="21"/>
        </w:rPr>
        <w:t> </w:t>
      </w:r>
      <w:hyperlink r:id="rId6" w:history="1">
        <w:r>
          <w:rPr>
            <w:rStyle w:val="Hyperlink"/>
            <w:rFonts w:ascii="Myriad W01 Regular" w:hAnsi="Myriad W01 Regular"/>
            <w:caps/>
            <w:color w:val="FFFFFF"/>
            <w:sz w:val="21"/>
            <w:szCs w:val="21"/>
            <w:u w:val="none"/>
          </w:rPr>
          <w:t>INFOSYS CULTURE</w:t>
        </w:r>
      </w:hyperlink>
      <w:r>
        <w:rPr>
          <w:rStyle w:val="apple-converted-space"/>
          <w:rFonts w:ascii="Myriad W01 Regular" w:hAnsi="Myriad W01 Regular"/>
          <w:color w:val="FFFFFF"/>
          <w:sz w:val="21"/>
          <w:szCs w:val="21"/>
        </w:rPr>
        <w:t> </w:t>
      </w:r>
      <w:hyperlink r:id="rId7" w:history="1">
        <w:r>
          <w:rPr>
            <w:rStyle w:val="Hyperlink"/>
            <w:rFonts w:ascii="Myriad W01 Regular" w:hAnsi="Myriad W01 Regular"/>
            <w:caps/>
            <w:color w:val="FFFFFF"/>
            <w:sz w:val="21"/>
            <w:szCs w:val="21"/>
            <w:u w:val="none"/>
          </w:rPr>
          <w:t>JOB OPPORTUNITIES</w:t>
        </w:r>
      </w:hyperlink>
      <w:r>
        <w:rPr>
          <w:rStyle w:val="apple-converted-space"/>
          <w:rFonts w:ascii="Myriad W01 Regular" w:hAnsi="Myriad W01 Regular"/>
          <w:color w:val="FFFFFF"/>
          <w:sz w:val="21"/>
          <w:szCs w:val="21"/>
        </w:rPr>
        <w:t> </w:t>
      </w:r>
      <w:hyperlink r:id="rId8" w:history="1">
        <w:r>
          <w:rPr>
            <w:rStyle w:val="Hyperlink"/>
            <w:rFonts w:ascii="Myriad W01 Regular" w:hAnsi="Myriad W01 Regular"/>
            <w:caps/>
            <w:color w:val="FFFFFF"/>
            <w:sz w:val="21"/>
            <w:szCs w:val="21"/>
            <w:u w:val="none"/>
          </w:rPr>
          <w:t>EQUAL EMPLOYMEN</w:t>
        </w:r>
      </w:hyperlink>
    </w:p>
    <w:p w:rsidR="0097295E" w:rsidRDefault="0097295E"/>
    <w:p w:rsidR="0097295E" w:rsidRDefault="0097295E">
      <w:r>
        <w:t>Tech Mahindra</w:t>
      </w:r>
    </w:p>
    <w:p w:rsidR="0097295E" w:rsidRDefault="0097295E" w:rsidP="0097295E">
      <w:pPr>
        <w:pStyle w:val="NormalWeb"/>
        <w:shd w:val="clear" w:color="auto" w:fill="FFFFFF"/>
        <w:spacing w:before="0" w:beforeAutospacing="0" w:after="150" w:afterAutospacing="0" w:line="378" w:lineRule="atLeast"/>
        <w:jc w:val="both"/>
        <w:rPr>
          <w:rFonts w:ascii="Helvetica" w:hAnsi="Helvetica"/>
          <w:color w:val="606060"/>
          <w:sz w:val="21"/>
          <w:szCs w:val="21"/>
        </w:rPr>
      </w:pPr>
      <w:r>
        <w:rPr>
          <w:rFonts w:ascii="Helvetica" w:hAnsi="Helvetica"/>
          <w:color w:val="606060"/>
          <w:sz w:val="21"/>
          <w:szCs w:val="21"/>
        </w:rPr>
        <w:t>Tech Mahindra represents the connected world, offering innovative and customer-centric information technology services and solutions, enabling Enterprises, Associates and the Society to Rise™. We are a USD 4.0 billion company with 107,100+ professionals across 90 countries, helping over 800 global customers including Fortune 500 companies. Our innovation platforms and reusable assets connect across a number of technologies to deliver tangible business value to our stakeholders. Tech Mahindra is also amongst the Fab 50 companies in Asia as per the Forbes 2014 List.</w:t>
      </w:r>
    </w:p>
    <w:p w:rsidR="0097295E" w:rsidRDefault="0097295E" w:rsidP="0097295E">
      <w:pPr>
        <w:pStyle w:val="NormalWeb"/>
        <w:shd w:val="clear" w:color="auto" w:fill="FFFFFF"/>
        <w:spacing w:before="0" w:beforeAutospacing="0" w:after="150" w:afterAutospacing="0" w:line="378" w:lineRule="atLeast"/>
        <w:jc w:val="both"/>
        <w:rPr>
          <w:rFonts w:ascii="Helvetica" w:hAnsi="Helvetica"/>
          <w:color w:val="606060"/>
          <w:sz w:val="21"/>
          <w:szCs w:val="21"/>
        </w:rPr>
      </w:pPr>
      <w:r>
        <w:rPr>
          <w:rFonts w:ascii="Helvetica" w:hAnsi="Helvetica"/>
          <w:color w:val="606060"/>
          <w:sz w:val="21"/>
          <w:szCs w:val="21"/>
        </w:rPr>
        <w:t xml:space="preserve">We are part of the USD 16.9 billion Mahindra Group that employs more than 200,000 people in over 100 countries. The Group operates in the key industries that drive economic growth, enjoying a leadership position in tractors, utility vehicles, information technology, </w:t>
      </w:r>
      <w:proofErr w:type="gramStart"/>
      <w:r>
        <w:rPr>
          <w:rFonts w:ascii="Helvetica" w:hAnsi="Helvetica"/>
          <w:color w:val="606060"/>
          <w:sz w:val="21"/>
          <w:szCs w:val="21"/>
        </w:rPr>
        <w:t>after</w:t>
      </w:r>
      <w:proofErr w:type="gramEnd"/>
      <w:r>
        <w:rPr>
          <w:rFonts w:ascii="Helvetica" w:hAnsi="Helvetica"/>
          <w:color w:val="606060"/>
          <w:sz w:val="21"/>
          <w:szCs w:val="21"/>
        </w:rPr>
        <w:t>-market and vacation ownership.</w:t>
      </w:r>
    </w:p>
    <w:p w:rsidR="0097295E" w:rsidRDefault="0097295E">
      <w:r>
        <w:t>Whirlpool</w:t>
      </w:r>
    </w:p>
    <w:p w:rsidR="0097295E" w:rsidRDefault="0097295E" w:rsidP="0097295E">
      <w:pPr>
        <w:pStyle w:val="NormalWeb"/>
        <w:shd w:val="clear" w:color="auto" w:fill="FAFAFA"/>
        <w:spacing w:before="0" w:beforeAutospacing="0" w:after="300" w:afterAutospacing="0" w:line="285" w:lineRule="atLeast"/>
        <w:rPr>
          <w:rFonts w:ascii="Verdana" w:hAnsi="Verdana"/>
          <w:color w:val="696867"/>
          <w:sz w:val="18"/>
          <w:szCs w:val="18"/>
        </w:rPr>
      </w:pPr>
      <w:r>
        <w:rPr>
          <w:rFonts w:ascii="Verdana" w:hAnsi="Verdana"/>
          <w:color w:val="696867"/>
          <w:sz w:val="18"/>
          <w:szCs w:val="18"/>
        </w:rPr>
        <w:t>What is it like to create something that touches the lives of millions of people? What is it like to invent the next big thing? What is it like to have an idea go from your mind's eye into countless homes around the world? Want to find out?</w:t>
      </w:r>
    </w:p>
    <w:p w:rsidR="0097295E" w:rsidRDefault="0097295E" w:rsidP="0097295E">
      <w:pPr>
        <w:pStyle w:val="NormalWeb"/>
        <w:shd w:val="clear" w:color="auto" w:fill="FAFAFA"/>
        <w:spacing w:before="0" w:beforeAutospacing="0" w:after="300" w:afterAutospacing="0" w:line="285" w:lineRule="atLeast"/>
        <w:rPr>
          <w:rFonts w:ascii="Verdana" w:hAnsi="Verdana"/>
          <w:color w:val="696867"/>
          <w:sz w:val="18"/>
          <w:szCs w:val="18"/>
        </w:rPr>
      </w:pPr>
      <w:r>
        <w:rPr>
          <w:rFonts w:ascii="Verdana" w:hAnsi="Verdana"/>
          <w:color w:val="696867"/>
          <w:sz w:val="18"/>
          <w:szCs w:val="18"/>
        </w:rPr>
        <w:t>Join the innovators at Whirlpool and begin a career bigger than anything you've ever imagined. The world's leading manufacturer and marketer of home appliances, we have opportunities you never knew existed. We have plans that go beyond your wildest dreams. We have your chance to reach into every home...everywhere across the globe.</w:t>
      </w:r>
    </w:p>
    <w:p w:rsidR="0097295E" w:rsidRDefault="0097295E">
      <w:bookmarkStart w:id="0" w:name="_GoBack"/>
      <w:bookmarkEnd w:id="0"/>
    </w:p>
    <w:p w:rsidR="0097295E" w:rsidRPr="0097295E" w:rsidRDefault="0097295E" w:rsidP="0097295E">
      <w:pPr>
        <w:shd w:val="clear" w:color="auto" w:fill="FFFFFF"/>
        <w:spacing w:after="150" w:line="240" w:lineRule="auto"/>
        <w:textAlignment w:val="baseline"/>
        <w:outlineLvl w:val="0"/>
        <w:rPr>
          <w:rFonts w:ascii="Segoe UI Light" w:eastAsia="Times New Roman" w:hAnsi="Segoe UI Light" w:cs="Segoe UI Light"/>
          <w:color w:val="2D2D2D"/>
          <w:kern w:val="36"/>
          <w:sz w:val="48"/>
          <w:szCs w:val="48"/>
          <w:lang w:eastAsia="en-IN"/>
        </w:rPr>
      </w:pPr>
      <w:proofErr w:type="spellStart"/>
      <w:r>
        <w:rPr>
          <w:rFonts w:ascii="Segoe UI" w:eastAsia="Times New Roman" w:hAnsi="Segoe UI" w:cs="Segoe UI"/>
          <w:color w:val="2D2D2D"/>
          <w:kern w:val="36"/>
          <w:sz w:val="48"/>
          <w:szCs w:val="48"/>
          <w:bdr w:val="none" w:sz="0" w:space="0" w:color="auto" w:frame="1"/>
          <w:lang w:eastAsia="en-IN"/>
        </w:rPr>
        <w:lastRenderedPageBreak/>
        <w:t>MIcrosoft</w:t>
      </w:r>
      <w:proofErr w:type="spellEnd"/>
      <w:r w:rsidRPr="0097295E">
        <w:rPr>
          <w:rFonts w:ascii="Segoe UI" w:eastAsia="Times New Roman" w:hAnsi="Segoe UI" w:cs="Segoe UI"/>
          <w:color w:val="2D2D2D"/>
          <w:kern w:val="36"/>
          <w:sz w:val="48"/>
          <w:szCs w:val="48"/>
          <w:bdr w:val="none" w:sz="0" w:space="0" w:color="auto" w:frame="1"/>
          <w:lang w:eastAsia="en-IN"/>
        </w:rPr>
        <w:br/>
        <w:t>Recruiting Coordinator</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Recruiting Coordinator</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(Vendor, Poland)           </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Are you looking for an entry-level recruiting position and have an interest in learning how the recruiting process works at Microsoft? Are you a naturally organized person with high attention to detail? Do you thrive working in a fast paced and team oriented environment? If this sounds like you, then we have the perfect opportunity. Microsoft’s Recruiting team is looking for a Recruiting Coordinator to help us organize activities which support in hiring around the world.</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Your primary responsibilities would include the following:</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proofErr w:type="gramStart"/>
      <w:r w:rsidRPr="0097295E">
        <w:rPr>
          <w:rFonts w:ascii="Segoe UI" w:eastAsia="Times New Roman" w:hAnsi="Segoe UI" w:cs="Segoe UI"/>
          <w:color w:val="5D5D5D"/>
          <w:sz w:val="21"/>
          <w:szCs w:val="21"/>
          <w:bdr w:val="none" w:sz="0" w:space="0" w:color="auto" w:frame="1"/>
          <w:lang w:eastAsia="en-IN"/>
        </w:rPr>
        <w:t>Scheduling candidates for their first round interviews with Microsoft and building interview schedules for our technical and non-technical interviewers.</w:t>
      </w:r>
      <w:proofErr w:type="gramEnd"/>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proofErr w:type="gramStart"/>
      <w:r w:rsidRPr="0097295E">
        <w:rPr>
          <w:rFonts w:ascii="Segoe UI" w:eastAsia="Times New Roman" w:hAnsi="Segoe UI" w:cs="Segoe UI"/>
          <w:color w:val="5D5D5D"/>
          <w:sz w:val="21"/>
          <w:szCs w:val="21"/>
          <w:bdr w:val="none" w:sz="0" w:space="0" w:color="auto" w:frame="1"/>
          <w:lang w:eastAsia="en-IN"/>
        </w:rPr>
        <w:t>Assisting in planning, organizing and preparing non-recruiter attendees for events such as career fairs, Microsoft presentations, and interviews.</w:t>
      </w:r>
      <w:proofErr w:type="gramEnd"/>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proofErr w:type="gramStart"/>
      <w:r w:rsidRPr="0097295E">
        <w:rPr>
          <w:rFonts w:ascii="Segoe UI" w:eastAsia="Times New Roman" w:hAnsi="Segoe UI" w:cs="Segoe UI"/>
          <w:color w:val="5D5D5D"/>
          <w:sz w:val="21"/>
          <w:szCs w:val="21"/>
          <w:bdr w:val="none" w:sz="0" w:space="0" w:color="auto" w:frame="1"/>
          <w:lang w:eastAsia="en-IN"/>
        </w:rPr>
        <w:t xml:space="preserve">Building and leveraging relationships with internal/external contacts (candidates, career </w:t>
      </w:r>
      <w:proofErr w:type="spellStart"/>
      <w:r w:rsidRPr="0097295E">
        <w:rPr>
          <w:rFonts w:ascii="Segoe UI" w:eastAsia="Times New Roman" w:hAnsi="Segoe UI" w:cs="Segoe UI"/>
          <w:color w:val="5D5D5D"/>
          <w:sz w:val="21"/>
          <w:szCs w:val="21"/>
          <w:bdr w:val="none" w:sz="0" w:space="0" w:color="auto" w:frame="1"/>
          <w:lang w:eastAsia="en-IN"/>
        </w:rPr>
        <w:t>centers</w:t>
      </w:r>
      <w:proofErr w:type="spellEnd"/>
      <w:r w:rsidRPr="0097295E">
        <w:rPr>
          <w:rFonts w:ascii="Segoe UI" w:eastAsia="Times New Roman" w:hAnsi="Segoe UI" w:cs="Segoe UI"/>
          <w:color w:val="5D5D5D"/>
          <w:sz w:val="21"/>
          <w:szCs w:val="21"/>
          <w:bdr w:val="none" w:sz="0" w:space="0" w:color="auto" w:frame="1"/>
          <w:lang w:eastAsia="en-IN"/>
        </w:rPr>
        <w:t>, faculty, former interns, students, student org leaders/advisors, technical interviewers at Microsoft, alumni, recruiters, etc.).</w:t>
      </w:r>
      <w:proofErr w:type="gramEnd"/>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proofErr w:type="gramStart"/>
      <w:r w:rsidRPr="0097295E">
        <w:rPr>
          <w:rFonts w:ascii="Segoe UI" w:eastAsia="Times New Roman" w:hAnsi="Segoe UI" w:cs="Segoe UI"/>
          <w:color w:val="5D5D5D"/>
          <w:sz w:val="21"/>
          <w:szCs w:val="21"/>
          <w:bdr w:val="none" w:sz="0" w:space="0" w:color="auto" w:frame="1"/>
          <w:lang w:eastAsia="en-IN"/>
        </w:rPr>
        <w:t>Completing administrative tasks such as posting job descriptions and leveraging internal tracking tools.</w:t>
      </w:r>
      <w:proofErr w:type="gramEnd"/>
      <w:r w:rsidRPr="0097295E">
        <w:rPr>
          <w:rFonts w:ascii="Segoe UI" w:eastAsia="Times New Roman" w:hAnsi="Segoe UI" w:cs="Segoe UI"/>
          <w:color w:val="5D5D5D"/>
          <w:sz w:val="21"/>
          <w:szCs w:val="21"/>
          <w:bdr w:val="none" w:sz="0" w:space="0" w:color="auto" w:frame="1"/>
          <w:lang w:eastAsia="en-IN"/>
        </w:rPr>
        <w:t> </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Assist with on campus marketing efforts.</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proofErr w:type="gramStart"/>
      <w:r w:rsidRPr="0097295E">
        <w:rPr>
          <w:rFonts w:ascii="Segoe UI" w:eastAsia="Times New Roman" w:hAnsi="Segoe UI" w:cs="Segoe UI"/>
          <w:color w:val="5D5D5D"/>
          <w:sz w:val="21"/>
          <w:szCs w:val="21"/>
          <w:bdr w:val="none" w:sz="0" w:space="0" w:color="auto" w:frame="1"/>
          <w:lang w:eastAsia="en-IN"/>
        </w:rPr>
        <w:t>Working with Staffing Associates and Staffing Consultants to support the overall recruiting process.</w:t>
      </w:r>
      <w:proofErr w:type="gramEnd"/>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Minimum Qualifications:</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BA/BS degree and 1-2 years of relevant work experience</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Proficiency in Microsoft Office Suite (Word, Excel, Outlook, OneNote)</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Strong organization, attention to detail, cultural awareness, interpersonal, time management and problem solving skills</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Customer service and phone communication skills</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Analytical tasks and able to work within huge diversity of processes for different stakeholders</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Ability to manage high working volumes and balance them within a small team across different countries</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This position is an internal agent position (contingent staff) and employed by external agency in service for Microsoft. </w:t>
      </w:r>
    </w:p>
    <w:p w:rsidR="0097295E" w:rsidRPr="0097295E" w:rsidRDefault="0097295E" w:rsidP="0097295E">
      <w:pPr>
        <w:shd w:val="clear" w:color="auto" w:fill="FFFFFF"/>
        <w:spacing w:after="0" w:line="240" w:lineRule="auto"/>
        <w:ind w:right="450"/>
        <w:jc w:val="both"/>
        <w:textAlignment w:val="baseline"/>
        <w:rPr>
          <w:rFonts w:ascii="Segoe UI" w:eastAsia="Times New Roman" w:hAnsi="Segoe UI" w:cs="Segoe UI"/>
          <w:color w:val="5D5D5D"/>
          <w:sz w:val="21"/>
          <w:szCs w:val="21"/>
          <w:bdr w:val="none" w:sz="0" w:space="0" w:color="auto" w:frame="1"/>
          <w:lang w:eastAsia="en-IN"/>
        </w:rPr>
      </w:pPr>
    </w:p>
    <w:p w:rsidR="0097295E" w:rsidRPr="0097295E" w:rsidRDefault="0097295E" w:rsidP="0097295E">
      <w:pPr>
        <w:shd w:val="clear" w:color="auto" w:fill="FFFFFF"/>
        <w:spacing w:line="240" w:lineRule="auto"/>
        <w:ind w:right="450"/>
        <w:jc w:val="both"/>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t>Please note that only short listed candidates will be contacted.   All applications will be considered under the terms and conditions of confidentiality in accordance with the regulations of personal data protection.</w:t>
      </w:r>
    </w:p>
    <w:tbl>
      <w:tblPr>
        <w:tblW w:w="0" w:type="auto"/>
        <w:tblCellMar>
          <w:left w:w="0" w:type="dxa"/>
          <w:right w:w="0" w:type="dxa"/>
        </w:tblCellMar>
        <w:tblLook w:val="04A0" w:firstRow="1" w:lastRow="0" w:firstColumn="1" w:lastColumn="0" w:noHBand="0" w:noVBand="1"/>
        <w:tblDescription w:val="Job meta data"/>
      </w:tblPr>
      <w:tblGrid>
        <w:gridCol w:w="4224"/>
        <w:gridCol w:w="3395"/>
      </w:tblGrid>
      <w:tr w:rsidR="0097295E" w:rsidRPr="0097295E" w:rsidTr="0097295E">
        <w:tc>
          <w:tcPr>
            <w:tcW w:w="0" w:type="auto"/>
            <w:tcBorders>
              <w:top w:val="nil"/>
              <w:left w:val="nil"/>
              <w:bottom w:val="nil"/>
              <w:right w:val="nil"/>
            </w:tcBorders>
            <w:vAlign w:val="bottom"/>
            <w:hideMark/>
          </w:tcPr>
          <w:p w:rsidR="0097295E" w:rsidRPr="0097295E" w:rsidRDefault="0097295E" w:rsidP="0097295E">
            <w:pPr>
              <w:spacing w:after="0" w:line="240" w:lineRule="auto"/>
              <w:textAlignment w:val="baseline"/>
              <w:outlineLvl w:val="1"/>
              <w:rPr>
                <w:rFonts w:ascii="Segoe UI Light" w:eastAsia="Times New Roman" w:hAnsi="Segoe UI Light" w:cs="Segoe UI Light"/>
                <w:sz w:val="36"/>
                <w:szCs w:val="36"/>
                <w:lang w:eastAsia="en-IN"/>
              </w:rPr>
            </w:pPr>
            <w:r w:rsidRPr="0097295E">
              <w:rPr>
                <w:rFonts w:ascii="Segoe UI" w:eastAsia="Times New Roman" w:hAnsi="Segoe UI" w:cs="Segoe UI"/>
                <w:sz w:val="36"/>
                <w:szCs w:val="36"/>
                <w:bdr w:val="none" w:sz="0" w:space="0" w:color="auto" w:frame="1"/>
                <w:lang w:eastAsia="en-IN"/>
              </w:rPr>
              <w:t>Job #</w:t>
            </w:r>
          </w:p>
        </w:tc>
        <w:tc>
          <w:tcPr>
            <w:tcW w:w="0" w:type="auto"/>
            <w:tcBorders>
              <w:top w:val="nil"/>
              <w:left w:val="nil"/>
              <w:bottom w:val="nil"/>
              <w:right w:val="nil"/>
            </w:tcBorders>
            <w:tcMar>
              <w:top w:w="0" w:type="dxa"/>
              <w:left w:w="0" w:type="dxa"/>
              <w:bottom w:w="150" w:type="dxa"/>
              <w:right w:w="0" w:type="dxa"/>
            </w:tcMar>
            <w:vAlign w:val="bottom"/>
            <w:hideMark/>
          </w:tcPr>
          <w:p w:rsidR="0097295E" w:rsidRPr="0097295E" w:rsidRDefault="0097295E" w:rsidP="0097295E">
            <w:pPr>
              <w:spacing w:after="0" w:line="240" w:lineRule="auto"/>
              <w:textAlignment w:val="baseline"/>
              <w:rPr>
                <w:rFonts w:ascii="Segoe UI" w:eastAsia="Times New Roman" w:hAnsi="Segoe UI" w:cs="Segoe UI"/>
                <w:sz w:val="20"/>
                <w:szCs w:val="20"/>
                <w:lang w:eastAsia="en-IN"/>
              </w:rPr>
            </w:pPr>
            <w:r w:rsidRPr="0097295E">
              <w:rPr>
                <w:rFonts w:ascii="Segoe UI" w:eastAsia="Times New Roman" w:hAnsi="Segoe UI" w:cs="Segoe UI"/>
                <w:b/>
                <w:bCs/>
                <w:sz w:val="20"/>
                <w:szCs w:val="20"/>
                <w:bdr w:val="none" w:sz="0" w:space="0" w:color="auto" w:frame="1"/>
                <w:lang w:eastAsia="en-IN"/>
              </w:rPr>
              <w:t>975906</w:t>
            </w:r>
          </w:p>
        </w:tc>
      </w:tr>
      <w:tr w:rsidR="0097295E" w:rsidRPr="0097295E" w:rsidTr="0097295E">
        <w:tc>
          <w:tcPr>
            <w:tcW w:w="0" w:type="auto"/>
            <w:tcBorders>
              <w:top w:val="nil"/>
              <w:left w:val="nil"/>
              <w:bottom w:val="nil"/>
              <w:right w:val="nil"/>
            </w:tcBorders>
            <w:vAlign w:val="bottom"/>
            <w:hideMark/>
          </w:tcPr>
          <w:p w:rsidR="0097295E" w:rsidRPr="0097295E" w:rsidRDefault="0097295E" w:rsidP="0097295E">
            <w:pPr>
              <w:spacing w:after="0" w:line="240" w:lineRule="auto"/>
              <w:textAlignment w:val="baseline"/>
              <w:outlineLvl w:val="1"/>
              <w:rPr>
                <w:rFonts w:ascii="Segoe UI Light" w:eastAsia="Times New Roman" w:hAnsi="Segoe UI Light" w:cs="Segoe UI Light"/>
                <w:sz w:val="36"/>
                <w:szCs w:val="36"/>
                <w:lang w:eastAsia="en-IN"/>
              </w:rPr>
            </w:pPr>
            <w:r w:rsidRPr="0097295E">
              <w:rPr>
                <w:rFonts w:ascii="Segoe UI" w:eastAsia="Times New Roman" w:hAnsi="Segoe UI" w:cs="Segoe UI"/>
                <w:sz w:val="36"/>
                <w:szCs w:val="36"/>
                <w:bdr w:val="none" w:sz="0" w:space="0" w:color="auto" w:frame="1"/>
                <w:lang w:eastAsia="en-IN"/>
              </w:rPr>
              <w:lastRenderedPageBreak/>
              <w:t>Locations</w:t>
            </w:r>
          </w:p>
        </w:tc>
        <w:tc>
          <w:tcPr>
            <w:tcW w:w="0" w:type="auto"/>
            <w:tcBorders>
              <w:top w:val="nil"/>
              <w:left w:val="nil"/>
              <w:bottom w:val="nil"/>
              <w:right w:val="nil"/>
            </w:tcBorders>
            <w:tcMar>
              <w:top w:w="0" w:type="dxa"/>
              <w:left w:w="0" w:type="dxa"/>
              <w:bottom w:w="150" w:type="dxa"/>
              <w:right w:w="0" w:type="dxa"/>
            </w:tcMar>
            <w:vAlign w:val="bottom"/>
            <w:hideMark/>
          </w:tcPr>
          <w:p w:rsidR="0097295E" w:rsidRPr="0097295E" w:rsidRDefault="0097295E" w:rsidP="0097295E">
            <w:pPr>
              <w:spacing w:after="0" w:line="240" w:lineRule="auto"/>
              <w:rPr>
                <w:rFonts w:ascii="Segoe UI" w:eastAsia="Times New Roman" w:hAnsi="Segoe UI" w:cs="Segoe UI"/>
                <w:sz w:val="20"/>
                <w:szCs w:val="20"/>
                <w:lang w:eastAsia="en-IN"/>
              </w:rPr>
            </w:pPr>
            <w:r w:rsidRPr="0097295E">
              <w:rPr>
                <w:rFonts w:ascii="Segoe UI" w:eastAsia="Times New Roman" w:hAnsi="Segoe UI" w:cs="Segoe UI"/>
                <w:b/>
                <w:bCs/>
                <w:sz w:val="20"/>
                <w:szCs w:val="20"/>
                <w:bdr w:val="none" w:sz="0" w:space="0" w:color="auto" w:frame="1"/>
                <w:lang w:eastAsia="en-IN"/>
              </w:rPr>
              <w:t>Poland, Warsaw</w:t>
            </w:r>
          </w:p>
        </w:tc>
      </w:tr>
      <w:tr w:rsidR="0097295E" w:rsidRPr="0097295E" w:rsidTr="0097295E">
        <w:tc>
          <w:tcPr>
            <w:tcW w:w="0" w:type="auto"/>
            <w:tcBorders>
              <w:top w:val="nil"/>
              <w:left w:val="nil"/>
              <w:bottom w:val="nil"/>
              <w:right w:val="nil"/>
            </w:tcBorders>
            <w:vAlign w:val="bottom"/>
            <w:hideMark/>
          </w:tcPr>
          <w:p w:rsidR="0097295E" w:rsidRPr="0097295E" w:rsidRDefault="0097295E" w:rsidP="0097295E">
            <w:pPr>
              <w:spacing w:after="0" w:line="240" w:lineRule="auto"/>
              <w:textAlignment w:val="baseline"/>
              <w:outlineLvl w:val="1"/>
              <w:rPr>
                <w:rFonts w:ascii="Segoe UI Light" w:eastAsia="Times New Roman" w:hAnsi="Segoe UI Light" w:cs="Segoe UI Light"/>
                <w:sz w:val="36"/>
                <w:szCs w:val="36"/>
                <w:lang w:eastAsia="en-IN"/>
              </w:rPr>
            </w:pPr>
            <w:r w:rsidRPr="0097295E">
              <w:rPr>
                <w:rFonts w:ascii="Segoe UI" w:eastAsia="Times New Roman" w:hAnsi="Segoe UI" w:cs="Segoe UI"/>
                <w:sz w:val="36"/>
                <w:szCs w:val="36"/>
                <w:bdr w:val="none" w:sz="0" w:space="0" w:color="auto" w:frame="1"/>
                <w:lang w:eastAsia="en-IN"/>
              </w:rPr>
              <w:t>Job families</w:t>
            </w:r>
          </w:p>
        </w:tc>
        <w:tc>
          <w:tcPr>
            <w:tcW w:w="0" w:type="auto"/>
            <w:tcBorders>
              <w:top w:val="nil"/>
              <w:left w:val="nil"/>
              <w:bottom w:val="nil"/>
              <w:right w:val="nil"/>
            </w:tcBorders>
            <w:tcMar>
              <w:top w:w="0" w:type="dxa"/>
              <w:left w:w="0" w:type="dxa"/>
              <w:bottom w:w="150" w:type="dxa"/>
              <w:right w:w="0" w:type="dxa"/>
            </w:tcMar>
            <w:vAlign w:val="bottom"/>
            <w:hideMark/>
          </w:tcPr>
          <w:p w:rsidR="0097295E" w:rsidRPr="0097295E" w:rsidRDefault="0097295E" w:rsidP="0097295E">
            <w:pPr>
              <w:spacing w:after="0" w:line="240" w:lineRule="auto"/>
              <w:rPr>
                <w:rFonts w:ascii="Segoe UI" w:eastAsia="Times New Roman" w:hAnsi="Segoe UI" w:cs="Segoe UI"/>
                <w:sz w:val="20"/>
                <w:szCs w:val="20"/>
                <w:lang w:eastAsia="en-IN"/>
              </w:rPr>
            </w:pPr>
            <w:r w:rsidRPr="0097295E">
              <w:rPr>
                <w:rFonts w:ascii="Segoe UI" w:eastAsia="Times New Roman" w:hAnsi="Segoe UI" w:cs="Segoe UI"/>
                <w:b/>
                <w:bCs/>
                <w:sz w:val="20"/>
                <w:szCs w:val="20"/>
                <w:bdr w:val="none" w:sz="0" w:space="0" w:color="auto" w:frame="1"/>
                <w:lang w:eastAsia="en-IN"/>
              </w:rPr>
              <w:t>Human resources</w:t>
            </w:r>
          </w:p>
        </w:tc>
      </w:tr>
      <w:tr w:rsidR="0097295E" w:rsidRPr="0097295E" w:rsidTr="0097295E">
        <w:tc>
          <w:tcPr>
            <w:tcW w:w="0" w:type="auto"/>
            <w:tcBorders>
              <w:top w:val="nil"/>
              <w:left w:val="nil"/>
              <w:bottom w:val="nil"/>
              <w:right w:val="nil"/>
            </w:tcBorders>
            <w:vAlign w:val="bottom"/>
            <w:hideMark/>
          </w:tcPr>
          <w:p w:rsidR="0097295E" w:rsidRPr="0097295E" w:rsidRDefault="0097295E" w:rsidP="0097295E">
            <w:pPr>
              <w:spacing w:after="0" w:line="240" w:lineRule="auto"/>
              <w:textAlignment w:val="baseline"/>
              <w:outlineLvl w:val="1"/>
              <w:rPr>
                <w:rFonts w:ascii="Segoe UI Light" w:eastAsia="Times New Roman" w:hAnsi="Segoe UI Light" w:cs="Segoe UI Light"/>
                <w:sz w:val="36"/>
                <w:szCs w:val="36"/>
                <w:lang w:eastAsia="en-IN"/>
              </w:rPr>
            </w:pPr>
            <w:r w:rsidRPr="0097295E">
              <w:rPr>
                <w:rFonts w:ascii="Segoe UI" w:eastAsia="Times New Roman" w:hAnsi="Segoe UI" w:cs="Segoe UI"/>
                <w:sz w:val="36"/>
                <w:szCs w:val="36"/>
                <w:bdr w:val="none" w:sz="0" w:space="0" w:color="auto" w:frame="1"/>
                <w:lang w:eastAsia="en-IN"/>
              </w:rPr>
              <w:t>Products and technologies</w:t>
            </w:r>
          </w:p>
        </w:tc>
        <w:tc>
          <w:tcPr>
            <w:tcW w:w="0" w:type="auto"/>
            <w:tcBorders>
              <w:top w:val="nil"/>
              <w:left w:val="nil"/>
              <w:bottom w:val="nil"/>
              <w:right w:val="nil"/>
            </w:tcBorders>
            <w:tcMar>
              <w:top w:w="0" w:type="dxa"/>
              <w:left w:w="0" w:type="dxa"/>
              <w:bottom w:w="150" w:type="dxa"/>
              <w:right w:w="0" w:type="dxa"/>
            </w:tcMar>
            <w:vAlign w:val="bottom"/>
            <w:hideMark/>
          </w:tcPr>
          <w:p w:rsidR="0097295E" w:rsidRPr="0097295E" w:rsidRDefault="0097295E" w:rsidP="0097295E">
            <w:pPr>
              <w:spacing w:after="0" w:line="240" w:lineRule="auto"/>
              <w:rPr>
                <w:rFonts w:ascii="Segoe UI" w:eastAsia="Times New Roman" w:hAnsi="Segoe UI" w:cs="Segoe UI"/>
                <w:sz w:val="20"/>
                <w:szCs w:val="20"/>
                <w:lang w:eastAsia="en-IN"/>
              </w:rPr>
            </w:pPr>
            <w:r w:rsidRPr="0097295E">
              <w:rPr>
                <w:rFonts w:ascii="Segoe UI" w:eastAsia="Times New Roman" w:hAnsi="Segoe UI" w:cs="Segoe UI"/>
                <w:b/>
                <w:bCs/>
                <w:sz w:val="20"/>
                <w:szCs w:val="20"/>
                <w:bdr w:val="none" w:sz="0" w:space="0" w:color="auto" w:frame="1"/>
                <w:lang w:eastAsia="en-IN"/>
              </w:rPr>
              <w:t>(not product or technology specific)</w:t>
            </w:r>
          </w:p>
        </w:tc>
      </w:tr>
      <w:tr w:rsidR="0097295E" w:rsidRPr="0097295E" w:rsidTr="0097295E">
        <w:tc>
          <w:tcPr>
            <w:tcW w:w="0" w:type="auto"/>
            <w:tcBorders>
              <w:top w:val="nil"/>
              <w:left w:val="nil"/>
              <w:bottom w:val="nil"/>
              <w:right w:val="nil"/>
            </w:tcBorders>
            <w:vAlign w:val="bottom"/>
            <w:hideMark/>
          </w:tcPr>
          <w:p w:rsidR="0097295E" w:rsidRPr="0097295E" w:rsidRDefault="0097295E" w:rsidP="0097295E">
            <w:pPr>
              <w:spacing w:after="0" w:line="240" w:lineRule="auto"/>
              <w:textAlignment w:val="baseline"/>
              <w:outlineLvl w:val="1"/>
              <w:rPr>
                <w:rFonts w:ascii="Segoe UI Light" w:eastAsia="Times New Roman" w:hAnsi="Segoe UI Light" w:cs="Segoe UI Light"/>
                <w:sz w:val="36"/>
                <w:szCs w:val="36"/>
                <w:lang w:eastAsia="en-IN"/>
              </w:rPr>
            </w:pPr>
            <w:r w:rsidRPr="0097295E">
              <w:rPr>
                <w:rFonts w:ascii="Segoe UI" w:eastAsia="Times New Roman" w:hAnsi="Segoe UI" w:cs="Segoe UI"/>
                <w:sz w:val="36"/>
                <w:szCs w:val="36"/>
                <w:bdr w:val="none" w:sz="0" w:space="0" w:color="auto" w:frame="1"/>
                <w:lang w:eastAsia="en-IN"/>
              </w:rPr>
              <w:t>Teams</w:t>
            </w:r>
          </w:p>
        </w:tc>
        <w:tc>
          <w:tcPr>
            <w:tcW w:w="0" w:type="auto"/>
            <w:tcBorders>
              <w:top w:val="nil"/>
              <w:left w:val="nil"/>
              <w:bottom w:val="nil"/>
              <w:right w:val="nil"/>
            </w:tcBorders>
            <w:tcMar>
              <w:top w:w="0" w:type="dxa"/>
              <w:left w:w="0" w:type="dxa"/>
              <w:bottom w:w="150" w:type="dxa"/>
              <w:right w:w="0" w:type="dxa"/>
            </w:tcMar>
            <w:vAlign w:val="bottom"/>
            <w:hideMark/>
          </w:tcPr>
          <w:p w:rsidR="0097295E" w:rsidRPr="0097295E" w:rsidRDefault="0097295E" w:rsidP="0097295E">
            <w:pPr>
              <w:spacing w:after="0" w:line="240" w:lineRule="auto"/>
              <w:rPr>
                <w:rFonts w:ascii="Segoe UI" w:eastAsia="Times New Roman" w:hAnsi="Segoe UI" w:cs="Segoe UI"/>
                <w:sz w:val="20"/>
                <w:szCs w:val="20"/>
                <w:lang w:eastAsia="en-IN"/>
              </w:rPr>
            </w:pPr>
            <w:r w:rsidRPr="0097295E">
              <w:rPr>
                <w:rFonts w:ascii="Segoe UI" w:eastAsia="Times New Roman" w:hAnsi="Segoe UI" w:cs="Segoe UI"/>
                <w:b/>
                <w:bCs/>
                <w:sz w:val="20"/>
                <w:szCs w:val="20"/>
                <w:bdr w:val="none" w:sz="0" w:space="0" w:color="auto" w:frame="1"/>
                <w:lang w:eastAsia="en-IN"/>
              </w:rPr>
              <w:t>Human Resources</w:t>
            </w:r>
          </w:p>
        </w:tc>
      </w:tr>
    </w:tbl>
    <w:p w:rsidR="0097295E" w:rsidRPr="0097295E" w:rsidRDefault="0097295E" w:rsidP="0097295E">
      <w:pPr>
        <w:shd w:val="clear" w:color="auto" w:fill="FFFFFF"/>
        <w:spacing w:after="0" w:line="240" w:lineRule="auto"/>
        <w:textAlignment w:val="baseline"/>
        <w:rPr>
          <w:rFonts w:ascii="Segoe UI" w:eastAsia="Times New Roman" w:hAnsi="Segoe UI" w:cs="Segoe UI"/>
          <w:color w:val="5D5D5D"/>
          <w:sz w:val="21"/>
          <w:szCs w:val="21"/>
          <w:lang w:eastAsia="en-IN"/>
        </w:rPr>
      </w:pPr>
      <w:r w:rsidRPr="0097295E">
        <w:rPr>
          <w:rFonts w:ascii="Segoe UI" w:eastAsia="Times New Roman" w:hAnsi="Segoe UI" w:cs="Segoe UI"/>
          <w:color w:val="5D5D5D"/>
          <w:sz w:val="21"/>
          <w:szCs w:val="21"/>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2.45pt;height:22.7pt" o:ole="">
            <v:imagedata r:id="rId9" o:title=""/>
          </v:shape>
          <w:control r:id="rId10" w:name="DefaultOcxName" w:shapeid="_x0000_i1030"/>
        </w:object>
      </w:r>
      <w:r w:rsidRPr="0097295E">
        <w:rPr>
          <w:rFonts w:ascii="Segoe UI" w:eastAsia="Times New Roman" w:hAnsi="Segoe UI" w:cs="Segoe UI"/>
          <w:color w:val="5D5D5D"/>
          <w:sz w:val="21"/>
          <w:szCs w:val="21"/>
          <w:lang w:eastAsia="en-IN"/>
        </w:rPr>
        <w:object w:dxaOrig="1440" w:dyaOrig="1440">
          <v:shape id="_x0000_i1029" type="#_x0000_t75" style="width:86.85pt;height:22.7pt" o:ole="">
            <v:imagedata r:id="rId11" o:title=""/>
          </v:shape>
          <w:control r:id="rId12" w:name="DefaultOcxName1" w:shapeid="_x0000_i1029"/>
        </w:object>
      </w:r>
    </w:p>
    <w:p w:rsidR="0097295E" w:rsidRPr="0097295E" w:rsidRDefault="0097295E" w:rsidP="0097295E">
      <w:pPr>
        <w:shd w:val="clear" w:color="auto" w:fill="0072C6"/>
        <w:spacing w:after="0" w:line="240" w:lineRule="auto"/>
        <w:textAlignment w:val="baseline"/>
        <w:rPr>
          <w:rFonts w:ascii="Times New Roman" w:eastAsia="Times New Roman" w:hAnsi="Times New Roman" w:cs="Times New Roman"/>
          <w:color w:val="1D6893"/>
          <w:sz w:val="24"/>
          <w:szCs w:val="24"/>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fldChar w:fldCharType="begin"/>
      </w:r>
      <w:r w:rsidRPr="0097295E">
        <w:rPr>
          <w:rFonts w:ascii="Segoe UI" w:eastAsia="Times New Roman" w:hAnsi="Segoe UI" w:cs="Segoe UI"/>
          <w:color w:val="5D5D5D"/>
          <w:sz w:val="21"/>
          <w:szCs w:val="21"/>
          <w:bdr w:val="none" w:sz="0" w:space="0" w:color="auto" w:frame="1"/>
          <w:lang w:eastAsia="en-IN"/>
        </w:rPr>
        <w:instrText xml:space="preserve"> HYPERLINK "https://careers.microsoft.com/" </w:instrText>
      </w:r>
      <w:r w:rsidRPr="0097295E">
        <w:rPr>
          <w:rFonts w:ascii="Segoe UI" w:eastAsia="Times New Roman" w:hAnsi="Segoe UI" w:cs="Segoe UI"/>
          <w:color w:val="5D5D5D"/>
          <w:sz w:val="21"/>
          <w:szCs w:val="21"/>
          <w:bdr w:val="none" w:sz="0" w:space="0" w:color="auto" w:frame="1"/>
          <w:lang w:eastAsia="en-IN"/>
        </w:rPr>
        <w:fldChar w:fldCharType="separate"/>
      </w:r>
    </w:p>
    <w:p w:rsidR="0097295E" w:rsidRPr="0097295E" w:rsidRDefault="0097295E" w:rsidP="0097295E">
      <w:pPr>
        <w:shd w:val="clear" w:color="auto" w:fill="0072C6"/>
        <w:spacing w:after="0" w:line="570" w:lineRule="atLeast"/>
        <w:textAlignment w:val="baseline"/>
        <w:outlineLvl w:val="2"/>
        <w:rPr>
          <w:rFonts w:ascii="Segoe UI Light" w:eastAsia="Times New Roman" w:hAnsi="Segoe UI Light" w:cs="Segoe UI Light"/>
          <w:color w:val="FFFFFF"/>
          <w:sz w:val="45"/>
          <w:szCs w:val="45"/>
          <w:lang w:eastAsia="en-IN"/>
        </w:rPr>
      </w:pPr>
      <w:r w:rsidRPr="0097295E">
        <w:rPr>
          <w:rFonts w:ascii="Segoe UI Light" w:eastAsia="Times New Roman" w:hAnsi="Segoe UI Light" w:cs="Segoe UI Light"/>
          <w:color w:val="FFFFFF"/>
          <w:sz w:val="45"/>
          <w:szCs w:val="45"/>
          <w:bdr w:val="none" w:sz="0" w:space="0" w:color="auto" w:frame="1"/>
          <w:lang w:eastAsia="en-IN"/>
        </w:rPr>
        <w:t>Empower your future.</w:t>
      </w:r>
    </w:p>
    <w:p w:rsidR="0097295E" w:rsidRPr="0097295E" w:rsidRDefault="0097295E" w:rsidP="0097295E">
      <w:pPr>
        <w:shd w:val="clear" w:color="auto" w:fill="0072C6"/>
        <w:spacing w:line="240" w:lineRule="auto"/>
        <w:textAlignment w:val="baseline"/>
        <w:rPr>
          <w:rFonts w:ascii="Segoe UI" w:eastAsia="Times New Roman" w:hAnsi="Segoe UI" w:cs="Segoe UI"/>
          <w:color w:val="5D5D5D"/>
          <w:sz w:val="21"/>
          <w:szCs w:val="21"/>
          <w:bdr w:val="none" w:sz="0" w:space="0" w:color="auto" w:frame="1"/>
          <w:lang w:eastAsia="en-IN"/>
        </w:rPr>
      </w:pPr>
      <w:r w:rsidRPr="0097295E">
        <w:rPr>
          <w:rFonts w:ascii="Segoe UI" w:eastAsia="Times New Roman" w:hAnsi="Segoe UI" w:cs="Segoe UI"/>
          <w:color w:val="5D5D5D"/>
          <w:sz w:val="21"/>
          <w:szCs w:val="21"/>
          <w:bdr w:val="none" w:sz="0" w:space="0" w:color="auto" w:frame="1"/>
          <w:lang w:eastAsia="en-IN"/>
        </w:rPr>
        <w:fldChar w:fldCharType="end"/>
      </w:r>
    </w:p>
    <w:p w:rsidR="0097295E" w:rsidRDefault="0097295E"/>
    <w:sectPr w:rsidR="00972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yriad W01 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57B"/>
    <w:rsid w:val="00652BF9"/>
    <w:rsid w:val="0076657B"/>
    <w:rsid w:val="008D0D2D"/>
    <w:rsid w:val="00972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29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29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29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729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295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29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29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7295E"/>
  </w:style>
  <w:style w:type="character" w:styleId="Hyperlink">
    <w:name w:val="Hyperlink"/>
    <w:basedOn w:val="DefaultParagraphFont"/>
    <w:uiPriority w:val="99"/>
    <w:semiHidden/>
    <w:unhideWhenUsed/>
    <w:rsid w:val="0097295E"/>
    <w:rPr>
      <w:color w:val="0000FF"/>
      <w:u w:val="single"/>
    </w:rPr>
  </w:style>
  <w:style w:type="character" w:customStyle="1" w:styleId="Heading4Char">
    <w:name w:val="Heading 4 Char"/>
    <w:basedOn w:val="DefaultParagraphFont"/>
    <w:link w:val="Heading4"/>
    <w:uiPriority w:val="9"/>
    <w:semiHidden/>
    <w:rsid w:val="0097295E"/>
    <w:rPr>
      <w:rFonts w:asciiTheme="majorHAnsi" w:eastAsiaTheme="majorEastAsia" w:hAnsiTheme="majorHAnsi" w:cstheme="majorBidi"/>
      <w:b/>
      <w:bCs/>
      <w:i/>
      <w:iCs/>
      <w:color w:val="4F81BD" w:themeColor="accent1"/>
    </w:rPr>
  </w:style>
  <w:style w:type="paragraph" w:customStyle="1" w:styleId="text3a">
    <w:name w:val="text3a"/>
    <w:basedOn w:val="Normal"/>
    <w:rsid w:val="009729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29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29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29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729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295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29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29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7295E"/>
  </w:style>
  <w:style w:type="character" w:styleId="Hyperlink">
    <w:name w:val="Hyperlink"/>
    <w:basedOn w:val="DefaultParagraphFont"/>
    <w:uiPriority w:val="99"/>
    <w:semiHidden/>
    <w:unhideWhenUsed/>
    <w:rsid w:val="0097295E"/>
    <w:rPr>
      <w:color w:val="0000FF"/>
      <w:u w:val="single"/>
    </w:rPr>
  </w:style>
  <w:style w:type="character" w:customStyle="1" w:styleId="Heading4Char">
    <w:name w:val="Heading 4 Char"/>
    <w:basedOn w:val="DefaultParagraphFont"/>
    <w:link w:val="Heading4"/>
    <w:uiPriority w:val="9"/>
    <w:semiHidden/>
    <w:rsid w:val="0097295E"/>
    <w:rPr>
      <w:rFonts w:asciiTheme="majorHAnsi" w:eastAsiaTheme="majorEastAsia" w:hAnsiTheme="majorHAnsi" w:cstheme="majorBidi"/>
      <w:b/>
      <w:bCs/>
      <w:i/>
      <w:iCs/>
      <w:color w:val="4F81BD" w:themeColor="accent1"/>
    </w:rPr>
  </w:style>
  <w:style w:type="paragraph" w:customStyle="1" w:styleId="text3a">
    <w:name w:val="text3a"/>
    <w:basedOn w:val="Normal"/>
    <w:rsid w:val="009729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7826">
      <w:bodyDiv w:val="1"/>
      <w:marLeft w:val="0"/>
      <w:marRight w:val="0"/>
      <w:marTop w:val="0"/>
      <w:marBottom w:val="0"/>
      <w:divBdr>
        <w:top w:val="none" w:sz="0" w:space="0" w:color="auto"/>
        <w:left w:val="none" w:sz="0" w:space="0" w:color="auto"/>
        <w:bottom w:val="none" w:sz="0" w:space="0" w:color="auto"/>
        <w:right w:val="none" w:sz="0" w:space="0" w:color="auto"/>
      </w:divBdr>
    </w:div>
    <w:div w:id="557789528">
      <w:bodyDiv w:val="1"/>
      <w:marLeft w:val="0"/>
      <w:marRight w:val="0"/>
      <w:marTop w:val="0"/>
      <w:marBottom w:val="0"/>
      <w:divBdr>
        <w:top w:val="none" w:sz="0" w:space="0" w:color="auto"/>
        <w:left w:val="none" w:sz="0" w:space="0" w:color="auto"/>
        <w:bottom w:val="none" w:sz="0" w:space="0" w:color="auto"/>
        <w:right w:val="none" w:sz="0" w:space="0" w:color="auto"/>
      </w:divBdr>
      <w:divsChild>
        <w:div w:id="1404135802">
          <w:marLeft w:val="0"/>
          <w:marRight w:val="0"/>
          <w:marTop w:val="0"/>
          <w:marBottom w:val="450"/>
          <w:divBdr>
            <w:top w:val="none" w:sz="0" w:space="0" w:color="auto"/>
            <w:left w:val="none" w:sz="0" w:space="0" w:color="auto"/>
            <w:bottom w:val="none" w:sz="0" w:space="0" w:color="auto"/>
            <w:right w:val="none" w:sz="0" w:space="0" w:color="auto"/>
          </w:divBdr>
          <w:divsChild>
            <w:div w:id="354306786">
              <w:marLeft w:val="0"/>
              <w:marRight w:val="0"/>
              <w:marTop w:val="0"/>
              <w:marBottom w:val="0"/>
              <w:divBdr>
                <w:top w:val="none" w:sz="0" w:space="0" w:color="auto"/>
                <w:left w:val="none" w:sz="0" w:space="0" w:color="auto"/>
                <w:bottom w:val="none" w:sz="0" w:space="0" w:color="auto"/>
                <w:right w:val="none" w:sz="0" w:space="0" w:color="auto"/>
              </w:divBdr>
              <w:divsChild>
                <w:div w:id="78529868">
                  <w:marLeft w:val="0"/>
                  <w:marRight w:val="0"/>
                  <w:marTop w:val="0"/>
                  <w:marBottom w:val="0"/>
                  <w:divBdr>
                    <w:top w:val="none" w:sz="0" w:space="0" w:color="auto"/>
                    <w:left w:val="none" w:sz="0" w:space="0" w:color="auto"/>
                    <w:bottom w:val="none" w:sz="0" w:space="0" w:color="auto"/>
                    <w:right w:val="none" w:sz="0" w:space="0" w:color="auto"/>
                  </w:divBdr>
                  <w:divsChild>
                    <w:div w:id="1614357673">
                      <w:marLeft w:val="0"/>
                      <w:marRight w:val="0"/>
                      <w:marTop w:val="0"/>
                      <w:marBottom w:val="0"/>
                      <w:divBdr>
                        <w:top w:val="none" w:sz="0" w:space="0" w:color="auto"/>
                        <w:left w:val="none" w:sz="0" w:space="0" w:color="auto"/>
                        <w:bottom w:val="none" w:sz="0" w:space="0" w:color="auto"/>
                        <w:right w:val="none" w:sz="0" w:space="0" w:color="auto"/>
                      </w:divBdr>
                      <w:divsChild>
                        <w:div w:id="1712724643">
                          <w:marLeft w:val="0"/>
                          <w:marRight w:val="0"/>
                          <w:marTop w:val="0"/>
                          <w:marBottom w:val="0"/>
                          <w:divBdr>
                            <w:top w:val="none" w:sz="0" w:space="0" w:color="auto"/>
                            <w:left w:val="none" w:sz="0" w:space="0" w:color="auto"/>
                            <w:bottom w:val="none" w:sz="0" w:space="0" w:color="auto"/>
                            <w:right w:val="none" w:sz="0" w:space="0" w:color="auto"/>
                          </w:divBdr>
                          <w:divsChild>
                            <w:div w:id="202523670">
                              <w:marLeft w:val="0"/>
                              <w:marRight w:val="0"/>
                              <w:marTop w:val="0"/>
                              <w:marBottom w:val="150"/>
                              <w:divBdr>
                                <w:top w:val="none" w:sz="0" w:space="0" w:color="auto"/>
                                <w:left w:val="none" w:sz="0" w:space="0" w:color="auto"/>
                                <w:bottom w:val="single" w:sz="2" w:space="8" w:color="B9B9B9"/>
                                <w:right w:val="none" w:sz="0" w:space="0" w:color="auto"/>
                              </w:divBdr>
                              <w:divsChild>
                                <w:div w:id="1054617603">
                                  <w:marLeft w:val="0"/>
                                  <w:marRight w:val="0"/>
                                  <w:marTop w:val="0"/>
                                  <w:marBottom w:val="0"/>
                                  <w:divBdr>
                                    <w:top w:val="none" w:sz="0" w:space="0" w:color="auto"/>
                                    <w:left w:val="none" w:sz="0" w:space="0" w:color="auto"/>
                                    <w:bottom w:val="none" w:sz="0" w:space="0" w:color="auto"/>
                                    <w:right w:val="none" w:sz="0" w:space="0" w:color="auto"/>
                                  </w:divBdr>
                                </w:div>
                              </w:divsChild>
                            </w:div>
                            <w:div w:id="1757901791">
                              <w:marLeft w:val="0"/>
                              <w:marRight w:val="0"/>
                              <w:marTop w:val="0"/>
                              <w:marBottom w:val="0"/>
                              <w:divBdr>
                                <w:top w:val="none" w:sz="0" w:space="0" w:color="auto"/>
                                <w:left w:val="none" w:sz="0" w:space="0" w:color="auto"/>
                                <w:bottom w:val="none" w:sz="0" w:space="0" w:color="auto"/>
                                <w:right w:val="none" w:sz="0" w:space="0" w:color="auto"/>
                              </w:divBdr>
                              <w:divsChild>
                                <w:div w:id="233588567">
                                  <w:marLeft w:val="0"/>
                                  <w:marRight w:val="0"/>
                                  <w:marTop w:val="0"/>
                                  <w:marBottom w:val="0"/>
                                  <w:divBdr>
                                    <w:top w:val="none" w:sz="0" w:space="0" w:color="auto"/>
                                    <w:left w:val="none" w:sz="0" w:space="0" w:color="auto"/>
                                    <w:bottom w:val="none" w:sz="0" w:space="0" w:color="auto"/>
                                    <w:right w:val="none" w:sz="0" w:space="0" w:color="auto"/>
                                  </w:divBdr>
                                  <w:divsChild>
                                    <w:div w:id="550002174">
                                      <w:marLeft w:val="0"/>
                                      <w:marRight w:val="0"/>
                                      <w:marTop w:val="0"/>
                                      <w:marBottom w:val="0"/>
                                      <w:divBdr>
                                        <w:top w:val="none" w:sz="0" w:space="0" w:color="auto"/>
                                        <w:left w:val="none" w:sz="0" w:space="0" w:color="auto"/>
                                        <w:bottom w:val="none" w:sz="0" w:space="0" w:color="auto"/>
                                        <w:right w:val="none" w:sz="0" w:space="0" w:color="auto"/>
                                      </w:divBdr>
                                      <w:divsChild>
                                        <w:div w:id="628365345">
                                          <w:marLeft w:val="0"/>
                                          <w:marRight w:val="0"/>
                                          <w:marTop w:val="0"/>
                                          <w:marBottom w:val="0"/>
                                          <w:divBdr>
                                            <w:top w:val="single" w:sz="2" w:space="0" w:color="auto"/>
                                            <w:left w:val="single" w:sz="2" w:space="0" w:color="auto"/>
                                            <w:bottom w:val="single" w:sz="2" w:space="0" w:color="auto"/>
                                            <w:right w:val="single" w:sz="6" w:space="23" w:color="EBEBEB"/>
                                          </w:divBdr>
                                        </w:div>
                                        <w:div w:id="447899239">
                                          <w:marLeft w:val="0"/>
                                          <w:marRight w:val="0"/>
                                          <w:marTop w:val="0"/>
                                          <w:marBottom w:val="0"/>
                                          <w:divBdr>
                                            <w:top w:val="none" w:sz="0" w:space="0" w:color="auto"/>
                                            <w:left w:val="none" w:sz="0" w:space="0" w:color="auto"/>
                                            <w:bottom w:val="none" w:sz="0" w:space="0" w:color="auto"/>
                                            <w:right w:val="none" w:sz="0" w:space="0" w:color="auto"/>
                                          </w:divBdr>
                                          <w:divsChild>
                                            <w:div w:id="803422721">
                                              <w:marLeft w:val="0"/>
                                              <w:marRight w:val="0"/>
                                              <w:marTop w:val="0"/>
                                              <w:marBottom w:val="0"/>
                                              <w:divBdr>
                                                <w:top w:val="none" w:sz="0" w:space="0" w:color="auto"/>
                                                <w:left w:val="none" w:sz="0" w:space="0" w:color="auto"/>
                                                <w:bottom w:val="none" w:sz="0" w:space="0" w:color="auto"/>
                                                <w:right w:val="none" w:sz="0" w:space="0" w:color="auto"/>
                                              </w:divBdr>
                                            </w:div>
                                            <w:div w:id="690490718">
                                              <w:marLeft w:val="0"/>
                                              <w:marRight w:val="0"/>
                                              <w:marTop w:val="0"/>
                                              <w:marBottom w:val="0"/>
                                              <w:divBdr>
                                                <w:top w:val="none" w:sz="0" w:space="0" w:color="auto"/>
                                                <w:left w:val="none" w:sz="0" w:space="0" w:color="auto"/>
                                                <w:bottom w:val="none" w:sz="0" w:space="0" w:color="auto"/>
                                                <w:right w:val="none" w:sz="0" w:space="0" w:color="auto"/>
                                              </w:divBdr>
                                            </w:div>
                                            <w:div w:id="71700929">
                                              <w:marLeft w:val="0"/>
                                              <w:marRight w:val="0"/>
                                              <w:marTop w:val="0"/>
                                              <w:marBottom w:val="0"/>
                                              <w:divBdr>
                                                <w:top w:val="none" w:sz="0" w:space="0" w:color="auto"/>
                                                <w:left w:val="none" w:sz="0" w:space="0" w:color="auto"/>
                                                <w:bottom w:val="none" w:sz="0" w:space="0" w:color="auto"/>
                                                <w:right w:val="none" w:sz="0" w:space="0" w:color="auto"/>
                                              </w:divBdr>
                                              <w:divsChild>
                                                <w:div w:id="951744380">
                                                  <w:marLeft w:val="0"/>
                                                  <w:marRight w:val="0"/>
                                                  <w:marTop w:val="525"/>
                                                  <w:marBottom w:val="0"/>
                                                  <w:divBdr>
                                                    <w:top w:val="none" w:sz="0" w:space="0" w:color="auto"/>
                                                    <w:left w:val="none" w:sz="0" w:space="0" w:color="auto"/>
                                                    <w:bottom w:val="none" w:sz="0" w:space="0" w:color="auto"/>
                                                    <w:right w:val="none" w:sz="0" w:space="0" w:color="auto"/>
                                                  </w:divBdr>
                                                  <w:divsChild>
                                                    <w:div w:id="19516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5392897">
      <w:bodyDiv w:val="1"/>
      <w:marLeft w:val="0"/>
      <w:marRight w:val="0"/>
      <w:marTop w:val="0"/>
      <w:marBottom w:val="0"/>
      <w:divBdr>
        <w:top w:val="none" w:sz="0" w:space="0" w:color="auto"/>
        <w:left w:val="none" w:sz="0" w:space="0" w:color="auto"/>
        <w:bottom w:val="none" w:sz="0" w:space="0" w:color="auto"/>
        <w:right w:val="none" w:sz="0" w:space="0" w:color="auto"/>
      </w:divBdr>
    </w:div>
    <w:div w:id="1305431218">
      <w:bodyDiv w:val="1"/>
      <w:marLeft w:val="0"/>
      <w:marRight w:val="0"/>
      <w:marTop w:val="0"/>
      <w:marBottom w:val="0"/>
      <w:divBdr>
        <w:top w:val="none" w:sz="0" w:space="0" w:color="auto"/>
        <w:left w:val="none" w:sz="0" w:space="0" w:color="auto"/>
        <w:bottom w:val="none" w:sz="0" w:space="0" w:color="auto"/>
        <w:right w:val="none" w:sz="0" w:space="0" w:color="auto"/>
      </w:divBdr>
    </w:div>
    <w:div w:id="2111729344">
      <w:bodyDiv w:val="1"/>
      <w:marLeft w:val="0"/>
      <w:marRight w:val="0"/>
      <w:marTop w:val="0"/>
      <w:marBottom w:val="0"/>
      <w:divBdr>
        <w:top w:val="none" w:sz="0" w:space="0" w:color="auto"/>
        <w:left w:val="none" w:sz="0" w:space="0" w:color="auto"/>
        <w:bottom w:val="none" w:sz="0" w:space="0" w:color="auto"/>
        <w:right w:val="none" w:sz="0" w:space="0" w:color="auto"/>
      </w:divBdr>
      <w:divsChild>
        <w:div w:id="1590385565">
          <w:marLeft w:val="0"/>
          <w:marRight w:val="0"/>
          <w:marTop w:val="0"/>
          <w:marBottom w:val="0"/>
          <w:divBdr>
            <w:top w:val="none" w:sz="0" w:space="0" w:color="auto"/>
            <w:left w:val="none" w:sz="0" w:space="0" w:color="auto"/>
            <w:bottom w:val="none" w:sz="0" w:space="0" w:color="auto"/>
            <w:right w:val="none" w:sz="0" w:space="0" w:color="auto"/>
          </w:divBdr>
          <w:divsChild>
            <w:div w:id="1410038722">
              <w:marLeft w:val="0"/>
              <w:marRight w:val="0"/>
              <w:marTop w:val="0"/>
              <w:marBottom w:val="0"/>
              <w:divBdr>
                <w:top w:val="none" w:sz="0" w:space="0" w:color="auto"/>
                <w:left w:val="none" w:sz="0" w:space="0" w:color="auto"/>
                <w:bottom w:val="none" w:sz="0" w:space="0" w:color="auto"/>
                <w:right w:val="none" w:sz="0" w:space="0" w:color="auto"/>
              </w:divBdr>
              <w:divsChild>
                <w:div w:id="1337802385">
                  <w:marLeft w:val="0"/>
                  <w:marRight w:val="0"/>
                  <w:marTop w:val="0"/>
                  <w:marBottom w:val="0"/>
                  <w:divBdr>
                    <w:top w:val="none" w:sz="0" w:space="0" w:color="auto"/>
                    <w:left w:val="none" w:sz="0" w:space="0" w:color="auto"/>
                    <w:bottom w:val="none" w:sz="0" w:space="0" w:color="auto"/>
                    <w:right w:val="none" w:sz="0" w:space="0" w:color="auto"/>
                  </w:divBdr>
                  <w:divsChild>
                    <w:div w:id="687873572">
                      <w:marLeft w:val="0"/>
                      <w:marRight w:val="0"/>
                      <w:marTop w:val="0"/>
                      <w:marBottom w:val="0"/>
                      <w:divBdr>
                        <w:top w:val="none" w:sz="0" w:space="0" w:color="auto"/>
                        <w:left w:val="none" w:sz="0" w:space="0" w:color="auto"/>
                        <w:bottom w:val="none" w:sz="0" w:space="0" w:color="auto"/>
                        <w:right w:val="none" w:sz="0" w:space="0" w:color="auto"/>
                      </w:divBdr>
                      <w:divsChild>
                        <w:div w:id="377974442">
                          <w:marLeft w:val="0"/>
                          <w:marRight w:val="0"/>
                          <w:marTop w:val="0"/>
                          <w:marBottom w:val="0"/>
                          <w:divBdr>
                            <w:top w:val="none" w:sz="0" w:space="0" w:color="auto"/>
                            <w:left w:val="none" w:sz="0" w:space="0" w:color="auto"/>
                            <w:bottom w:val="none" w:sz="0" w:space="0" w:color="auto"/>
                            <w:right w:val="none" w:sz="0" w:space="0" w:color="auto"/>
                          </w:divBdr>
                          <w:divsChild>
                            <w:div w:id="1297374682">
                              <w:marLeft w:val="0"/>
                              <w:marRight w:val="0"/>
                              <w:marTop w:val="585"/>
                              <w:marBottom w:val="0"/>
                              <w:divBdr>
                                <w:top w:val="none" w:sz="0" w:space="0" w:color="auto"/>
                                <w:left w:val="none" w:sz="0" w:space="0" w:color="auto"/>
                                <w:bottom w:val="none" w:sz="0" w:space="0" w:color="auto"/>
                                <w:right w:val="none" w:sz="0" w:space="0" w:color="auto"/>
                              </w:divBdr>
                              <w:divsChild>
                                <w:div w:id="1025323614">
                                  <w:marLeft w:val="0"/>
                                  <w:marRight w:val="0"/>
                                  <w:marTop w:val="0"/>
                                  <w:marBottom w:val="0"/>
                                  <w:divBdr>
                                    <w:top w:val="none" w:sz="0" w:space="0" w:color="auto"/>
                                    <w:left w:val="none" w:sz="0" w:space="0" w:color="auto"/>
                                    <w:bottom w:val="none" w:sz="0" w:space="0" w:color="auto"/>
                                    <w:right w:val="none" w:sz="0" w:space="0" w:color="auto"/>
                                  </w:divBdr>
                                  <w:divsChild>
                                    <w:div w:id="2308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943226">
          <w:marLeft w:val="0"/>
          <w:marRight w:val="0"/>
          <w:marTop w:val="0"/>
          <w:marBottom w:val="0"/>
          <w:divBdr>
            <w:top w:val="none" w:sz="0" w:space="0" w:color="auto"/>
            <w:left w:val="none" w:sz="0" w:space="0" w:color="auto"/>
            <w:bottom w:val="none" w:sz="0" w:space="0" w:color="auto"/>
            <w:right w:val="none" w:sz="0" w:space="0" w:color="auto"/>
          </w:divBdr>
          <w:divsChild>
            <w:div w:id="223756219">
              <w:marLeft w:val="0"/>
              <w:marRight w:val="0"/>
              <w:marTop w:val="0"/>
              <w:marBottom w:val="0"/>
              <w:divBdr>
                <w:top w:val="none" w:sz="0" w:space="0" w:color="auto"/>
                <w:left w:val="none" w:sz="0" w:space="0" w:color="auto"/>
                <w:bottom w:val="none" w:sz="0" w:space="0" w:color="auto"/>
                <w:right w:val="none" w:sz="0" w:space="0" w:color="auto"/>
              </w:divBdr>
              <w:divsChild>
                <w:div w:id="601646070">
                  <w:marLeft w:val="0"/>
                  <w:marRight w:val="0"/>
                  <w:marTop w:val="0"/>
                  <w:marBottom w:val="0"/>
                  <w:divBdr>
                    <w:top w:val="none" w:sz="0" w:space="0" w:color="auto"/>
                    <w:left w:val="none" w:sz="0" w:space="0" w:color="auto"/>
                    <w:bottom w:val="none" w:sz="0" w:space="0" w:color="auto"/>
                    <w:right w:val="none" w:sz="0" w:space="0" w:color="auto"/>
                  </w:divBdr>
                  <w:divsChild>
                    <w:div w:id="769356889">
                      <w:marLeft w:val="-225"/>
                      <w:marRight w:val="-225"/>
                      <w:marTop w:val="0"/>
                      <w:marBottom w:val="0"/>
                      <w:divBdr>
                        <w:top w:val="none" w:sz="0" w:space="0" w:color="auto"/>
                        <w:left w:val="none" w:sz="0" w:space="0" w:color="auto"/>
                        <w:bottom w:val="none" w:sz="0" w:space="0" w:color="auto"/>
                        <w:right w:val="none" w:sz="0" w:space="0" w:color="auto"/>
                      </w:divBdr>
                      <w:divsChild>
                        <w:div w:id="858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sys.com/careers/culture/diversity-inclusivity/Pages/index.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sys.com/careers/job-opportunities/Pages/index.aspx" TargetMode="External"/><Relationship Id="rId12" Type="http://schemas.openxmlformats.org/officeDocument/2006/relationships/control" Target="activeX/activeX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fosys.com/careers/culture/Pages/index.aspx" TargetMode="External"/><Relationship Id="rId11" Type="http://schemas.openxmlformats.org/officeDocument/2006/relationships/image" Target="media/image2.wmf"/><Relationship Id="rId5" Type="http://schemas.openxmlformats.org/officeDocument/2006/relationships/hyperlink" Target="https://www.infosys.com/careers/know-us/Pages/index.aspx"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1198</Words>
  <Characters>6829</Characters>
  <Application>Microsoft Office Word</Application>
  <DocSecurity>0</DocSecurity>
  <Lines>56</Lines>
  <Paragraphs>16</Paragraphs>
  <ScaleCrop>false</ScaleCrop>
  <Company>Hewlett-Packard</Company>
  <LinksUpToDate>false</LinksUpToDate>
  <CharactersWithSpaces>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4</cp:revision>
  <dcterms:created xsi:type="dcterms:W3CDTF">2016-06-30T14:46:00Z</dcterms:created>
  <dcterms:modified xsi:type="dcterms:W3CDTF">2016-06-30T16:20:00Z</dcterms:modified>
</cp:coreProperties>
</file>