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454D2" w14:textId="58D423C5" w:rsidR="00682678" w:rsidRPr="00682678" w:rsidRDefault="00682678" w:rsidP="00682678">
      <w:pPr>
        <w:jc w:val="center"/>
        <w:rPr>
          <w:b/>
          <w:bCs/>
          <w:sz w:val="26"/>
          <w:szCs w:val="26"/>
        </w:rPr>
      </w:pPr>
      <w:r w:rsidRPr="00682678">
        <w:rPr>
          <w:b/>
          <w:bCs/>
          <w:sz w:val="26"/>
          <w:szCs w:val="26"/>
        </w:rPr>
        <w:t>Configuring Beans with Annotations</w:t>
      </w:r>
    </w:p>
    <w:p w14:paraId="1CE70E4E" w14:textId="06713469" w:rsidR="00682678" w:rsidRPr="00682678" w:rsidRDefault="00682678" w:rsidP="00682678">
      <w:r w:rsidRPr="00682678">
        <w:rPr>
          <w:b/>
          <w:bCs/>
        </w:rPr>
        <w:t>Enabling Component Scanning (Step 1):</w:t>
      </w:r>
    </w:p>
    <w:p w14:paraId="671C7D08" w14:textId="7264037D" w:rsidR="00682678" w:rsidRPr="00682678" w:rsidRDefault="00682678" w:rsidP="00682678">
      <w:pPr>
        <w:numPr>
          <w:ilvl w:val="0"/>
          <w:numId w:val="1"/>
        </w:numPr>
      </w:pPr>
      <w:r w:rsidRPr="00682678">
        <w:t>Th</w:t>
      </w:r>
      <w:r>
        <w:t>is part shows</w:t>
      </w:r>
      <w:r w:rsidRPr="00682678">
        <w:t xml:space="preserve"> the </w:t>
      </w:r>
      <w:r>
        <w:t>ne</w:t>
      </w:r>
      <w:r w:rsidRPr="00682678">
        <w:t>e</w:t>
      </w:r>
      <w:r>
        <w:t xml:space="preserve">d </w:t>
      </w:r>
      <w:r w:rsidRPr="00682678">
        <w:t>of adding the context namespace declaration to applicationContext.xml. This allows you to use context-related elements like &lt;context:component-scan&gt;.</w:t>
      </w:r>
    </w:p>
    <w:p w14:paraId="4AF58CAC" w14:textId="77777777" w:rsidR="00682678" w:rsidRPr="00682678" w:rsidRDefault="00682678" w:rsidP="00682678">
      <w:pPr>
        <w:numPr>
          <w:ilvl w:val="0"/>
          <w:numId w:val="1"/>
        </w:numPr>
      </w:pPr>
      <w:r w:rsidRPr="00682678">
        <w:t>The &lt;context:component-scan base-package="com.library" /&gt; element instructs Spring to scan classes within the com.library package and its sub-packages for components annotated with stereotypes like @Service and @Repository.</w:t>
      </w:r>
    </w:p>
    <w:p w14:paraId="49228A7C" w14:textId="77777777" w:rsidR="00682678" w:rsidRPr="00682678" w:rsidRDefault="00682678" w:rsidP="00682678">
      <w:r w:rsidRPr="00682678">
        <w:rPr>
          <w:b/>
          <w:bCs/>
        </w:rPr>
        <w:t>Annotating Classes (Step 2):</w:t>
      </w:r>
    </w:p>
    <w:p w14:paraId="4D279562" w14:textId="77777777" w:rsidR="00682678" w:rsidRPr="00682678" w:rsidRDefault="00682678" w:rsidP="00682678">
      <w:pPr>
        <w:numPr>
          <w:ilvl w:val="0"/>
          <w:numId w:val="2"/>
        </w:numPr>
      </w:pPr>
      <w:r w:rsidRPr="00682678">
        <w:t>Annotations provide a cleaner and more concise way to define beans.</w:t>
      </w:r>
    </w:p>
    <w:p w14:paraId="029A9E62" w14:textId="77777777" w:rsidR="00682678" w:rsidRPr="00682678" w:rsidRDefault="00682678" w:rsidP="00682678">
      <w:pPr>
        <w:numPr>
          <w:ilvl w:val="1"/>
          <w:numId w:val="2"/>
        </w:numPr>
      </w:pPr>
      <w:r w:rsidRPr="00682678">
        <w:t>@Service: Annotates the BookService class, marking it as a Spring service component.</w:t>
      </w:r>
    </w:p>
    <w:p w14:paraId="00BAB78C" w14:textId="77777777" w:rsidR="00682678" w:rsidRPr="00682678" w:rsidRDefault="00682678" w:rsidP="00682678">
      <w:pPr>
        <w:numPr>
          <w:ilvl w:val="1"/>
          <w:numId w:val="2"/>
        </w:numPr>
      </w:pPr>
      <w:r w:rsidRPr="00682678">
        <w:t>@Repository: Annotates the BookRepository class, marking it as a Spring data access repository component.</w:t>
      </w:r>
    </w:p>
    <w:p w14:paraId="16203434" w14:textId="77777777" w:rsidR="00682678" w:rsidRPr="00682678" w:rsidRDefault="00682678" w:rsidP="00682678">
      <w:r w:rsidRPr="00682678">
        <w:rPr>
          <w:b/>
          <w:bCs/>
        </w:rPr>
        <w:t>Autowiring Dependencies (Step 2):</w:t>
      </w:r>
    </w:p>
    <w:p w14:paraId="6C7F7E28" w14:textId="77777777" w:rsidR="00682678" w:rsidRPr="00682678" w:rsidRDefault="00682678" w:rsidP="00682678">
      <w:pPr>
        <w:numPr>
          <w:ilvl w:val="0"/>
          <w:numId w:val="3"/>
        </w:numPr>
      </w:pPr>
      <w:r w:rsidRPr="00682678">
        <w:t>The @Autowired annotation on the setter method of BookService injects the BookRepository dependency automatically when Spring creates a BookService instance.</w:t>
      </w:r>
    </w:p>
    <w:p w14:paraId="7217B859" w14:textId="77777777" w:rsidR="00682678" w:rsidRPr="00682678" w:rsidRDefault="00682678" w:rsidP="00682678">
      <w:pPr>
        <w:numPr>
          <w:ilvl w:val="0"/>
          <w:numId w:val="3"/>
        </w:numPr>
      </w:pPr>
      <w:r w:rsidRPr="00682678">
        <w:t>This eliminates the need for explicit configuration of the setter in XML.</w:t>
      </w:r>
    </w:p>
    <w:p w14:paraId="13082F70" w14:textId="77777777" w:rsidR="00682678" w:rsidRPr="00682678" w:rsidRDefault="00682678" w:rsidP="00682678">
      <w:r w:rsidRPr="00682678">
        <w:rPr>
          <w:b/>
          <w:bCs/>
        </w:rPr>
        <w:t>Testing the Configuration (Step 3):</w:t>
      </w:r>
    </w:p>
    <w:p w14:paraId="3C108DF7" w14:textId="77777777" w:rsidR="00682678" w:rsidRPr="00682678" w:rsidRDefault="00682678" w:rsidP="00682678">
      <w:pPr>
        <w:numPr>
          <w:ilvl w:val="0"/>
          <w:numId w:val="4"/>
        </w:numPr>
      </w:pPr>
      <w:r w:rsidRPr="00682678">
        <w:t>Running LibraryManagementApplication confirms that Spring successfully discovers and manages the beans based on annotations.</w:t>
      </w:r>
    </w:p>
    <w:p w14:paraId="622311FF" w14:textId="77777777" w:rsidR="00682678" w:rsidRPr="00682678" w:rsidRDefault="00682678" w:rsidP="00682678">
      <w:r w:rsidRPr="00682678">
        <w:rPr>
          <w:b/>
          <w:bCs/>
        </w:rPr>
        <w:t>Summary:</w:t>
      </w:r>
    </w:p>
    <w:p w14:paraId="76765899" w14:textId="5312A8C4" w:rsidR="00682678" w:rsidRPr="00682678" w:rsidRDefault="00682678" w:rsidP="00682678">
      <w:pPr>
        <w:numPr>
          <w:ilvl w:val="0"/>
          <w:numId w:val="5"/>
        </w:numPr>
      </w:pPr>
      <w:r>
        <w:t>Migration</w:t>
      </w:r>
      <w:r w:rsidRPr="00682678">
        <w:t xml:space="preserve"> from XML configuration to a more maintainable approach using annotations</w:t>
      </w:r>
      <w:r>
        <w:t xml:space="preserve"> has done</w:t>
      </w:r>
      <w:r w:rsidRPr="00682678">
        <w:t>.</w:t>
      </w:r>
    </w:p>
    <w:p w14:paraId="3531D42D" w14:textId="77777777" w:rsidR="00682678" w:rsidRPr="00682678" w:rsidRDefault="00682678" w:rsidP="00682678">
      <w:pPr>
        <w:numPr>
          <w:ilvl w:val="0"/>
          <w:numId w:val="5"/>
        </w:numPr>
      </w:pPr>
      <w:r w:rsidRPr="00682678">
        <w:t>Spring automatically discovers and injects dependencies based on component scanning and annotations.</w:t>
      </w:r>
    </w:p>
    <w:p w14:paraId="53A5A015" w14:textId="37FBB387" w:rsidR="00682678" w:rsidRPr="00682678" w:rsidRDefault="00682678" w:rsidP="00682678">
      <w:r>
        <w:rPr>
          <w:b/>
          <w:bCs/>
        </w:rPr>
        <w:t xml:space="preserve">Extra </w:t>
      </w:r>
      <w:r w:rsidRPr="00682678">
        <w:rPr>
          <w:b/>
          <w:bCs/>
        </w:rPr>
        <w:t>Notes:</w:t>
      </w:r>
    </w:p>
    <w:p w14:paraId="13FB2863" w14:textId="77777777" w:rsidR="00682678" w:rsidRPr="00682678" w:rsidRDefault="00682678" w:rsidP="00682678">
      <w:pPr>
        <w:numPr>
          <w:ilvl w:val="0"/>
          <w:numId w:val="6"/>
        </w:numPr>
      </w:pPr>
      <w:r w:rsidRPr="00682678">
        <w:t>Annotations offer a cleaner separation of concerns compared to XML configuration.</w:t>
      </w:r>
    </w:p>
    <w:p w14:paraId="254920E1" w14:textId="77777777" w:rsidR="00682678" w:rsidRPr="00682678" w:rsidRDefault="00682678" w:rsidP="00682678">
      <w:pPr>
        <w:numPr>
          <w:ilvl w:val="0"/>
          <w:numId w:val="6"/>
        </w:numPr>
      </w:pPr>
      <w:r w:rsidRPr="00682678">
        <w:t>This approach promotes code reusability and reduces boilerplate code.</w:t>
      </w:r>
    </w:p>
    <w:p w14:paraId="07541CD0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05BC5"/>
    <w:multiLevelType w:val="multilevel"/>
    <w:tmpl w:val="CA9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D6FCC"/>
    <w:multiLevelType w:val="multilevel"/>
    <w:tmpl w:val="7A1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B3DC8"/>
    <w:multiLevelType w:val="multilevel"/>
    <w:tmpl w:val="D09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45E54"/>
    <w:multiLevelType w:val="multilevel"/>
    <w:tmpl w:val="120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64E59"/>
    <w:multiLevelType w:val="multilevel"/>
    <w:tmpl w:val="CC7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C5E25"/>
    <w:multiLevelType w:val="multilevel"/>
    <w:tmpl w:val="F0E8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490062">
    <w:abstractNumId w:val="4"/>
  </w:num>
  <w:num w:numId="2" w16cid:durableId="1309089044">
    <w:abstractNumId w:val="5"/>
  </w:num>
  <w:num w:numId="3" w16cid:durableId="1310670469">
    <w:abstractNumId w:val="2"/>
  </w:num>
  <w:num w:numId="4" w16cid:durableId="2037540963">
    <w:abstractNumId w:val="0"/>
  </w:num>
  <w:num w:numId="5" w16cid:durableId="769818410">
    <w:abstractNumId w:val="3"/>
  </w:num>
  <w:num w:numId="6" w16cid:durableId="1299149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CC"/>
    <w:rsid w:val="000179B0"/>
    <w:rsid w:val="001A11A7"/>
    <w:rsid w:val="002063C9"/>
    <w:rsid w:val="00682678"/>
    <w:rsid w:val="006A5D9C"/>
    <w:rsid w:val="00B476CC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D51D"/>
  <w15:chartTrackingRefBased/>
  <w15:docId w15:val="{43B394C7-ABD8-4893-A1FD-C4E6EE2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2</cp:revision>
  <dcterms:created xsi:type="dcterms:W3CDTF">2024-08-07T04:13:00Z</dcterms:created>
  <dcterms:modified xsi:type="dcterms:W3CDTF">2024-08-07T04:25:00Z</dcterms:modified>
</cp:coreProperties>
</file>