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5829300</wp:posOffset>
                </wp:positionH>
                <wp:positionV relativeFrom="paragraph">
                  <wp:posOffset>-692150</wp:posOffset>
                </wp:positionV>
                <wp:extent cx="1828800" cy="1828800"/>
                <wp:effectExtent l="0" t="0" r="0" b="0"/>
                <wp:wrapNone/>
                <wp:docPr id="8744543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Berlin Sans FB Demi" w:hAnsi="Berlin Sans FB Demi" w:cs="TH SarabunPSK"/>
                                <w:b/>
                                <w:bCs/>
                                <w:sz w:val="144"/>
                                <w:szCs w:val="144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38100" w14:h="38100" w14:prst="angle"/>
                                </w14:props3d>
                              </w:rPr>
                            </w:pPr>
                            <w:r>
                              <w:rPr>
                                <w:rFonts w:ascii="Berlin Sans FB Demi" w:hAnsi="Berlin Sans FB Demi" w:cs="TH SarabunPSK"/>
                                <w:b/>
                                <w:bCs/>
                                <w:sz w:val="144"/>
                                <w:szCs w:val="144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38100" w14:h="38100" w14:prst="angle"/>
                                </w14:props3d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 prst="angle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6" o:spt="202" type="#_x0000_t202" style="position:absolute;left:0pt;margin-left:459pt;margin-top:-54.5pt;height:144pt;width:144pt;mso-wrap-style:none;z-index:251659264;mso-width-relative:page;mso-height-relative:page;" filled="f" stroked="f" coordsize="21600,21600" o:gfxdata="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E/wos1wAAAA0BAAAPAAAAAAAAAAEAIAAA&#10;ACIAAABkcnMvZG93bnJldi54bWxQSwECFAAUAAAACACHTuJAA6w3NH8CAAARBQAADgAAAAAAAAAB&#10;ACAAAAAmAQAAZHJzL2Uyb0RvYy54bWxQSwUGAAAAAAYABgBZAQAAFwY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40" w:lineRule="auto"/>
                        <w:rPr>
                          <w:rFonts w:ascii="Berlin Sans FB Demi" w:hAnsi="Berlin Sans FB Demi" w:cs="TH SarabunPSK"/>
                          <w:b/>
                          <w:bCs/>
                          <w:sz w:val="144"/>
                          <w:szCs w:val="144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38100" w14:h="38100" w14:prst="angle"/>
                          </w14:props3d>
                        </w:rPr>
                      </w:pPr>
                      <w:r>
                        <w:rPr>
                          <w:rFonts w:ascii="Berlin Sans FB Demi" w:hAnsi="Berlin Sans FB Demi" w:cs="TH SarabunPSK"/>
                          <w:b/>
                          <w:bCs/>
                          <w:sz w:val="144"/>
                          <w:szCs w:val="144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38100" w14:h="38100" w14:prst="angle"/>
                          </w14:props3d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 w:ascii="TH SarabunPSK" w:hAnsi="TH SarabunPSK" w:cs="TH SarabunPSK"/>
          <w:b/>
          <w:bCs/>
          <w:sz w:val="32"/>
          <w:szCs w:val="32"/>
          <w:u w:val="single"/>
          <w:cs/>
          <w:lang w:val="th-TH" w:bidi="th-TH"/>
        </w:rPr>
        <w:t>องค์ความรู้ด้าน</w:t>
      </w:r>
      <w:r>
        <w:rPr>
          <w:rFonts w:ascii="TH SarabunPSK" w:hAnsi="TH SarabunPSK" w:cs="TH SarabunPSK"/>
          <w:b/>
          <w:bCs/>
          <w:sz w:val="32"/>
          <w:szCs w:val="32"/>
          <w:u w:val="single"/>
          <w:cs/>
          <w:lang w:val="th-TH" w:bidi="th-TH"/>
        </w:rPr>
        <w:t>การตรวจทางนิติเวชคลินิก</w:t>
      </w:r>
    </w:p>
    <w:p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</w:p>
    <w:p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 w:bidi="th-TH"/>
        </w:rPr>
        <w:t xml:space="preserve">การตรวจทางนิติเวชคลินิก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Clinical Forensic Examination)</w:t>
      </w:r>
    </w:p>
    <w:p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 w:bidi="th-TH"/>
        </w:rPr>
        <w:t xml:space="preserve">บทนำ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Introduction)</w:t>
      </w:r>
    </w:p>
    <w:p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การตรวจทางนิติเวชคลินิกเป็นกระบวนการตรวจร่างกายและวิเคราะห์อาการบาดเจ็บของผู้ที่เกี่ยวข้องกับคดี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ต่าง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ๆ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 การตรวจ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ดังกล่าว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ดำเนินการโดยแพทย์นิติเวชหรือแพทย์ที่มีความเชี่ยวชาญในการตรวจร่างกายผู้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ต้องสงสัย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ผู้ที่ไ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ด้รับบาดเจ็บ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หรือผู้ที่มีส่วนเกี่ยวข้องกับ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การกระทำผิดทางกฎหมาย เช่น การทำร้ายร่างกาย การข่มขืน หรือการบาดเจ็บในกรณีอุบัติเหตุ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เป็นต้น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 การตรวจ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ทาง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นิติเวชคลินิกมีความสำคัญในการรวบรวมหลักฐานทางการแพทย์ที่สามารถนำมาใช้ในกระบวนการยุติธรรม</w:t>
      </w:r>
    </w:p>
    <w:p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  <w:lang w:val="th-TH" w:bidi="th-TH"/>
        </w:rPr>
      </w:pPr>
    </w:p>
    <w:p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 w:bidi="th-TH"/>
        </w:rPr>
        <w:t xml:space="preserve">ประเภทของการตรวจทางนิติเวชคลินิก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Types of Clinical Forensic Examinations)</w:t>
      </w:r>
    </w:p>
    <w:p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การตรวจทางนิติเวชคลินิกครอบคลุมการตรวจหลายประเภท ซึ่งสามารถแบ่ง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ได้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ตามลักษณะของคดีและผู้ที่เกี่ยวข้อง</w:t>
      </w:r>
      <w:r>
        <w:rPr>
          <w:rFonts w:ascii="TH SarabunPSK" w:hAnsi="TH SarabunPSK" w:cs="TH SarabunPSK"/>
          <w:sz w:val="32"/>
          <w:szCs w:val="32"/>
          <w:cs/>
        </w:rPr>
        <w:t>:</w:t>
      </w:r>
    </w:p>
    <w:p>
      <w:pPr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b/>
          <w:bCs/>
          <w:sz w:val="32"/>
          <w:szCs w:val="32"/>
          <w:cs/>
          <w:lang w:val="th-TH" w:bidi="th-TH"/>
        </w:rPr>
        <w:t>การตรวจเพื่อหาการบาดเจ็บทางกาย</w:t>
      </w:r>
      <w:r>
        <w:rPr>
          <w:rFonts w:ascii="TH SarabunPSK" w:hAnsi="TH SarabunPSK" w:cs="TH SarabunPSK"/>
          <w:b/>
          <w:bCs/>
          <w:sz w:val="32"/>
          <w:szCs w:val="32"/>
          <w:cs/>
          <w:lang w:val="th-TH" w:bidi="th-TH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Injury Examination):</w:t>
      </w:r>
    </w:p>
    <w:p>
      <w:pPr>
        <w:numPr>
          <w:ilvl w:val="0"/>
          <w:numId w:val="0"/>
        </w:numPr>
        <w:spacing w:after="0" w:line="240" w:lineRule="auto"/>
        <w:ind w:left="360" w:leftChars="0" w:firstLine="716" w:firstLineChars="0"/>
        <w:jc w:val="thaiDistribute"/>
        <w:rPr>
          <w:rFonts w:hint="default" w:ascii="TH SarabunPSK" w:hAnsi="TH SarabunPSK" w:cs="TH SarabunPSK"/>
          <w:sz w:val="32"/>
          <w:szCs w:val="32"/>
          <w:lang w:val="en-US"/>
        </w:rPr>
      </w:pP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ตรวจเพื่อระบุรายละเอียดการบาดเจ็บของร่างกาย</w:t>
      </w:r>
      <w:r>
        <w:rPr>
          <w:rFonts w:hint="default" w:ascii="TH SarabunPSK" w:hAnsi="TH SarabunPSK" w:cs="TH SarabunPSK"/>
          <w:sz w:val="32"/>
          <w:szCs w:val="32"/>
          <w:cs/>
          <w:lang w:val="th-TH" w:bidi="th-TH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ร่วมกับระบุสาเหตุและพฤติการณ์ที่ทำให้เกิดการบาดเจ็บ</w:t>
      </w:r>
      <w:r>
        <w:rPr>
          <w:rFonts w:hint="default" w:ascii="TH SarabunPSK" w:hAnsi="TH SarabunPSK" w:cs="TH SarabunPSK"/>
          <w:sz w:val="32"/>
          <w:szCs w:val="32"/>
          <w:cs/>
          <w:lang w:val="th-TH" w:bidi="th-TH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เท่าที่จะทราบได้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เช่น</w:t>
      </w:r>
      <w:r>
        <w:rPr>
          <w:rFonts w:hint="default" w:ascii="TH SarabunPSK" w:hAnsi="TH SarabunPSK" w:cs="TH SarabunPSK"/>
          <w:sz w:val="32"/>
          <w:szCs w:val="32"/>
          <w:cs/>
          <w:lang w:val="th-TH" w:bidi="th-TH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บาดแผลฉีกขาดจากการถูกทำร้ายด้วยวัตถุแข็งมีคม</w:t>
      </w:r>
      <w:r>
        <w:rPr>
          <w:rFonts w:hint="default" w:ascii="TH SarabunPSK" w:hAnsi="TH SarabunPSK" w:cs="TH SarabunPSK"/>
          <w:sz w:val="32"/>
          <w:szCs w:val="32"/>
          <w:cs/>
          <w:lang w:val="th-TH" w:bidi="th-TH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กระดูกหักจากการถูกกระแทกกับวัตถุแข็งไม่มีคมในอุบัติเหตุจราจร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การตกจากที่สูง เป็นต้น</w:t>
      </w:r>
    </w:p>
    <w:p>
      <w:pPr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 w:bidi="th-TH"/>
        </w:rPr>
        <w:t xml:space="preserve">การตรวจในคดีข่มขืนและความรุนแรงทางเพศ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Sexual Assault Examination):</w:t>
      </w:r>
    </w:p>
    <w:p>
      <w:pPr>
        <w:numPr>
          <w:ilvl w:val="0"/>
          <w:numId w:val="0"/>
        </w:numPr>
        <w:spacing w:after="0" w:line="240" w:lineRule="auto"/>
        <w:ind w:left="360" w:leftChars="0" w:firstLine="716" w:firstLineChars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ตรวจเพื่อระบุรายละเอียดการบาดเจ็บของร่างกาย</w:t>
      </w:r>
      <w:r>
        <w:rPr>
          <w:rFonts w:hint="default" w:ascii="TH SarabunPSK" w:hAnsi="TH SarabunPSK" w:cs="TH SarabunPSK"/>
          <w:sz w:val="32"/>
          <w:szCs w:val="32"/>
          <w:cs/>
          <w:lang w:val="th-TH" w:bidi="th-TH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การบาดเจ็บบริเวณอวัยวะเพศทั้งภายนอกและภายในเท่าที่จำเป็น</w:t>
      </w:r>
      <w:r>
        <w:rPr>
          <w:rFonts w:hint="default" w:ascii="TH SarabunPSK" w:hAnsi="TH SarabunPSK" w:cs="TH SarabunPSK"/>
          <w:sz w:val="32"/>
          <w:szCs w:val="32"/>
          <w:cs/>
          <w:lang w:val="th-TH" w:bidi="th-TH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รวมถึงการเก็บหลักฐานทางชีวภาพ</w:t>
      </w:r>
      <w:r>
        <w:rPr>
          <w:rFonts w:hint="default" w:ascii="TH SarabunPSK" w:hAnsi="TH SarabunPSK" w:cs="TH SarabunPSK"/>
          <w:sz w:val="32"/>
          <w:szCs w:val="32"/>
          <w:cs/>
          <w:lang w:val="th-TH" w:bidi="th-TH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เช่น</w:t>
      </w:r>
      <w:r>
        <w:rPr>
          <w:rFonts w:hint="default" w:ascii="TH SarabunPSK" w:hAnsi="TH SarabunPSK" w:cs="TH SarabunPSK"/>
          <w:sz w:val="32"/>
          <w:szCs w:val="32"/>
          <w:cs/>
          <w:lang w:val="th-TH" w:bidi="th-TH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อสุจิ</w:t>
      </w:r>
      <w:r>
        <w:rPr>
          <w:rFonts w:hint="default" w:ascii="TH SarabunPSK" w:hAnsi="TH SarabunPSK" w:cs="TH SarabunPSK"/>
          <w:sz w:val="32"/>
          <w:szCs w:val="32"/>
          <w:cs/>
          <w:lang w:val="th-TH" w:bidi="th-TH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เลือด</w:t>
      </w:r>
      <w:r>
        <w:rPr>
          <w:rFonts w:hint="default" w:ascii="TH SarabunPSK" w:hAnsi="TH SarabunPSK" w:cs="TH SarabunPSK"/>
          <w:sz w:val="32"/>
          <w:szCs w:val="32"/>
          <w:cs/>
          <w:lang w:val="th-TH" w:bidi="th-TH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หรือเส้นผม</w:t>
      </w:r>
      <w:r>
        <w:rPr>
          <w:rFonts w:hint="default" w:ascii="TH SarabunPSK" w:hAnsi="TH SarabunPSK" w:cs="TH SarabunPSK"/>
          <w:sz w:val="32"/>
          <w:szCs w:val="32"/>
          <w:cs/>
          <w:lang w:val="th-TH" w:bidi="th-TH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ที่สามารถใช้ในการพิสูจน์ตัวผู้กระทำความผิด</w:t>
      </w:r>
      <w:r>
        <w:rPr>
          <w:rFonts w:hint="default" w:ascii="TH SarabunPSK" w:hAnsi="TH SarabunPSK" w:cs="TH SarabunPSK"/>
          <w:sz w:val="32"/>
          <w:szCs w:val="32"/>
          <w:cs/>
          <w:lang w:val="th-TH" w:bidi="th-TH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ในคดีความผิดเกี่ยวกับเพศ</w:t>
      </w:r>
    </w:p>
    <w:p>
      <w:pPr>
        <w:numPr>
          <w:ilvl w:val="0"/>
          <w:numId w:val="0"/>
        </w:numPr>
        <w:spacing w:after="0" w:line="240" w:lineRule="auto"/>
        <w:ind w:left="360" w:leftChars="0" w:firstLine="716" w:firstLineChars="0"/>
        <w:jc w:val="thaiDistribute"/>
        <w:rPr>
          <w:rFonts w:ascii="TH SarabunPSK" w:hAnsi="TH SarabunPSK" w:cs="TH SarabunPSK"/>
          <w:sz w:val="32"/>
          <w:szCs w:val="32"/>
          <w:cs/>
          <w:lang w:val="th-TH" w:bidi="th-TH"/>
        </w:rPr>
      </w:pPr>
    </w:p>
    <w:p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 w:bidi="th-TH"/>
        </w:rPr>
        <w:t xml:space="preserve">กระบวนการตรวจทางนิติเวชคลินิก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Clinical Forensic Examination Process)</w:t>
      </w:r>
    </w:p>
    <w:p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การตรวจทางนิติเวชคลินิกต้องดำเนินการอย่างละเอียดและถูกต้องเพื่อเก็บรวบรวมหลักฐานทางการแพทย์ที่สามารถใช้ในคดี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โดย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กระบวนการตรวจมีขั้นตอนดังนี้</w:t>
      </w:r>
      <w:r>
        <w:rPr>
          <w:rFonts w:ascii="TH SarabunPSK" w:hAnsi="TH SarabunPSK" w:cs="TH SarabunPSK"/>
          <w:sz w:val="32"/>
          <w:szCs w:val="32"/>
          <w:cs/>
        </w:rPr>
        <w:t>:</w:t>
      </w:r>
    </w:p>
    <w:p>
      <w:pPr>
        <w:numPr>
          <w:ilvl w:val="0"/>
          <w:numId w:val="2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 w:bidi="th-TH"/>
        </w:rPr>
        <w:t xml:space="preserve">การซักถามประวัติ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History Taking):</w:t>
      </w:r>
    </w:p>
    <w:p>
      <w:pPr>
        <w:numPr>
          <w:ilvl w:val="0"/>
          <w:numId w:val="0"/>
        </w:numPr>
        <w:spacing w:after="0" w:line="240" w:lineRule="auto"/>
        <w:ind w:left="360" w:leftChars="0" w:firstLine="716" w:firstLineChars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แพทย์จะสอบถามประวัติการบาดเจ็บและข้อมูลเกี่ยวกับเหตุการณ์ที่เกิดขึ้น เช่น ลักษณะของการทำร้าย การ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บาดเจ็บ หรือสถานการณ์ที่เกี่ยวข้องกับการบาดเจ็บ เพื่อให้เข้าใจถึงที่มาของบาดแผลและอาการที่เกิดขึ้น</w:t>
      </w:r>
    </w:p>
    <w:p>
      <w:pPr>
        <w:numPr>
          <w:ilvl w:val="0"/>
          <w:numId w:val="2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 w:bidi="th-TH"/>
        </w:rPr>
        <w:t xml:space="preserve">การตรวจร่างกาย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Physical Examination):</w:t>
      </w:r>
    </w:p>
    <w:p>
      <w:pPr>
        <w:numPr>
          <w:ilvl w:val="0"/>
          <w:numId w:val="0"/>
        </w:numPr>
        <w:spacing w:after="0" w:line="240" w:lineRule="auto"/>
        <w:ind w:left="360" w:leftChars="0" w:firstLine="716" w:firstLineChars="0"/>
        <w:jc w:val="thaiDistribute"/>
        <w:rPr>
          <w:rFonts w:hint="default"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แพทย์จะตรวจร่างกาย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ของ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ผู้ที่ได้รับบาดเจ็บเพื่อบันทึกรายละเอียดเกี่ยวกับลักษณะบาดแผล เช่น ขนาด สี และ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ตำแหน่งของบาดแผล รวมถึงการตรวจหาหลักฐานทางชีวภาพ เช่น คราบเลือด น้ำลาย หรือเศษเนื้อเยื่อ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เป็นต้น</w:t>
      </w:r>
    </w:p>
    <w:p>
      <w:pPr>
        <w:numPr>
          <w:ilvl w:val="0"/>
          <w:numId w:val="2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 w:bidi="th-TH"/>
        </w:rPr>
        <w:t xml:space="preserve">การบันทึกภาพและรายงาน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Photographic and Written Documentation):</w:t>
      </w:r>
    </w:p>
    <w:p>
      <w:pPr>
        <w:numPr>
          <w:ilvl w:val="0"/>
          <w:numId w:val="0"/>
        </w:numPr>
        <w:spacing w:after="0" w:line="240" w:lineRule="auto"/>
        <w:ind w:left="360" w:leftChars="0" w:firstLine="716" w:firstLineChars="0"/>
        <w:jc w:val="thaiDistribute"/>
        <w:rPr>
          <w:rFonts w:ascii="TH SarabunPSK" w:hAnsi="TH SarabunPSK" w:cs="TH SarabunPSK"/>
          <w:sz w:val="32"/>
          <w:szCs w:val="32"/>
          <w:cs/>
          <w:lang w:val="th-TH" w:bidi="th-TH"/>
        </w:rPr>
      </w:pP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การถ่ายภาพบาดแผลและการบันทึกรายละเอียดในการตรวจจะถูกจัดทำเป็นรายงาน ซึ่งสามารถใช้เป็นหลักฐานใน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กระบวนการยุติธรรม แพทย์จะบันทึกรายละเอียดของการตรวจร่างกายทั้งหมด เพื่อให้ข้อมูลมีความชัดเจนและน่าเชื่อถือ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ในชั้นศาล</w:t>
      </w:r>
    </w:p>
    <w:p>
      <w:pPr>
        <w:numPr>
          <w:ilvl w:val="0"/>
          <w:numId w:val="2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 w:bidi="th-TH"/>
        </w:rPr>
        <w:t xml:space="preserve">การเก็บตัวอย่างหลักฐานทางชีวภาพ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Biological Sample Collection):</w:t>
      </w:r>
    </w:p>
    <w:p>
      <w:pPr>
        <w:numPr>
          <w:ilvl w:val="0"/>
          <w:numId w:val="0"/>
        </w:numPr>
        <w:spacing w:after="0" w:line="240" w:lineRule="auto"/>
        <w:ind w:left="360" w:leftChars="0" w:firstLine="716" w:firstLineChars="0"/>
        <w:jc w:val="thaiDistribute"/>
        <w:rPr>
          <w:rFonts w:ascii="TH SarabunPSK" w:hAnsi="TH SarabunPSK" w:cs="TH SarabunPSK"/>
          <w:sz w:val="32"/>
          <w:szCs w:val="32"/>
          <w:cs/>
          <w:lang w:val="th-TH" w:bidi="th-TH"/>
        </w:rPr>
      </w:pP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หากมีหลักฐานทางชีวภาพ เช่น คราบเลือด คราบอสุจิ เส้นผม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หรือลายพิมพ์นิ้วมือ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แพทย์จะเก็บตัวอย่างเหล่านี้เพื่อ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นำไปตรวจวิเคราะห์ทางห้องปฏิบัติการ หลักฐานเหล่านี้สามารถใช้ในการพิสูจน์ตัวผู้กระทำผิดหรือยืนยันเหตุการณ์ที่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เกิดขึ้น</w:t>
      </w:r>
    </w:p>
    <w:p>
      <w:pPr>
        <w:numPr>
          <w:ilvl w:val="0"/>
          <w:numId w:val="0"/>
        </w:numPr>
        <w:spacing w:after="0" w:line="240" w:lineRule="auto"/>
        <w:ind w:left="360" w:leftChars="0" w:firstLine="716" w:firstLineChars="0"/>
        <w:jc w:val="thaiDistribute"/>
        <w:rPr>
          <w:rFonts w:ascii="TH SarabunPSK" w:hAnsi="TH SarabunPSK" w:cs="TH SarabunPSK"/>
          <w:sz w:val="32"/>
          <w:szCs w:val="32"/>
          <w:cs/>
          <w:lang w:val="th-TH" w:bidi="th-TH"/>
        </w:rPr>
      </w:pPr>
      <w:bookmarkStart w:id="0" w:name="_GoBack"/>
      <w:bookmarkEnd w:id="0"/>
    </w:p>
    <w:p>
      <w:pPr>
        <w:numPr>
          <w:ilvl w:val="0"/>
          <w:numId w:val="0"/>
        </w:numPr>
        <w:spacing w:after="0" w:line="240" w:lineRule="auto"/>
        <w:ind w:left="360" w:leftChars="0" w:firstLine="716" w:firstLineChars="0"/>
        <w:jc w:val="thaiDistribute"/>
        <w:rPr>
          <w:rFonts w:ascii="TH SarabunPSK" w:hAnsi="TH SarabunPSK" w:cs="TH SarabunPSK"/>
          <w:sz w:val="32"/>
          <w:szCs w:val="32"/>
          <w:cs/>
          <w:lang w:val="th-TH" w:bidi="th-TH"/>
        </w:rPr>
      </w:pPr>
    </w:p>
    <w:p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 w:bidi="th-TH"/>
        </w:rPr>
        <w:t xml:space="preserve">เครื่องมือที่ใช้ในการตรวจทางนิติเวชคลินิก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Clinical Forensic Examination Tools)</w:t>
      </w:r>
    </w:p>
    <w:p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แพทย์นิติเวชใช้เครื่องมือหลายประเภทในการตรวจร่างกายและเก็บรวบรวมหลักฐาน เช่น</w:t>
      </w:r>
      <w:r>
        <w:rPr>
          <w:rFonts w:ascii="TH SarabunPSK" w:hAnsi="TH SarabunPSK" w:cs="TH SarabunPSK"/>
          <w:sz w:val="32"/>
          <w:szCs w:val="32"/>
          <w:cs/>
        </w:rPr>
        <w:t>:</w:t>
      </w:r>
    </w:p>
    <w:p>
      <w:pPr>
        <w:numPr>
          <w:ilvl w:val="0"/>
          <w:numId w:val="3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 w:bidi="th-TH"/>
        </w:rPr>
        <w:t xml:space="preserve">เครื่องมือถ่ายภาพ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Photography Equipment):</w:t>
      </w:r>
    </w:p>
    <w:p>
      <w:pPr>
        <w:numPr>
          <w:ilvl w:val="0"/>
          <w:numId w:val="0"/>
        </w:numPr>
        <w:spacing w:after="0" w:line="240" w:lineRule="auto"/>
        <w:ind w:left="360" w:leftChars="0" w:firstLine="716" w:firstLineChars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ใช้ในการบันทึกภาพบาดแผลและสถานที่บาดเจ็บ เพื่อใช้เป็นหลักฐานในคดี</w:t>
      </w:r>
    </w:p>
    <w:p>
      <w:pPr>
        <w:numPr>
          <w:ilvl w:val="0"/>
          <w:numId w:val="3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 w:bidi="th-TH"/>
        </w:rPr>
        <w:t>ชุดอุปกรณ์</w:t>
      </w:r>
      <w:r>
        <w:rPr>
          <w:rFonts w:hint="cs" w:ascii="TH SarabunPSK" w:hAnsi="TH SarabunPSK" w:cs="TH SarabunPSK"/>
          <w:b/>
          <w:bCs/>
          <w:sz w:val="32"/>
          <w:szCs w:val="32"/>
          <w:cs/>
          <w:lang w:val="th-TH" w:bidi="th-TH"/>
        </w:rPr>
        <w:t>จัด</w:t>
      </w:r>
      <w:r>
        <w:rPr>
          <w:rFonts w:ascii="TH SarabunPSK" w:hAnsi="TH SarabunPSK" w:cs="TH SarabunPSK"/>
          <w:b/>
          <w:bCs/>
          <w:sz w:val="32"/>
          <w:szCs w:val="32"/>
          <w:cs/>
          <w:lang w:val="th-TH" w:bidi="th-TH"/>
        </w:rPr>
        <w:t xml:space="preserve">เก็บตัวอย่าง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Sample Collection Kits):</w:t>
      </w:r>
    </w:p>
    <w:p>
      <w:pPr>
        <w:numPr>
          <w:ilvl w:val="0"/>
          <w:numId w:val="0"/>
        </w:numPr>
        <w:spacing w:after="0" w:line="240" w:lineRule="auto"/>
        <w:ind w:left="360" w:leftChars="0" w:firstLine="716" w:firstLineChars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ชุดอุปกรณ์ที่ใช้ในการเก็บตัวอย่างทางชีวภาพ เช่น เลือด น้ำลาย หรืออสุจิ เพื่อใช้ในการตรวจวิเคราะห์ใน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ห้องปฏิบัติการ</w:t>
      </w:r>
    </w:p>
    <w:p>
      <w:pPr>
        <w:numPr>
          <w:ilvl w:val="0"/>
          <w:numId w:val="3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 w:bidi="th-TH"/>
        </w:rPr>
        <w:t xml:space="preserve">เครื่องมือทางการแพทย์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Medical Instruments):</w:t>
      </w:r>
    </w:p>
    <w:p>
      <w:pPr>
        <w:numPr>
          <w:ilvl w:val="0"/>
          <w:numId w:val="0"/>
        </w:numPr>
        <w:spacing w:after="0" w:line="240" w:lineRule="auto"/>
        <w:ind w:left="360" w:leftChars="0" w:firstLine="716" w:firstLineChars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เครื่องมือที่ใช้ในการตรวจร่างกายและวินิจฉัยบาดแผล เช่น แหนบ ปากคีบ หรืออุปกรณ์ส่องตรวจภายใน</w:t>
      </w:r>
    </w:p>
    <w:p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  <w:lang w:val="th-TH" w:bidi="th-TH"/>
        </w:rPr>
      </w:pPr>
    </w:p>
    <w:p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 w:bidi="th-TH"/>
        </w:rPr>
        <w:t>การใช้ผลการตรวจ</w:t>
      </w:r>
      <w:r>
        <w:rPr>
          <w:rFonts w:hint="cs" w:ascii="TH SarabunPSK" w:hAnsi="TH SarabunPSK" w:cs="TH SarabunPSK"/>
          <w:b/>
          <w:bCs/>
          <w:sz w:val="32"/>
          <w:szCs w:val="32"/>
          <w:cs/>
          <w:lang w:val="th-TH" w:bidi="th-TH"/>
        </w:rPr>
        <w:t>ทาง</w:t>
      </w:r>
      <w:r>
        <w:rPr>
          <w:rFonts w:ascii="TH SarabunPSK" w:hAnsi="TH SarabunPSK" w:cs="TH SarabunPSK"/>
          <w:b/>
          <w:bCs/>
          <w:sz w:val="32"/>
          <w:szCs w:val="32"/>
          <w:cs/>
          <w:lang w:val="th-TH" w:bidi="th-TH"/>
        </w:rPr>
        <w:t xml:space="preserve">นิติเวชคลินิกในกระบวนการยุติธรรม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Use of Clinical Forensic Examination Results in Legal Proceedings)</w:t>
      </w:r>
    </w:p>
    <w:p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  <w:lang w:val="th-TH" w:bidi="th-TH"/>
        </w:rPr>
      </w:pP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ผลการตรวจทางนิติเวชคลินิกจะถูกจัดทำเป็นรายงานและสามารถใช้เป็นหลักฐานในคดี รายงานการตรวจที่มีความละเอียดและน่าเชื่อถือสามารถช่วยในการพิสูจน์หรือหักล้างข้อกล่าวหาในคดี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ได้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จึง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มีบทบาทสำคัญในการให้ความยุติธรรมแก่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ผู้เสียหาย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 และ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ใน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การรับรองว่าผู้ต้องสงสัยได้รับการปฏิบัติอย่างเป็นธรรม</w:t>
      </w:r>
    </w:p>
    <w:p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  <w:lang w:val="th-TH" w:bidi="th-TH"/>
        </w:rPr>
      </w:pPr>
    </w:p>
    <w:p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 w:bidi="th-TH"/>
        </w:rPr>
        <w:t xml:space="preserve">กรณีศึกษาที่เกี่ยวข้องกับการตรวจทางนิติเวชคลินิก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/>
          <w:b/>
          <w:bCs/>
          <w:sz w:val="32"/>
          <w:szCs w:val="32"/>
        </w:rPr>
        <w:t>Case Studies)</w:t>
      </w:r>
    </w:p>
    <w:p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การตรวจทางนิติเวชคลินิกมีบทบาทสำคัญในการไขคดีที่เกี่ยวข้องกับการทำร้ายร่างกายและการละเมิดสิทธิ เช่น</w:t>
      </w:r>
      <w:r>
        <w:rPr>
          <w:rFonts w:ascii="TH SarabunPSK" w:hAnsi="TH SarabunPSK" w:cs="TH SarabunPSK"/>
          <w:sz w:val="32"/>
          <w:szCs w:val="32"/>
          <w:cs/>
        </w:rPr>
        <w:t>:</w:t>
      </w:r>
    </w:p>
    <w:p>
      <w:pPr>
        <w:numPr>
          <w:ilvl w:val="0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 w:bidi="th-TH"/>
        </w:rPr>
        <w:t>คดีข่มขืน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การตรวจร่างกายผู้เสียหายที่ตกเป็นเหยื่อของการข่มขืนและการเก็บหลักฐานทางชีวภาพสามารถช่วยระบุตัวผู้กระทำผิดได้</w:t>
      </w:r>
    </w:p>
    <w:p>
      <w:pPr>
        <w:numPr>
          <w:ilvl w:val="0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 w:bidi="th-TH"/>
        </w:rPr>
        <w:t>คดีทำร้ายร่างกาย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การบันทึกบาดแผลและลักษณะของบาดแผลช่วยให้การสืบสวนสามารถพิสูจน์ลักษณะของการทำร้ายและอาวุธที่ใช้</w:t>
      </w:r>
    </w:p>
    <w:p>
      <w:pPr>
        <w:numPr>
          <w:ilvl w:val="0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 w:bidi="th-TH"/>
        </w:rPr>
        <w:t>คดีอุบัติเหตุในที่ทำงาน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การตรวจร่างกายของผู้ได้รับบาดเจ็บในเหตุการณ์อุบัติเหตุในที่ทำงานสามารถช่วยระบุสาเหตุและความรับผิดชอบของเหตุการณ์</w:t>
      </w:r>
    </w:p>
    <w:p>
      <w:pPr>
        <w:numPr>
          <w:ilvl w:val="0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b/>
          <w:bCs/>
          <w:sz w:val="32"/>
          <w:szCs w:val="32"/>
          <w:cs/>
          <w:lang w:val="th-TH" w:bidi="th-TH"/>
        </w:rPr>
        <w:t>คดีซ้อมทรมาน</w:t>
      </w:r>
      <w:r>
        <w:rPr>
          <w:rFonts w:hint="default" w:ascii="TH SarabunPSK" w:hAnsi="TH SarabunPSK" w:cs="TH SarabunPSK"/>
          <w:b/>
          <w:bCs/>
          <w:sz w:val="32"/>
          <w:szCs w:val="32"/>
          <w:cs w:val="0"/>
          <w:lang w:val="en-US" w:bidi="th-TH"/>
        </w:rPr>
        <w:t>:</w:t>
      </w:r>
      <w:r>
        <w:rPr>
          <w:rFonts w:hint="default" w:ascii="TH SarabunPSK" w:hAnsi="TH SarabunPSK" w:cs="TH SarabunPSK"/>
          <w:sz w:val="32"/>
          <w:szCs w:val="32"/>
          <w:cs w:val="0"/>
          <w:lang w:val="en-US" w:bidi="th-TH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ปัจจุบันมีการออกพระราชบัญญัติเพื่อคุ้มครองผู้ได้รับความเสียหายจากการซ้อมทรมานโดยเจ้าหน้าที่รัฐ ซึ่งหน่วยงานที่เกี่ยวข้องสามารถส่งตัวผู้เสียหายเข้ารับการตรวจร่างกายเพื่อประเมินสภาพการบาดเจ็บและสาเหตุของบาดแผลได้</w:t>
      </w:r>
    </w:p>
    <w:p>
      <w:pPr>
        <w:numPr>
          <w:ilvl w:val="0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b/>
          <w:bCs/>
          <w:sz w:val="32"/>
          <w:szCs w:val="32"/>
          <w:cs/>
          <w:lang w:val="th-TH" w:bidi="th-TH"/>
        </w:rPr>
        <w:t>การตรวจสารเสพติด</w:t>
      </w:r>
      <w:r>
        <w:rPr>
          <w:rFonts w:hint="default" w:ascii="TH SarabunPSK" w:hAnsi="TH SarabunPSK" w:cs="TH SarabunPSK"/>
          <w:b/>
          <w:bCs/>
          <w:sz w:val="32"/>
          <w:szCs w:val="32"/>
          <w:cs w:val="0"/>
          <w:lang w:val="en-US" w:bidi="th-TH"/>
        </w:rPr>
        <w:t>:</w:t>
      </w:r>
      <w:r>
        <w:rPr>
          <w:rFonts w:hint="default" w:ascii="TH SarabunPSK" w:hAnsi="TH SarabunPSK" w:cs="TH SarabunPSK"/>
          <w:sz w:val="32"/>
          <w:szCs w:val="32"/>
          <w:cs w:val="0"/>
          <w:lang w:val="en-US" w:bidi="th-TH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กรณีที่สงสัยว่าบุคคลหนึ่งมีการใช้ยาเสพติดหรือไม่ สามารถส่งบุคคลเข้ารับการเก็บตัวอย่างเส้นผมหรือปัสสาวะ เพื่อส่งตัวอย่างยังห้องปฏิบัติการทางเคมีเพื่อตรวจวิเคราะห์ต่อไป</w:t>
      </w:r>
    </w:p>
    <w:p>
      <w:pPr>
        <w:numPr>
          <w:ilvl w:val="0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b/>
          <w:bCs/>
          <w:sz w:val="32"/>
          <w:szCs w:val="32"/>
          <w:cs/>
          <w:lang w:val="th-TH" w:bidi="th-TH"/>
        </w:rPr>
        <w:t>การตรวจสารพันธุกรรมครอบครัว</w:t>
      </w:r>
      <w:r>
        <w:rPr>
          <w:rFonts w:hint="default" w:ascii="TH SarabunPSK" w:hAnsi="TH SarabunPSK" w:cs="TH SarabunPSK"/>
          <w:b/>
          <w:bCs/>
          <w:sz w:val="32"/>
          <w:szCs w:val="32"/>
          <w:cs w:val="0"/>
          <w:lang w:val="en-US" w:bidi="th-TH"/>
        </w:rPr>
        <w:t>:</w:t>
      </w:r>
      <w:r>
        <w:rPr>
          <w:rFonts w:hint="default" w:ascii="TH SarabunPSK" w:hAnsi="TH SarabunPSK" w:cs="TH SarabunPSK"/>
          <w:sz w:val="32"/>
          <w:szCs w:val="32"/>
          <w:cs w:val="0"/>
          <w:lang w:val="en-US" w:bidi="th-TH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บทบาทหน้าที่หนึ่งของงานทางนิติเวชคลินิกคือการพิจารณาคัดกรองคำร้องขอตรวจสารพันธุกรรมเพื่อพิสูจน์ความสัมพันธ์ในครอบครัว ว่าความสัมพันธ์ที่ร้องขอให้ตรวจนั้นสามารถตรวจพิสูจน์ได้ด้วยหลักการทางนิติพันธุศาสตร์หรือไม่ จากนั้นจะทำการเก็บตัวอย่างสารพันธุกรรม เช่น เลือด หรือเซลล์เยื่อบุกระพุ้งแก้ม เพื่อส่งห้องปฏิบัติการสารพันธุกรรมเพื่อทำการตรวจวิเคราะห์หาความสัมพันธ์ต่อไป โดยรายงานผลตรวจสารพันธุกรรมสามารถนำไปใช้เป็นหลักฐานในคดีแพ่ง คดีอาญา คดีค้ามนุษย์ การพิสูจน์บุคคลสูญหายหรือศพนิรนาม หรือแก้ไขปัญหาบุคคลไร้สถานะทางทะเบียนราษฎรได้</w:t>
      </w:r>
    </w:p>
    <w:p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</w:p>
    <w:sectPr>
      <w:footerReference r:id="rId5" w:type="default"/>
      <w:pgSz w:w="12240" w:h="15840"/>
      <w:pgMar w:top="624" w:right="616" w:bottom="624" w:left="993" w:header="720" w:footer="132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TH Sarabun PS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rdia New">
    <w:panose1 w:val="020B0304020202020204"/>
    <w:charset w:val="00"/>
    <w:family w:val="swiss"/>
    <w:pitch w:val="default"/>
    <w:sig w:usb0="81000003" w:usb1="00000000" w:usb2="00000000" w:usb3="00000000" w:csb0="00010001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gsana New">
    <w:panose1 w:val="02020603050405020304"/>
    <w:charset w:val="00"/>
    <w:family w:val="roman"/>
    <w:pitch w:val="default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default"/>
    <w:sig w:usb0="A100006F" w:usb1="5000205A" w:usb2="00000000" w:usb3="00000000" w:csb0="60010183" w:csb1="80000000"/>
  </w:font>
  <w:font w:name="Berlin Sans FB Demi">
    <w:altName w:val="Segoe Print"/>
    <w:panose1 w:val="020E0802020502020306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728604956"/>
      <w:docPartObj>
        <w:docPartGallery w:val="autotext"/>
      </w:docPartObj>
    </w:sdtPr>
    <w:sdtContent>
      <w:p>
        <w:pPr>
          <w:pStyle w:val="1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0D5644"/>
    <w:multiLevelType w:val="multilevel"/>
    <w:tmpl w:val="060D564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BE025FE"/>
    <w:multiLevelType w:val="multilevel"/>
    <w:tmpl w:val="1BE025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47F4E75"/>
    <w:multiLevelType w:val="multilevel"/>
    <w:tmpl w:val="247F4E7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4C2D2999"/>
    <w:multiLevelType w:val="multilevel"/>
    <w:tmpl w:val="4C2D29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776"/>
    <w:rsid w:val="000044D7"/>
    <w:rsid w:val="00014B71"/>
    <w:rsid w:val="0008285D"/>
    <w:rsid w:val="000960F6"/>
    <w:rsid w:val="000A063F"/>
    <w:rsid w:val="001400E6"/>
    <w:rsid w:val="001A7193"/>
    <w:rsid w:val="001D78D0"/>
    <w:rsid w:val="001F2F18"/>
    <w:rsid w:val="002321F3"/>
    <w:rsid w:val="0031285F"/>
    <w:rsid w:val="003C21D4"/>
    <w:rsid w:val="003C3F6A"/>
    <w:rsid w:val="003C5641"/>
    <w:rsid w:val="003E490A"/>
    <w:rsid w:val="003E5D87"/>
    <w:rsid w:val="00426569"/>
    <w:rsid w:val="00467980"/>
    <w:rsid w:val="004844E5"/>
    <w:rsid w:val="004A0D15"/>
    <w:rsid w:val="004C2A31"/>
    <w:rsid w:val="00501776"/>
    <w:rsid w:val="005029A2"/>
    <w:rsid w:val="0052764B"/>
    <w:rsid w:val="00531854"/>
    <w:rsid w:val="005B3319"/>
    <w:rsid w:val="006E751C"/>
    <w:rsid w:val="00727B2B"/>
    <w:rsid w:val="00762B9C"/>
    <w:rsid w:val="00767261"/>
    <w:rsid w:val="007C01EB"/>
    <w:rsid w:val="007C21EC"/>
    <w:rsid w:val="007C6AC6"/>
    <w:rsid w:val="00827632"/>
    <w:rsid w:val="00956A68"/>
    <w:rsid w:val="00972189"/>
    <w:rsid w:val="00A2501A"/>
    <w:rsid w:val="00AB184B"/>
    <w:rsid w:val="00AC3B17"/>
    <w:rsid w:val="00B00B25"/>
    <w:rsid w:val="00B037D2"/>
    <w:rsid w:val="00B840F2"/>
    <w:rsid w:val="00B90B34"/>
    <w:rsid w:val="00C2405A"/>
    <w:rsid w:val="00C33F06"/>
    <w:rsid w:val="00CD1823"/>
    <w:rsid w:val="00D03B45"/>
    <w:rsid w:val="00D23AF3"/>
    <w:rsid w:val="00D7302B"/>
    <w:rsid w:val="00D8108F"/>
    <w:rsid w:val="00D92260"/>
    <w:rsid w:val="00DE244D"/>
    <w:rsid w:val="00DF4728"/>
    <w:rsid w:val="00E34A39"/>
    <w:rsid w:val="00E47797"/>
    <w:rsid w:val="00EB2E05"/>
    <w:rsid w:val="00EF6FC0"/>
    <w:rsid w:val="00FE3F63"/>
    <w:rsid w:val="03142D24"/>
    <w:rsid w:val="1CDB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8"/>
      <w:lang w:val="en-US" w:eastAsia="en-US" w:bidi="th-TH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5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40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35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header"/>
    <w:basedOn w:val="1"/>
    <w:link w:val="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3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71"/>
    </w:r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50"/>
    </w:rPr>
  </w:style>
  <w:style w:type="character" w:customStyle="1" w:styleId="18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40"/>
    </w:rPr>
  </w:style>
  <w:style w:type="character" w:customStyle="1" w:styleId="19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35"/>
    </w:rPr>
  </w:style>
  <w:style w:type="character" w:customStyle="1" w:styleId="20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1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71"/>
    </w:rPr>
  </w:style>
  <w:style w:type="character" w:customStyle="1" w:styleId="27">
    <w:name w:val="Subtitle Char"/>
    <w:basedOn w:val="11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3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5">
    <w:name w:val="Header Char"/>
    <w:basedOn w:val="11"/>
    <w:link w:val="14"/>
    <w:qFormat/>
    <w:uiPriority w:val="99"/>
  </w:style>
  <w:style w:type="character" w:customStyle="1" w:styleId="36">
    <w:name w:val="Footer Char"/>
    <w:basedOn w:val="11"/>
    <w:link w:val="1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793</Words>
  <Characters>3666</Characters>
  <Lines>58</Lines>
  <Paragraphs>26</Paragraphs>
  <TotalTime>37</TotalTime>
  <ScaleCrop>false</ScaleCrop>
  <LinksUpToDate>false</LinksUpToDate>
  <CharactersWithSpaces>4433</CharactersWithSpaces>
  <Application>WPS Office_11.2.0.10694_F1E327BC-269C-435d-A152-05C5408002CA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2024-09-24T18:57:00Z</dcterms:created>
  <dc:creator>Natthalak Pakdeenarong</dc:creator>
  <cp:lastModifiedBy>HP pro066</cp:lastModifiedBy>
  <dcterms:modified xsi:type="dcterms:W3CDTF">2024-09-27T08:21:10Z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1033-11.2.0.10694</vt:lpwstr>
  </property>
  <property fmtid="{D5CDD505-2E9C-101B-9397-08002B2CF9AE}" pid="3" name="ICV">
    <vt:lpwstr>D753DF0326B740278A08330AE5E094AC</vt:lpwstr>
  </property>
</Properties>
</file>