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DA7FE" w14:textId="77777777" w:rsidR="00C67B4D" w:rsidRDefault="00E3054D">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6BB28394" w14:textId="77777777" w:rsidR="00C67B4D" w:rsidRDefault="00C67B4D">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67B4D" w14:paraId="344E7DB8" w14:textId="77777777">
        <w:tc>
          <w:tcPr>
            <w:tcW w:w="4680" w:type="dxa"/>
            <w:shd w:val="clear" w:color="auto" w:fill="auto"/>
            <w:tcMar>
              <w:top w:w="100" w:type="dxa"/>
              <w:left w:w="100" w:type="dxa"/>
              <w:bottom w:w="100" w:type="dxa"/>
              <w:right w:w="100" w:type="dxa"/>
            </w:tcMar>
          </w:tcPr>
          <w:p w14:paraId="3A6EA978" w14:textId="77777777" w:rsidR="00C67B4D" w:rsidRDefault="00E3054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2683F3A" w14:textId="448DDDF5" w:rsidR="00C67B4D" w:rsidRDefault="008257F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 November</w:t>
            </w:r>
            <w:r w:rsidR="00E3054D">
              <w:rPr>
                <w:rFonts w:ascii="Times New Roman" w:eastAsia="Times New Roman" w:hAnsi="Times New Roman" w:cs="Times New Roman"/>
                <w:sz w:val="24"/>
                <w:szCs w:val="24"/>
              </w:rPr>
              <w:t xml:space="preserve"> 2024</w:t>
            </w:r>
          </w:p>
        </w:tc>
      </w:tr>
      <w:tr w:rsidR="00C67B4D" w14:paraId="5C8483EF" w14:textId="77777777">
        <w:tc>
          <w:tcPr>
            <w:tcW w:w="4680" w:type="dxa"/>
            <w:shd w:val="clear" w:color="auto" w:fill="auto"/>
            <w:tcMar>
              <w:top w:w="100" w:type="dxa"/>
              <w:left w:w="100" w:type="dxa"/>
              <w:bottom w:w="100" w:type="dxa"/>
              <w:right w:w="100" w:type="dxa"/>
            </w:tcMar>
          </w:tcPr>
          <w:p w14:paraId="4239DA07" w14:textId="77777777" w:rsidR="00C67B4D" w:rsidRDefault="00E3054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06E24BF" w14:textId="6D628293" w:rsidR="00C67B4D" w:rsidRDefault="008257F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739996</w:t>
            </w:r>
          </w:p>
        </w:tc>
      </w:tr>
      <w:tr w:rsidR="00C67B4D" w14:paraId="38F07497" w14:textId="77777777">
        <w:tc>
          <w:tcPr>
            <w:tcW w:w="4680" w:type="dxa"/>
            <w:shd w:val="clear" w:color="auto" w:fill="auto"/>
            <w:tcMar>
              <w:top w:w="100" w:type="dxa"/>
              <w:left w:w="100" w:type="dxa"/>
              <w:bottom w:w="100" w:type="dxa"/>
              <w:right w:w="100" w:type="dxa"/>
            </w:tcMar>
          </w:tcPr>
          <w:p w14:paraId="62C64BC7" w14:textId="77777777" w:rsidR="00C67B4D" w:rsidRDefault="00E3054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C55F6F8" w14:textId="5EC3FE24" w:rsidR="00C67B4D" w:rsidRDefault="008257F9">
            <w:pPr>
              <w:pBdr>
                <w:top w:val="nil"/>
                <w:left w:val="nil"/>
                <w:bottom w:val="nil"/>
                <w:right w:val="nil"/>
                <w:between w:val="nil"/>
              </w:pBdr>
              <w:spacing w:line="276" w:lineRule="auto"/>
              <w:rPr>
                <w:rFonts w:ascii="Times New Roman" w:eastAsia="Times New Roman" w:hAnsi="Times New Roman" w:cs="Times New Roman"/>
                <w:sz w:val="24"/>
                <w:szCs w:val="24"/>
              </w:rPr>
            </w:pPr>
            <w:r w:rsidRPr="008257F9">
              <w:rPr>
                <w:rFonts w:ascii="Times New Roman" w:eastAsia="Times New Roman" w:hAnsi="Times New Roman" w:cs="Times New Roman"/>
                <w:sz w:val="24"/>
                <w:szCs w:val="24"/>
              </w:rPr>
              <w:t xml:space="preserve">Deep Fruit Veg: Automated Fruit </w:t>
            </w:r>
            <w:proofErr w:type="gramStart"/>
            <w:r w:rsidRPr="008257F9">
              <w:rPr>
                <w:rFonts w:ascii="Times New Roman" w:eastAsia="Times New Roman" w:hAnsi="Times New Roman" w:cs="Times New Roman"/>
                <w:sz w:val="24"/>
                <w:szCs w:val="24"/>
              </w:rPr>
              <w:t>And</w:t>
            </w:r>
            <w:proofErr w:type="gramEnd"/>
            <w:r w:rsidRPr="008257F9">
              <w:rPr>
                <w:rFonts w:ascii="Times New Roman" w:eastAsia="Times New Roman" w:hAnsi="Times New Roman" w:cs="Times New Roman"/>
                <w:sz w:val="24"/>
                <w:szCs w:val="24"/>
              </w:rPr>
              <w:t xml:space="preserve"> Veg Identification</w:t>
            </w:r>
          </w:p>
        </w:tc>
      </w:tr>
      <w:tr w:rsidR="00C67B4D" w14:paraId="6098DFE8" w14:textId="77777777">
        <w:tc>
          <w:tcPr>
            <w:tcW w:w="4680" w:type="dxa"/>
            <w:shd w:val="clear" w:color="auto" w:fill="auto"/>
            <w:tcMar>
              <w:top w:w="100" w:type="dxa"/>
              <w:left w:w="100" w:type="dxa"/>
              <w:bottom w:w="100" w:type="dxa"/>
              <w:right w:w="100" w:type="dxa"/>
            </w:tcMar>
          </w:tcPr>
          <w:p w14:paraId="7BB59F4A" w14:textId="77777777" w:rsidR="00C67B4D" w:rsidRDefault="00E3054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1ACE34E" w14:textId="77777777" w:rsidR="00C67B4D" w:rsidRDefault="00E3054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63D2A671" w14:textId="77777777" w:rsidR="00C67B4D" w:rsidRDefault="00C67B4D">
      <w:pPr>
        <w:widowControl/>
        <w:spacing w:after="160" w:line="276" w:lineRule="auto"/>
        <w:rPr>
          <w:rFonts w:ascii="Times New Roman" w:eastAsia="Times New Roman" w:hAnsi="Times New Roman" w:cs="Times New Roman"/>
        </w:rPr>
      </w:pPr>
    </w:p>
    <w:p w14:paraId="234821C2" w14:textId="77777777" w:rsidR="00C67B4D" w:rsidRDefault="00E3054D">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2143C7C0" w14:textId="77777777" w:rsidR="00C67B4D" w:rsidRDefault="00E3054D">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neural network models for peak performance. It includes optimized model code, fine-tuning hyperparameters, comparing performance metrics, and justifying the final model selection for enhanced predictive accuracy and efficiency.</w:t>
      </w:r>
    </w:p>
    <w:p w14:paraId="4052D409" w14:textId="77777777" w:rsidR="00C67B4D" w:rsidRDefault="00E3054D">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heading=h.gjdgxs" w:colFirst="0" w:colLast="0"/>
      <w:bookmarkEnd w:id="0"/>
      <w:r>
        <w:rPr>
          <w:rFonts w:ascii="Times New Roman" w:eastAsia="Times New Roman" w:hAnsi="Times New Roman" w:cs="Times New Roman"/>
          <w:sz w:val="24"/>
          <w:szCs w:val="24"/>
        </w:rPr>
        <w:t>Hyperparameter Tuning Documentation (8 Marks):</w:t>
      </w:r>
    </w:p>
    <w:tbl>
      <w:tblPr>
        <w:tblStyle w:val="a4"/>
        <w:tblW w:w="9426" w:type="dxa"/>
        <w:tblBorders>
          <w:top w:val="nil"/>
          <w:left w:val="nil"/>
          <w:bottom w:val="nil"/>
          <w:right w:val="nil"/>
          <w:insideH w:val="nil"/>
          <w:insideV w:val="nil"/>
        </w:tblBorders>
        <w:tblLayout w:type="fixed"/>
        <w:tblLook w:val="0600" w:firstRow="0" w:lastRow="0" w:firstColumn="0" w:lastColumn="0" w:noHBand="1" w:noVBand="1"/>
      </w:tblPr>
      <w:tblGrid>
        <w:gridCol w:w="1805"/>
        <w:gridCol w:w="7621"/>
      </w:tblGrid>
      <w:tr w:rsidR="00C67B4D" w14:paraId="6CCC7B84" w14:textId="77777777" w:rsidTr="00E3054D">
        <w:trPr>
          <w:trHeight w:val="174"/>
        </w:trPr>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9D3B74" w14:textId="77777777" w:rsidR="00C67B4D" w:rsidRDefault="00E3054D">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6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FEB757" w14:textId="77777777" w:rsidR="00C67B4D" w:rsidRDefault="00E3054D">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r>
      <w:tr w:rsidR="00C67B4D" w14:paraId="4F997251" w14:textId="77777777" w:rsidTr="00E3054D">
        <w:trPr>
          <w:trHeight w:val="174"/>
        </w:trPr>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23DFF2" w14:textId="77777777" w:rsidR="00C67B4D" w:rsidRDefault="00E3054D">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 1</w:t>
            </w:r>
            <w:r w:rsidR="008257F9">
              <w:rPr>
                <w:rFonts w:ascii="Times New Roman" w:eastAsia="Times New Roman" w:hAnsi="Times New Roman" w:cs="Times New Roman"/>
                <w:sz w:val="24"/>
                <w:szCs w:val="24"/>
              </w:rPr>
              <w:t>:</w:t>
            </w:r>
          </w:p>
          <w:p w14:paraId="7BAB5AE7" w14:textId="6F761A15" w:rsidR="008257F9" w:rsidRDefault="008257F9">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EfficientNetB3</w:t>
            </w:r>
          </w:p>
        </w:tc>
        <w:tc>
          <w:tcPr>
            <w:tcW w:w="76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1C237C" w14:textId="778A3CF6" w:rsidR="00C67B4D" w:rsidRPr="008257F9" w:rsidRDefault="008257F9" w:rsidP="008257F9">
            <w:pPr>
              <w:pStyle w:val="ListParagraph"/>
              <w:widowControl/>
              <w:numPr>
                <w:ilvl w:val="0"/>
                <w:numId w:val="1"/>
              </w:numPr>
              <w:spacing w:after="160" w:line="276" w:lineRule="auto"/>
              <w:rPr>
                <w:rFonts w:ascii="Times New Roman" w:eastAsia="Times New Roman" w:hAnsi="Times New Roman" w:cs="Times New Roman"/>
                <w:sz w:val="24"/>
                <w:szCs w:val="24"/>
              </w:rPr>
            </w:pPr>
            <w:r w:rsidRPr="008257F9">
              <w:rPr>
                <w:rFonts w:ascii="Times New Roman" w:eastAsia="Times New Roman" w:hAnsi="Times New Roman" w:cs="Times New Roman"/>
                <w:b/>
                <w:bCs/>
                <w:sz w:val="24"/>
                <w:szCs w:val="24"/>
              </w:rPr>
              <w:t>Learning Rate (</w:t>
            </w:r>
            <w:proofErr w:type="spellStart"/>
            <w:r w:rsidRPr="008257F9">
              <w:rPr>
                <w:rFonts w:ascii="Times New Roman" w:eastAsia="Times New Roman" w:hAnsi="Times New Roman" w:cs="Times New Roman"/>
                <w:b/>
                <w:bCs/>
                <w:sz w:val="24"/>
                <w:szCs w:val="24"/>
              </w:rPr>
              <w:t>lr</w:t>
            </w:r>
            <w:proofErr w:type="spellEnd"/>
            <w:r w:rsidRPr="008257F9">
              <w:rPr>
                <w:rFonts w:ascii="Times New Roman" w:eastAsia="Times New Roman" w:hAnsi="Times New Roman" w:cs="Times New Roman"/>
                <w:b/>
                <w:bCs/>
                <w:sz w:val="24"/>
                <w:szCs w:val="24"/>
              </w:rPr>
              <w:t>)</w:t>
            </w:r>
            <w:r w:rsidRPr="008257F9">
              <w:rPr>
                <w:rFonts w:ascii="Times New Roman" w:eastAsia="Times New Roman" w:hAnsi="Times New Roman" w:cs="Times New Roman"/>
                <w:sz w:val="24"/>
                <w:szCs w:val="24"/>
              </w:rPr>
              <w:t xml:space="preserve">: The learning rate is set to 0.001, which controls the step size during model optimization. It's an important parameter for convergence speed and stability. </w:t>
            </w:r>
            <w:r w:rsidRPr="008257F9">
              <w:rPr>
                <w:rFonts w:ascii="Times New Roman" w:eastAsia="Times New Roman" w:hAnsi="Times New Roman" w:cs="Times New Roman"/>
                <w:sz w:val="24"/>
                <w:szCs w:val="24"/>
              </w:rPr>
              <w:br/>
            </w:r>
            <w:r w:rsidRPr="008257F9">
              <w:rPr>
                <w:rFonts w:ascii="Times New Roman" w:eastAsia="Times New Roman" w:hAnsi="Times New Roman" w:cs="Times New Roman"/>
                <w:b/>
                <w:bCs/>
                <w:sz w:val="24"/>
                <w:szCs w:val="24"/>
              </w:rPr>
              <w:t>2. Dropout Rate</w:t>
            </w:r>
            <w:r w:rsidRPr="008257F9">
              <w:rPr>
                <w:rFonts w:ascii="Times New Roman" w:eastAsia="Times New Roman" w:hAnsi="Times New Roman" w:cs="Times New Roman"/>
                <w:sz w:val="24"/>
                <w:szCs w:val="24"/>
              </w:rPr>
              <w:t xml:space="preserve">: The dropout rate is set to 0.2. This helps regularize the model and reduce overfitting by randomly setting a fraction of input units to 0 during training. </w:t>
            </w:r>
            <w:r w:rsidRPr="008257F9">
              <w:rPr>
                <w:rFonts w:ascii="Times New Roman" w:eastAsia="Times New Roman" w:hAnsi="Times New Roman" w:cs="Times New Roman"/>
                <w:sz w:val="24"/>
                <w:szCs w:val="24"/>
              </w:rPr>
              <w:br/>
            </w:r>
            <w:r w:rsidRPr="008257F9">
              <w:rPr>
                <w:rFonts w:ascii="Times New Roman" w:eastAsia="Times New Roman" w:hAnsi="Times New Roman" w:cs="Times New Roman"/>
                <w:b/>
                <w:bCs/>
                <w:sz w:val="24"/>
                <w:szCs w:val="24"/>
              </w:rPr>
              <w:t>3. Regularization (L1 and L2)</w:t>
            </w:r>
            <w:r w:rsidRPr="008257F9">
              <w:rPr>
                <w:rFonts w:ascii="Times New Roman" w:eastAsia="Times New Roman" w:hAnsi="Times New Roman" w:cs="Times New Roman"/>
                <w:sz w:val="24"/>
                <w:szCs w:val="24"/>
              </w:rPr>
              <w:t>: L1 and L2 regularization strengths are set to 0.0006 and 0.0016, respectively, to penalize large weights and encourage simpler models.</w:t>
            </w:r>
          </w:p>
          <w:p w14:paraId="77CB5C1B" w14:textId="79165C58" w:rsidR="008257F9" w:rsidRPr="008257F9" w:rsidRDefault="008257F9" w:rsidP="008257F9">
            <w:pPr>
              <w:pStyle w:val="ListParagraph"/>
              <w:widowControl/>
              <w:spacing w:after="160" w:line="276" w:lineRule="auto"/>
              <w:rPr>
                <w:rFonts w:ascii="Times New Roman" w:eastAsia="Times New Roman" w:hAnsi="Times New Roman" w:cs="Times New Roman"/>
                <w:sz w:val="24"/>
                <w:szCs w:val="24"/>
              </w:rPr>
            </w:pPr>
            <w:r w:rsidRPr="008257F9">
              <w:rPr>
                <w:rFonts w:ascii="Times New Roman" w:eastAsia="Times New Roman" w:hAnsi="Times New Roman" w:cs="Times New Roman"/>
                <w:sz w:val="24"/>
                <w:szCs w:val="24"/>
              </w:rPr>
              <w:drawing>
                <wp:inline distT="0" distB="0" distL="0" distR="0" wp14:anchorId="69E1A17D" wp14:editId="74D32036">
                  <wp:extent cx="3802743" cy="1387714"/>
                  <wp:effectExtent l="0" t="0" r="7620" b="3175"/>
                  <wp:docPr id="32500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01299" name=""/>
                          <pic:cNvPicPr/>
                        </pic:nvPicPr>
                        <pic:blipFill>
                          <a:blip r:embed="rId8"/>
                          <a:stretch>
                            <a:fillRect/>
                          </a:stretch>
                        </pic:blipFill>
                        <pic:spPr>
                          <a:xfrm>
                            <a:off x="0" y="0"/>
                            <a:ext cx="3826349" cy="1396328"/>
                          </a:xfrm>
                          <a:prstGeom prst="rect">
                            <a:avLst/>
                          </a:prstGeom>
                        </pic:spPr>
                      </pic:pic>
                    </a:graphicData>
                  </a:graphic>
                </wp:inline>
              </w:drawing>
            </w:r>
          </w:p>
        </w:tc>
      </w:tr>
      <w:tr w:rsidR="00C67B4D" w14:paraId="4C068624" w14:textId="77777777" w:rsidTr="00E3054D">
        <w:trPr>
          <w:trHeight w:val="174"/>
        </w:trPr>
        <w:tc>
          <w:tcPr>
            <w:tcW w:w="18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220243" w14:textId="77777777" w:rsidR="00C67B4D" w:rsidRDefault="00E3054D" w:rsidP="008257F9">
            <w:pPr>
              <w:widowControl/>
              <w:spacing w:after="16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2</w:t>
            </w:r>
            <w:r w:rsidR="008257F9">
              <w:rPr>
                <w:rFonts w:ascii="Times New Roman" w:eastAsia="Times New Roman" w:hAnsi="Times New Roman" w:cs="Times New Roman"/>
                <w:sz w:val="24"/>
                <w:szCs w:val="24"/>
              </w:rPr>
              <w:t>:</w:t>
            </w:r>
          </w:p>
          <w:p w14:paraId="4CC366AA" w14:textId="4029BFF4" w:rsidR="008257F9" w:rsidRDefault="008257F9" w:rsidP="008257F9">
            <w:pPr>
              <w:widowControl/>
              <w:spacing w:after="160" w:line="276"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Adamax</w:t>
            </w:r>
            <w:proofErr w:type="spellEnd"/>
            <w:r>
              <w:rPr>
                <w:rFonts w:ascii="Times New Roman" w:eastAsia="Times New Roman" w:hAnsi="Times New Roman" w:cs="Times New Roman"/>
                <w:sz w:val="24"/>
                <w:szCs w:val="24"/>
              </w:rPr>
              <w:t xml:space="preserve"> Optimizer</w:t>
            </w:r>
          </w:p>
        </w:tc>
        <w:tc>
          <w:tcPr>
            <w:tcW w:w="76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466E68" w14:textId="0647CC96" w:rsidR="00C67B4D" w:rsidRDefault="008257F9" w:rsidP="008257F9">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257F9">
              <w:rPr>
                <w:rFonts w:ascii="Times New Roman" w:eastAsia="Times New Roman" w:hAnsi="Times New Roman" w:cs="Times New Roman"/>
                <w:b/>
                <w:bCs/>
                <w:sz w:val="24"/>
                <w:szCs w:val="24"/>
              </w:rPr>
              <w:t>1. Learning Rate (</w:t>
            </w:r>
            <w:proofErr w:type="spellStart"/>
            <w:r w:rsidRPr="008257F9">
              <w:rPr>
                <w:rFonts w:ascii="Times New Roman" w:eastAsia="Times New Roman" w:hAnsi="Times New Roman" w:cs="Times New Roman"/>
                <w:b/>
                <w:bCs/>
                <w:sz w:val="24"/>
                <w:szCs w:val="24"/>
              </w:rPr>
              <w:t>lr</w:t>
            </w:r>
            <w:proofErr w:type="spellEnd"/>
            <w:r w:rsidRPr="008257F9">
              <w:rPr>
                <w:rFonts w:ascii="Times New Roman" w:eastAsia="Times New Roman" w:hAnsi="Times New Roman" w:cs="Times New Roman"/>
                <w:b/>
                <w:bCs/>
                <w:sz w:val="24"/>
                <w:szCs w:val="24"/>
              </w:rPr>
              <w:t>)</w:t>
            </w:r>
            <w:r w:rsidRPr="008257F9">
              <w:rPr>
                <w:rFonts w:ascii="Times New Roman" w:eastAsia="Times New Roman" w:hAnsi="Times New Roman" w:cs="Times New Roman"/>
                <w:sz w:val="24"/>
                <w:szCs w:val="24"/>
              </w:rPr>
              <w:t xml:space="preserve">: The learning rate for the </w:t>
            </w:r>
            <w:proofErr w:type="spellStart"/>
            <w:r w:rsidRPr="008257F9">
              <w:rPr>
                <w:rFonts w:ascii="Times New Roman" w:eastAsia="Times New Roman" w:hAnsi="Times New Roman" w:cs="Times New Roman"/>
                <w:sz w:val="24"/>
                <w:szCs w:val="24"/>
              </w:rPr>
              <w:t>Adamax</w:t>
            </w:r>
            <w:proofErr w:type="spellEnd"/>
            <w:r w:rsidRPr="008257F9">
              <w:rPr>
                <w:rFonts w:ascii="Times New Roman" w:eastAsia="Times New Roman" w:hAnsi="Times New Roman" w:cs="Times New Roman"/>
                <w:sz w:val="24"/>
                <w:szCs w:val="24"/>
              </w:rPr>
              <w:t xml:space="preserve"> optimizer is set to 0.001. It governs how much the model weights are adjusted with respect to the loss gradient during training. </w:t>
            </w:r>
            <w:r w:rsidRPr="008257F9">
              <w:rPr>
                <w:rFonts w:ascii="Times New Roman" w:eastAsia="Times New Roman" w:hAnsi="Times New Roman" w:cs="Times New Roman"/>
                <w:sz w:val="24"/>
                <w:szCs w:val="24"/>
              </w:rPr>
              <w:br/>
            </w:r>
            <w:r w:rsidRPr="008257F9">
              <w:rPr>
                <w:rFonts w:ascii="Times New Roman" w:eastAsia="Times New Roman" w:hAnsi="Times New Roman" w:cs="Times New Roman"/>
                <w:b/>
                <w:bCs/>
                <w:sz w:val="24"/>
                <w:szCs w:val="24"/>
              </w:rPr>
              <w:t>2. Beta1 and Beta2</w:t>
            </w:r>
            <w:r w:rsidRPr="008257F9">
              <w:rPr>
                <w:rFonts w:ascii="Times New Roman" w:eastAsia="Times New Roman" w:hAnsi="Times New Roman" w:cs="Times New Roman"/>
                <w:sz w:val="24"/>
                <w:szCs w:val="24"/>
              </w:rPr>
              <w:t xml:space="preserve">: These are default values for </w:t>
            </w:r>
            <w:proofErr w:type="spellStart"/>
            <w:r w:rsidRPr="008257F9">
              <w:rPr>
                <w:rFonts w:ascii="Times New Roman" w:eastAsia="Times New Roman" w:hAnsi="Times New Roman" w:cs="Times New Roman"/>
                <w:sz w:val="24"/>
                <w:szCs w:val="24"/>
              </w:rPr>
              <w:t>Adamax's</w:t>
            </w:r>
            <w:proofErr w:type="spellEnd"/>
            <w:r w:rsidRPr="008257F9">
              <w:rPr>
                <w:rFonts w:ascii="Times New Roman" w:eastAsia="Times New Roman" w:hAnsi="Times New Roman" w:cs="Times New Roman"/>
                <w:sz w:val="24"/>
                <w:szCs w:val="24"/>
              </w:rPr>
              <w:t xml:space="preserve"> momentum terms, which are used to control the moving averages of past gradients. Beta1 is typically set to 0.9, and Beta2 to 0.999. These values are not explicitly set in your code but are key in controlling momentum.</w:t>
            </w:r>
            <w:r w:rsidRPr="008257F9">
              <w:rPr>
                <w:rFonts w:ascii="Times New Roman" w:eastAsia="Times New Roman" w:hAnsi="Times New Roman" w:cs="Times New Roman"/>
                <w:sz w:val="24"/>
                <w:szCs w:val="24"/>
              </w:rPr>
              <w:drawing>
                <wp:inline distT="0" distB="0" distL="0" distR="0" wp14:anchorId="029346F1" wp14:editId="09533060">
                  <wp:extent cx="4616450" cy="765387"/>
                  <wp:effectExtent l="0" t="0" r="0" b="0"/>
                  <wp:docPr id="191254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42807" name=""/>
                          <pic:cNvPicPr/>
                        </pic:nvPicPr>
                        <pic:blipFill>
                          <a:blip r:embed="rId9"/>
                          <a:stretch>
                            <a:fillRect/>
                          </a:stretch>
                        </pic:blipFill>
                        <pic:spPr>
                          <a:xfrm>
                            <a:off x="0" y="0"/>
                            <a:ext cx="4640124" cy="769312"/>
                          </a:xfrm>
                          <a:prstGeom prst="rect">
                            <a:avLst/>
                          </a:prstGeom>
                        </pic:spPr>
                      </pic:pic>
                    </a:graphicData>
                  </a:graphic>
                </wp:inline>
              </w:drawing>
            </w:r>
          </w:p>
        </w:tc>
      </w:tr>
    </w:tbl>
    <w:p w14:paraId="11FD5D1B" w14:textId="77777777" w:rsidR="00C67B4D" w:rsidRDefault="00C67B4D">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1" w:name="_heading=h.nubge3jg2zan" w:colFirst="0" w:colLast="0"/>
      <w:bookmarkStart w:id="2" w:name="_heading=h.oxjpj1mmyxuj" w:colFirst="0" w:colLast="0"/>
      <w:bookmarkStart w:id="3" w:name="_heading=h.3pkq8d8wwmdj" w:colFirst="0" w:colLast="0"/>
      <w:bookmarkStart w:id="4" w:name="_heading=h.48yxmwym6ny7" w:colFirst="0" w:colLast="0"/>
      <w:bookmarkEnd w:id="1"/>
      <w:bookmarkEnd w:id="2"/>
      <w:bookmarkEnd w:id="3"/>
      <w:bookmarkEnd w:id="4"/>
    </w:p>
    <w:p w14:paraId="3FE9807E" w14:textId="77777777" w:rsidR="00C67B4D" w:rsidRDefault="00E3054D">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5" w:name="_heading=h.1fob9te" w:colFirst="0" w:colLast="0"/>
      <w:bookmarkEnd w:id="5"/>
      <w:r>
        <w:rPr>
          <w:rFonts w:ascii="Times New Roman" w:eastAsia="Times New Roman" w:hAnsi="Times New Roman" w:cs="Times New Roman"/>
          <w:sz w:val="24"/>
          <w:szCs w:val="24"/>
        </w:rPr>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C67B4D" w14:paraId="71605803" w14:textId="77777777" w:rsidTr="00E3054D">
        <w:trPr>
          <w:trHeight w:val="507"/>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BF337A3" w14:textId="580A3B0E" w:rsidR="00C67B4D" w:rsidRDefault="00931C2D" w:rsidP="00931C2D">
            <w:pPr>
              <w:widowControl/>
              <w:pBdr>
                <w:top w:val="nil"/>
                <w:left w:val="nil"/>
                <w:bottom w:val="nil"/>
                <w:right w:val="nil"/>
                <w:between w:val="nil"/>
              </w:pBdr>
              <w:spacing w:after="160" w:line="41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E3054D">
              <w:rPr>
                <w:rFonts w:ascii="Times New Roman" w:eastAsia="Times New Roman" w:hAnsi="Times New Roman" w:cs="Times New Roman"/>
                <w:b/>
                <w:sz w:val="24"/>
                <w:szCs w:val="24"/>
              </w:rPr>
              <w:t>Final Model</w:t>
            </w:r>
          </w:p>
        </w:tc>
        <w:tc>
          <w:tcPr>
            <w:tcW w:w="71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CAA6E90" w14:textId="77777777" w:rsidR="00C67B4D" w:rsidRDefault="00E3054D">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931C2D" w14:paraId="2527E784" w14:textId="77777777" w:rsidTr="00931C2D">
        <w:trPr>
          <w:trHeight w:val="2343"/>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81D52CB" w14:textId="48FE27EF" w:rsidR="00931C2D" w:rsidRDefault="00931C2D" w:rsidP="00931C2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Adamax</w:t>
            </w:r>
            <w:proofErr w:type="spellEnd"/>
            <w:r>
              <w:rPr>
                <w:rFonts w:ascii="Times New Roman" w:eastAsia="Times New Roman" w:hAnsi="Times New Roman" w:cs="Times New Roman"/>
                <w:sz w:val="24"/>
                <w:szCs w:val="24"/>
              </w:rPr>
              <w:t xml:space="preserve"> and EfficientNetB3</w:t>
            </w:r>
          </w:p>
        </w:tc>
        <w:tc>
          <w:tcPr>
            <w:tcW w:w="71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725EA67" w14:textId="1CF65360" w:rsidR="00931C2D" w:rsidRPr="00E3054D" w:rsidRDefault="00931C2D" w:rsidP="00931C2D">
            <w:pPr>
              <w:widowControl/>
              <w:spacing w:after="160" w:line="276" w:lineRule="auto"/>
              <w:rPr>
                <w:rFonts w:ascii="Times New Roman" w:eastAsia="Times New Roman" w:hAnsi="Times New Roman" w:cs="Times New Roman"/>
                <w:sz w:val="24"/>
                <w:szCs w:val="24"/>
                <w:lang w:val="en-IN"/>
              </w:rPr>
            </w:pPr>
            <w:r w:rsidRPr="00931C2D">
              <w:rPr>
                <w:rFonts w:ascii="Times New Roman" w:eastAsia="Times New Roman" w:hAnsi="Times New Roman" w:cs="Times New Roman"/>
                <w:b/>
                <w:bCs/>
                <w:sz w:val="24"/>
                <w:szCs w:val="24"/>
                <w:lang w:val="en-IN"/>
              </w:rPr>
              <w:t>Efficiency and Performance:</w:t>
            </w:r>
            <w:r w:rsidRPr="00931C2D">
              <w:rPr>
                <w:rFonts w:ascii="Times New Roman" w:eastAsia="Times New Roman" w:hAnsi="Times New Roman" w:cs="Times New Roman"/>
                <w:sz w:val="24"/>
                <w:szCs w:val="24"/>
                <w:lang w:val="en-IN"/>
              </w:rPr>
              <w:t xml:space="preserve"> EfficientNetB3 has been shown to provide state-of-the-art performance for a variety of image classification tasks while being computationally efficient. It uses a compound scaling method that balances network depth, width, and resolution, which helps achieve better accuracy with fewer parameters compared to traditional architectures. This makes it a suitable choice for the project, especially with a relatively large dataset and a goal of achieving high accuracy in fruit and vegetable classification.</w:t>
            </w:r>
            <w:r w:rsidRPr="00931C2D">
              <w:rPr>
                <w:rFonts w:ascii="Times New Roman" w:eastAsia="Times New Roman" w:hAnsi="Times New Roman" w:cs="Times New Roman"/>
                <w:b/>
                <w:bCs/>
                <w:sz w:val="24"/>
                <w:szCs w:val="24"/>
                <w:lang w:val="en-IN"/>
              </w:rPr>
              <w:t xml:space="preserve"> </w:t>
            </w:r>
          </w:p>
          <w:p w14:paraId="1C1BD019" w14:textId="2323955E" w:rsidR="00931C2D" w:rsidRDefault="00931C2D" w:rsidP="00931C2D">
            <w:pPr>
              <w:widowControl/>
              <w:spacing w:after="160" w:line="276" w:lineRule="auto"/>
              <w:rPr>
                <w:rFonts w:ascii="Times New Roman" w:eastAsia="Times New Roman" w:hAnsi="Times New Roman" w:cs="Times New Roman"/>
                <w:sz w:val="24"/>
                <w:szCs w:val="24"/>
              </w:rPr>
            </w:pPr>
            <w:r w:rsidRPr="00931C2D">
              <w:rPr>
                <w:rFonts w:ascii="Times New Roman" w:eastAsia="Times New Roman" w:hAnsi="Times New Roman" w:cs="Times New Roman"/>
                <w:b/>
                <w:bCs/>
                <w:sz w:val="24"/>
                <w:szCs w:val="24"/>
              </w:rPr>
              <w:t>Optimizer Choice</w:t>
            </w:r>
            <w:r w:rsidRPr="00931C2D">
              <w:rPr>
                <w:rFonts w:ascii="Times New Roman" w:eastAsia="Times New Roman" w:hAnsi="Times New Roman" w:cs="Times New Roman"/>
                <w:sz w:val="24"/>
                <w:szCs w:val="24"/>
              </w:rPr>
              <w:t xml:space="preserve">: </w:t>
            </w:r>
            <w:proofErr w:type="spellStart"/>
            <w:r w:rsidRPr="00931C2D">
              <w:rPr>
                <w:rFonts w:ascii="Times New Roman" w:eastAsia="Times New Roman" w:hAnsi="Times New Roman" w:cs="Times New Roman"/>
                <w:b/>
                <w:bCs/>
                <w:sz w:val="24"/>
                <w:szCs w:val="24"/>
              </w:rPr>
              <w:t>Adamax</w:t>
            </w:r>
            <w:proofErr w:type="spellEnd"/>
            <w:r w:rsidRPr="00931C2D">
              <w:rPr>
                <w:rFonts w:ascii="Times New Roman" w:eastAsia="Times New Roman" w:hAnsi="Times New Roman" w:cs="Times New Roman"/>
                <w:sz w:val="24"/>
                <w:szCs w:val="24"/>
              </w:rPr>
              <w:t>, a variant of the Adam optimizer, is chosen because it has demonstrated good performance in handling sparse gradients, which can be especially beneficial for image classification tasks. The learning rate of 0.001 strikes a good balance between convergence speed and stability during training.</w:t>
            </w:r>
          </w:p>
          <w:p w14:paraId="37FDF835" w14:textId="720B0301" w:rsidR="00931C2D" w:rsidRDefault="00931C2D" w:rsidP="00931C2D">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But</w:t>
            </w:r>
            <w:r w:rsidRPr="00931C2D">
              <w:rPr>
                <w:rFonts w:ascii="Times New Roman" w:eastAsia="Times New Roman" w:hAnsi="Times New Roman" w:cs="Times New Roman"/>
                <w:sz w:val="24"/>
                <w:szCs w:val="24"/>
              </w:rPr>
              <w:t xml:space="preserve"> The combination of </w:t>
            </w:r>
            <w:r w:rsidRPr="00931C2D">
              <w:rPr>
                <w:rFonts w:ascii="Times New Roman" w:eastAsia="Times New Roman" w:hAnsi="Times New Roman" w:cs="Times New Roman"/>
                <w:b/>
                <w:bCs/>
                <w:sz w:val="24"/>
                <w:szCs w:val="24"/>
              </w:rPr>
              <w:t>EfficientNetB3</w:t>
            </w:r>
            <w:r w:rsidRPr="00931C2D">
              <w:rPr>
                <w:rFonts w:ascii="Times New Roman" w:eastAsia="Times New Roman" w:hAnsi="Times New Roman" w:cs="Times New Roman"/>
                <w:sz w:val="24"/>
                <w:szCs w:val="24"/>
              </w:rPr>
              <w:t xml:space="preserve"> with </w:t>
            </w:r>
            <w:proofErr w:type="spellStart"/>
            <w:r w:rsidRPr="00931C2D">
              <w:rPr>
                <w:rFonts w:ascii="Times New Roman" w:eastAsia="Times New Roman" w:hAnsi="Times New Roman" w:cs="Times New Roman"/>
                <w:b/>
                <w:bCs/>
                <w:sz w:val="24"/>
                <w:szCs w:val="24"/>
              </w:rPr>
              <w:t>Adamax</w:t>
            </w:r>
            <w:proofErr w:type="spellEnd"/>
            <w:r w:rsidRPr="00931C2D">
              <w:rPr>
                <w:rFonts w:ascii="Times New Roman" w:eastAsia="Times New Roman" w:hAnsi="Times New Roman" w:cs="Times New Roman"/>
                <w:sz w:val="24"/>
                <w:szCs w:val="24"/>
              </w:rPr>
              <w:t>, along with proper regularization, provides a model that is scalable and generalizes well across unseen data, which is crucial for ensuring that the model performs well in real-world deployment scenarios (e.g., automated sorting in food processing plants or quality control in supermarkets).</w:t>
            </w:r>
          </w:p>
        </w:tc>
      </w:tr>
    </w:tbl>
    <w:p w14:paraId="06E979C4" w14:textId="77777777" w:rsidR="00C67B4D" w:rsidRDefault="00C67B4D">
      <w:pPr>
        <w:widowControl/>
        <w:spacing w:after="160" w:line="276" w:lineRule="auto"/>
        <w:rPr>
          <w:rFonts w:ascii="Times New Roman" w:eastAsia="Times New Roman" w:hAnsi="Times New Roman" w:cs="Times New Roman"/>
          <w:sz w:val="24"/>
          <w:szCs w:val="24"/>
        </w:rPr>
      </w:pPr>
    </w:p>
    <w:sectPr w:rsidR="00C67B4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710D6" w14:textId="77777777" w:rsidR="00E3054D" w:rsidRDefault="00E3054D">
      <w:r>
        <w:separator/>
      </w:r>
    </w:p>
  </w:endnote>
  <w:endnote w:type="continuationSeparator" w:id="0">
    <w:p w14:paraId="311E9772" w14:textId="77777777" w:rsidR="00E3054D" w:rsidRDefault="00E30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DE708" w14:textId="77777777" w:rsidR="00E3054D" w:rsidRDefault="00E3054D">
      <w:r>
        <w:separator/>
      </w:r>
    </w:p>
  </w:footnote>
  <w:footnote w:type="continuationSeparator" w:id="0">
    <w:p w14:paraId="2FF03DB4" w14:textId="77777777" w:rsidR="00E3054D" w:rsidRDefault="00E30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B4B69" w14:textId="77777777" w:rsidR="00C67B4D" w:rsidRDefault="00E3054D">
    <w:pPr>
      <w:jc w:val="both"/>
    </w:pPr>
    <w:r>
      <w:rPr>
        <w:noProof/>
      </w:rPr>
      <w:drawing>
        <wp:anchor distT="114300" distB="114300" distL="114300" distR="114300" simplePos="0" relativeHeight="251658240" behindDoc="0" locked="0" layoutInCell="1" hidden="0" allowOverlap="1" wp14:anchorId="16A4F965" wp14:editId="52006145">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3A07C24" wp14:editId="6EC7566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D78C8FF" w14:textId="77777777" w:rsidR="00C67B4D" w:rsidRDefault="00C67B4D"/>
  <w:p w14:paraId="2DC3ADEA" w14:textId="77777777" w:rsidR="00C67B4D" w:rsidRDefault="00C67B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67194B"/>
    <w:multiLevelType w:val="hybridMultilevel"/>
    <w:tmpl w:val="4968A39E"/>
    <w:lvl w:ilvl="0" w:tplc="D7F6AA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42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4D"/>
    <w:rsid w:val="007E0412"/>
    <w:rsid w:val="008257F9"/>
    <w:rsid w:val="00931C2D"/>
    <w:rsid w:val="00C67B4D"/>
    <w:rsid w:val="00E30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27BB"/>
  <w15:docId w15:val="{AB47F6F5-E07C-4B83-B463-8FBAF4A1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825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433</Words>
  <Characters>2474</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kanth</dc:creator>
  <cp:lastModifiedBy>sri kanth</cp:lastModifiedBy>
  <cp:revision>2</cp:revision>
  <dcterms:created xsi:type="dcterms:W3CDTF">2024-11-28T16:25:00Z</dcterms:created>
  <dcterms:modified xsi:type="dcterms:W3CDTF">2024-11-28T16:25:00Z</dcterms:modified>
</cp:coreProperties>
</file>