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1307" w14:textId="3EE2DA68" w:rsidR="00913EDE" w:rsidRDefault="00913EDE" w:rsidP="00913EDE">
      <w:pPr>
        <w:rPr>
          <w:rFonts w:ascii="Century Schoolbook" w:hAnsi="Century Schoolbook"/>
          <w:b/>
          <w:bCs/>
        </w:rPr>
      </w:pPr>
      <w:r w:rsidRPr="00913EDE">
        <w:rPr>
          <w:rFonts w:ascii="Century Schoolbook" w:hAnsi="Century Schoolbook"/>
          <w:b/>
          <w:bCs/>
        </w:rPr>
        <w:t>IEEE 2030.7 / 2030.8 Compliance Gap Analysis (East Coast)</w:t>
      </w:r>
    </w:p>
    <w:p w14:paraId="3ACEA9A2" w14:textId="77777777" w:rsidR="00913EDE" w:rsidRPr="00913EDE" w:rsidRDefault="00913EDE" w:rsidP="007917BE">
      <w:pPr>
        <w:jc w:val="both"/>
        <w:rPr>
          <w:rFonts w:ascii="Century Schoolbook" w:hAnsi="Century Schoolbook"/>
          <w:b/>
          <w:bCs/>
        </w:rPr>
      </w:pPr>
      <w:r w:rsidRPr="00913EDE">
        <w:rPr>
          <w:rFonts w:ascii="Century Schoolbook" w:hAnsi="Century Schoolbook"/>
          <w:b/>
          <w:bCs/>
        </w:rPr>
        <w:t>1. IEEE 2030.7 / 2030.8 – Standard Baseline Review</w:t>
      </w:r>
    </w:p>
    <w:p w14:paraId="254E9248" w14:textId="77777777" w:rsidR="00913EDE" w:rsidRPr="00913EDE" w:rsidRDefault="00913EDE" w:rsidP="007917BE">
      <w:pPr>
        <w:jc w:val="both"/>
        <w:rPr>
          <w:rFonts w:ascii="Century Schoolbook" w:hAnsi="Century Schoolbook"/>
          <w:b/>
          <w:bCs/>
        </w:rPr>
      </w:pPr>
      <w:r w:rsidRPr="00913EDE">
        <w:rPr>
          <w:rFonts w:ascii="Century Schoolbook" w:hAnsi="Century Schoolbook"/>
          <w:b/>
          <w:bCs/>
        </w:rPr>
        <w:t>1.1 Functional Architecture (2030.7)</w:t>
      </w:r>
    </w:p>
    <w:p w14:paraId="524E933F" w14:textId="224214A3" w:rsidR="00913EDE" w:rsidRPr="00913EDE" w:rsidRDefault="00913EDE" w:rsidP="007917BE">
      <w:pPr>
        <w:jc w:val="both"/>
        <w:rPr>
          <w:rFonts w:ascii="Century Schoolbook" w:hAnsi="Century Schoolbook"/>
        </w:rPr>
      </w:pPr>
      <w:r w:rsidRPr="00913EDE">
        <w:rPr>
          <w:rFonts w:ascii="Century Schoolbook" w:hAnsi="Century Schoolbook"/>
        </w:rPr>
        <w:t xml:space="preserve">IEEE 2030.7 defines the Microgrid Energy Management System (MEMS) as the central controller responsible for system-level coordination across DERs, loads, and grid interface. </w:t>
      </w:r>
      <w:hyperlink r:id="rId5" w:history="1">
        <w:r w:rsidRPr="00913EDE">
          <w:rPr>
            <w:rStyle w:val="Hyperlink"/>
            <w:rFonts w:ascii="Century Schoolbook" w:hAnsi="Century Schoolbook"/>
          </w:rPr>
          <w:t>[</w:t>
        </w:r>
        <w:r w:rsidRPr="00913EDE">
          <w:t xml:space="preserve"> </w:t>
        </w:r>
        <w:hyperlink r:id="rId6" w:history="1">
          <w:r w:rsidRPr="00913EDE">
            <w:rPr>
              <w:rStyle w:val="Hyperlink"/>
              <w:rFonts w:ascii="Century Schoolbook" w:hAnsi="Century Schoolbook"/>
            </w:rPr>
            <w:t>2030.7-2017 - IEEE Standard for the Specification of Microgrid Controllers | IEEE Standard | IEEE Xplore</w:t>
          </w:r>
        </w:hyperlink>
      </w:hyperlink>
      <w:r>
        <w:rPr>
          <w:rFonts w:ascii="Century Schoolbook" w:hAnsi="Century Schoolbook"/>
        </w:rPr>
        <w:t>]</w:t>
      </w:r>
    </w:p>
    <w:p w14:paraId="2B73AF7B" w14:textId="77777777" w:rsidR="00913EDE" w:rsidRPr="00913EDE" w:rsidRDefault="00913EDE" w:rsidP="007917BE">
      <w:pPr>
        <w:jc w:val="both"/>
        <w:rPr>
          <w:rFonts w:ascii="Century Schoolbook" w:hAnsi="Century Schoolbook"/>
          <w:b/>
          <w:bCs/>
        </w:rPr>
      </w:pPr>
      <w:r w:rsidRPr="00913EDE">
        <w:rPr>
          <w:rFonts w:ascii="Century Schoolbook" w:hAnsi="Century Schoolbook"/>
          <w:b/>
          <w:bCs/>
        </w:rPr>
        <w:t>Core functional layers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165"/>
        <w:gridCol w:w="2924"/>
      </w:tblGrid>
      <w:tr w:rsidR="00913EDE" w:rsidRPr="00913EDE" w14:paraId="63B1007A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FC220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Function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670132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A59E26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Key Requirements</w:t>
            </w:r>
          </w:p>
        </w:tc>
      </w:tr>
      <w:tr w:rsidR="00913EDE" w:rsidRPr="00913EDE" w14:paraId="54898C77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6C3F02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Dispatch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9FEC8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Determines optimal DER output based on load, cost, constraints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FE3F8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Economic dispatch, load prioritization</w:t>
            </w:r>
          </w:p>
        </w:tc>
      </w:tr>
      <w:tr w:rsidR="00913EDE" w:rsidRPr="00913EDE" w14:paraId="44B9015E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DE964F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Transition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92FCF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Controls islanding / reconnection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C139B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Seamless grid ↔ island switching</w:t>
            </w:r>
          </w:p>
        </w:tc>
      </w:tr>
      <w:tr w:rsidR="00913EDE" w:rsidRPr="00913EDE" w14:paraId="564B7659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7647BF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Protection 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B20A3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Ensures safe operation under faults/abnormal conditions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FD42D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Coordination with utility protection</w:t>
            </w:r>
          </w:p>
        </w:tc>
      </w:tr>
      <w:tr w:rsidR="00913EDE" w:rsidRPr="00913EDE" w14:paraId="0A9D488C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08106C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EMS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ABBC6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Forecasting +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29225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Load, PV, storage scheduling</w:t>
            </w:r>
          </w:p>
        </w:tc>
      </w:tr>
      <w:tr w:rsidR="00913EDE" w:rsidRPr="00913EDE" w14:paraId="0CCF2EB6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F4D1B0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D3AEF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Controller-to-device and utility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AAF2C" w14:textId="77777777" w:rsidR="00913EDE" w:rsidRPr="00913EDE" w:rsidRDefault="00913EDE" w:rsidP="007917BE">
            <w:pPr>
              <w:jc w:val="both"/>
              <w:rPr>
                <w:rFonts w:ascii="Century Schoolbook" w:hAnsi="Century Schoolbook"/>
              </w:rPr>
            </w:pPr>
            <w:r w:rsidRPr="00913EDE">
              <w:rPr>
                <w:rFonts w:ascii="Century Schoolbook" w:hAnsi="Century Schoolbook"/>
              </w:rPr>
              <w:t>Interoperability</w:t>
            </w:r>
          </w:p>
        </w:tc>
      </w:tr>
    </w:tbl>
    <w:p w14:paraId="1924A41E" w14:textId="77777777" w:rsidR="00913EDE" w:rsidRDefault="00913EDE" w:rsidP="007917BE">
      <w:pPr>
        <w:jc w:val="both"/>
        <w:rPr>
          <w:rFonts w:ascii="Century Schoolbook" w:hAnsi="Century Schoolbook"/>
        </w:rPr>
      </w:pPr>
    </w:p>
    <w:p w14:paraId="033FBC2F" w14:textId="0B1E014D" w:rsidR="00913EDE" w:rsidRPr="00913EDE" w:rsidRDefault="00913EDE" w:rsidP="007917BE">
      <w:pPr>
        <w:jc w:val="both"/>
        <w:rPr>
          <w:rFonts w:ascii="Century Schoolbook" w:hAnsi="Century Schoolbook"/>
        </w:rPr>
      </w:pPr>
      <w:r w:rsidRPr="00913EDE">
        <w:rPr>
          <w:rFonts w:ascii="Century Schoolbook" w:hAnsi="Century Schoolbook"/>
        </w:rPr>
        <w:t xml:space="preserve">The standard emphasizes autonomous operation, grid-connected + </w:t>
      </w:r>
      <w:proofErr w:type="gramStart"/>
      <w:r w:rsidRPr="00913EDE">
        <w:rPr>
          <w:rFonts w:ascii="Century Schoolbook" w:hAnsi="Century Schoolbook"/>
        </w:rPr>
        <w:t>islanded</w:t>
      </w:r>
      <w:proofErr w:type="gramEnd"/>
      <w:r w:rsidRPr="00913EDE">
        <w:rPr>
          <w:rFonts w:ascii="Century Schoolbook" w:hAnsi="Century Schoolbook"/>
        </w:rPr>
        <w:t xml:space="preserve"> capability, and ancillary service participation</w:t>
      </w:r>
    </w:p>
    <w:p w14:paraId="302CE97A" w14:textId="77777777" w:rsidR="00913EDE" w:rsidRPr="00913EDE" w:rsidRDefault="00913EDE" w:rsidP="007917BE">
      <w:pPr>
        <w:jc w:val="both"/>
        <w:rPr>
          <w:rFonts w:ascii="Century Schoolbook" w:hAnsi="Century Schoolbook"/>
          <w:b/>
          <w:bCs/>
        </w:rPr>
      </w:pPr>
    </w:p>
    <w:p w14:paraId="0F55CE1F" w14:textId="77777777" w:rsidR="00DC274F" w:rsidRDefault="00DC274F" w:rsidP="007917BE">
      <w:pPr>
        <w:jc w:val="both"/>
        <w:rPr>
          <w:rFonts w:ascii="Century Schoolbook" w:hAnsi="Century Schoolbook"/>
          <w:b/>
          <w:bCs/>
        </w:rPr>
      </w:pPr>
    </w:p>
    <w:p w14:paraId="1876A049" w14:textId="77777777" w:rsidR="00DC274F" w:rsidRDefault="00DC274F" w:rsidP="007917BE">
      <w:pPr>
        <w:jc w:val="both"/>
        <w:rPr>
          <w:rFonts w:ascii="Century Schoolbook" w:hAnsi="Century Schoolbook"/>
          <w:b/>
          <w:bCs/>
        </w:rPr>
      </w:pPr>
    </w:p>
    <w:p w14:paraId="1DD763F7" w14:textId="77777777" w:rsidR="00DC274F" w:rsidRDefault="00DC274F" w:rsidP="007917BE">
      <w:pPr>
        <w:jc w:val="both"/>
        <w:rPr>
          <w:rFonts w:ascii="Century Schoolbook" w:hAnsi="Century Schoolbook"/>
          <w:b/>
          <w:bCs/>
        </w:rPr>
      </w:pPr>
    </w:p>
    <w:p w14:paraId="316D0048" w14:textId="77777777" w:rsidR="00DC274F" w:rsidRDefault="00DC274F" w:rsidP="007917BE">
      <w:pPr>
        <w:jc w:val="both"/>
        <w:rPr>
          <w:rFonts w:ascii="Century Schoolbook" w:hAnsi="Century Schoolbook"/>
          <w:b/>
          <w:bCs/>
        </w:rPr>
      </w:pPr>
    </w:p>
    <w:p w14:paraId="3C344373" w14:textId="77777777" w:rsidR="00DC274F" w:rsidRDefault="00DC274F" w:rsidP="007917BE">
      <w:pPr>
        <w:jc w:val="both"/>
        <w:rPr>
          <w:rFonts w:ascii="Century Schoolbook" w:hAnsi="Century Schoolbook"/>
          <w:b/>
          <w:bCs/>
        </w:rPr>
      </w:pPr>
    </w:p>
    <w:p w14:paraId="50DA4404" w14:textId="3C0C5697" w:rsidR="00DC274F" w:rsidRPr="00DC274F" w:rsidRDefault="00DC274F" w:rsidP="007917BE">
      <w:pPr>
        <w:jc w:val="both"/>
        <w:rPr>
          <w:rFonts w:ascii="Century Schoolbook" w:hAnsi="Century Schoolbook"/>
          <w:b/>
          <w:bCs/>
        </w:rPr>
      </w:pPr>
      <w:r w:rsidRPr="00DC274F">
        <w:rPr>
          <w:rFonts w:ascii="Century Schoolbook" w:hAnsi="Century Schoolbook"/>
          <w:b/>
          <w:bCs/>
        </w:rPr>
        <w:lastRenderedPageBreak/>
        <w:t>1.2 Operational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3150"/>
      </w:tblGrid>
      <w:tr w:rsidR="007917BE" w14:paraId="18D70AFD" w14:textId="77777777" w:rsidTr="0049766A">
        <w:trPr>
          <w:trHeight w:val="395"/>
          <w:jc w:val="center"/>
        </w:trPr>
        <w:tc>
          <w:tcPr>
            <w:tcW w:w="2245" w:type="dxa"/>
          </w:tcPr>
          <w:p w14:paraId="30D54A9B" w14:textId="4708C60C" w:rsidR="007917BE" w:rsidRP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Mode</w:t>
            </w:r>
          </w:p>
          <w:p w14:paraId="69F0DFAC" w14:textId="77777777" w:rsidR="007917BE" w:rsidRDefault="007917BE" w:rsidP="0049766A">
            <w:pPr>
              <w:rPr>
                <w:rFonts w:ascii="Century Schoolbook" w:hAnsi="Century Schoolbook"/>
              </w:rPr>
            </w:pPr>
          </w:p>
        </w:tc>
        <w:tc>
          <w:tcPr>
            <w:tcW w:w="3150" w:type="dxa"/>
          </w:tcPr>
          <w:p w14:paraId="58C1AB57" w14:textId="36A29C4B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Core Requirement</w:t>
            </w:r>
          </w:p>
        </w:tc>
      </w:tr>
      <w:tr w:rsidR="007917BE" w14:paraId="203B0EF2" w14:textId="77777777" w:rsidTr="0049766A">
        <w:trPr>
          <w:trHeight w:val="1520"/>
          <w:jc w:val="center"/>
        </w:trPr>
        <w:tc>
          <w:tcPr>
            <w:tcW w:w="2245" w:type="dxa"/>
          </w:tcPr>
          <w:p w14:paraId="295F9236" w14:textId="1752AC3C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Grid-connected</w:t>
            </w:r>
          </w:p>
          <w:p w14:paraId="02D87145" w14:textId="59A63C1B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Islanded</w:t>
            </w:r>
          </w:p>
          <w:p w14:paraId="4616270F" w14:textId="595CCE7E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Transition</w:t>
            </w:r>
          </w:p>
          <w:p w14:paraId="0CCD5259" w14:textId="586AAD2F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Emergency</w:t>
            </w:r>
          </w:p>
        </w:tc>
        <w:tc>
          <w:tcPr>
            <w:tcW w:w="3150" w:type="dxa"/>
          </w:tcPr>
          <w:p w14:paraId="08189356" w14:textId="77777777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Economic dispatch</w:t>
            </w:r>
          </w:p>
          <w:p w14:paraId="64D09164" w14:textId="77777777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Load prioritization</w:t>
            </w:r>
          </w:p>
          <w:p w14:paraId="33D11C5F" w14:textId="77777777" w:rsid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Smooth synchronization</w:t>
            </w:r>
          </w:p>
          <w:p w14:paraId="2FEEAE8E" w14:textId="77777777" w:rsidR="007917BE" w:rsidRPr="007917BE" w:rsidRDefault="007917BE" w:rsidP="0049766A">
            <w:pPr>
              <w:rPr>
                <w:rFonts w:ascii="Century Schoolbook" w:hAnsi="Century Schoolbook"/>
              </w:rPr>
            </w:pPr>
            <w:r w:rsidRPr="007917BE">
              <w:rPr>
                <w:rFonts w:ascii="Century Schoolbook" w:hAnsi="Century Schoolbook"/>
              </w:rPr>
              <w:t>Critical load survival</w:t>
            </w:r>
          </w:p>
          <w:p w14:paraId="3BDCC9EB" w14:textId="7AD5CADD" w:rsidR="007917BE" w:rsidRDefault="007917BE" w:rsidP="0049766A">
            <w:pPr>
              <w:rPr>
                <w:rFonts w:ascii="Century Schoolbook" w:hAnsi="Century Schoolbook"/>
              </w:rPr>
            </w:pPr>
          </w:p>
        </w:tc>
      </w:tr>
    </w:tbl>
    <w:p w14:paraId="69B92918" w14:textId="0AEC39A6" w:rsidR="00DC274F" w:rsidRPr="00DC274F" w:rsidRDefault="00DC274F" w:rsidP="00DC274F">
      <w:pPr>
        <w:rPr>
          <w:rFonts w:ascii="Century Schoolbook" w:hAnsi="Century Schoolbook"/>
        </w:rPr>
      </w:pPr>
    </w:p>
    <w:p w14:paraId="63036F86" w14:textId="77777777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>1.3 IEEE 2030.8 – Testing Standard</w:t>
      </w:r>
    </w:p>
    <w:p w14:paraId="15DA5860" w14:textId="37F1E220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 xml:space="preserve">IEEE 2030.8 defines </w:t>
      </w:r>
      <w:r w:rsidRPr="0049766A">
        <w:rPr>
          <w:rFonts w:ascii="Century Schoolbook" w:hAnsi="Century Schoolbook"/>
          <w:b/>
          <w:bCs/>
        </w:rPr>
        <w:t>test procedures</w:t>
      </w:r>
      <w:r w:rsidRPr="0049766A">
        <w:rPr>
          <w:rFonts w:ascii="Century Schoolbook" w:hAnsi="Century Schoolbook"/>
        </w:rPr>
        <w:t xml:space="preserve"> to validate controller performance. </w:t>
      </w:r>
      <w:hyperlink r:id="rId7" w:history="1">
        <w:r w:rsidRPr="0049766A">
          <w:rPr>
            <w:rStyle w:val="Hyperlink"/>
            <w:rFonts w:ascii="Century Schoolbook" w:hAnsi="Century Schoolbook"/>
          </w:rPr>
          <w:t>[</w:t>
        </w:r>
        <w:r w:rsidRPr="0049766A">
          <w:t xml:space="preserve"> </w:t>
        </w:r>
        <w:r w:rsidRPr="0049766A">
          <w:rPr>
            <w:rStyle w:val="Hyperlink"/>
            <w:rFonts w:ascii="Century Schoolbook" w:hAnsi="Century Schoolbook"/>
          </w:rPr>
          <w:t>https://ieeexplore.ieee.org/document/8444947]</w:t>
        </w:r>
      </w:hyperlink>
    </w:p>
    <w:p w14:paraId="747D158A" w14:textId="77777777" w:rsidR="0049766A" w:rsidRPr="0049766A" w:rsidRDefault="0049766A" w:rsidP="0049766A">
      <w:pPr>
        <w:jc w:val="center"/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>Test categories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648"/>
      </w:tblGrid>
      <w:tr w:rsidR="0049766A" w:rsidRPr="0049766A" w14:paraId="18A6A6A4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057F3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2AF930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Examples</w:t>
            </w:r>
          </w:p>
        </w:tc>
      </w:tr>
      <w:tr w:rsidR="0049766A" w:rsidRPr="0049766A" w14:paraId="7B1106B1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3B353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Functional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35783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Dispatch accuracy, load balance</w:t>
            </w:r>
          </w:p>
        </w:tc>
      </w:tr>
      <w:tr w:rsidR="0049766A" w:rsidRPr="0049766A" w14:paraId="0718D12C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AA6CA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Dynamic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D8235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Frequency/voltage disturbance</w:t>
            </w:r>
          </w:p>
        </w:tc>
      </w:tr>
      <w:tr w:rsidR="0049766A" w:rsidRPr="0049766A" w14:paraId="6CFF83B5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D3503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Transition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7ACDE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Islanding/reconnection</w:t>
            </w:r>
          </w:p>
        </w:tc>
      </w:tr>
      <w:tr w:rsidR="0049766A" w:rsidRPr="0049766A" w14:paraId="6E4A6A24" w14:textId="77777777" w:rsidTr="004976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CA666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Resilience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86368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Black start, fault recovery</w:t>
            </w:r>
          </w:p>
        </w:tc>
      </w:tr>
    </w:tbl>
    <w:p w14:paraId="67025E79" w14:textId="77777777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>Key Insight</w:t>
      </w:r>
    </w:p>
    <w:p w14:paraId="60EF35A6" w14:textId="77777777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 xml:space="preserve">2030.7 = </w:t>
      </w:r>
      <w:r w:rsidRPr="0049766A">
        <w:rPr>
          <w:rFonts w:ascii="Century Schoolbook" w:hAnsi="Century Schoolbook"/>
          <w:b/>
          <w:bCs/>
        </w:rPr>
        <w:t>Functional specification</w:t>
      </w:r>
      <w:r w:rsidRPr="0049766A">
        <w:rPr>
          <w:rFonts w:ascii="Century Schoolbook" w:hAnsi="Century Schoolbook"/>
        </w:rPr>
        <w:br/>
        <w:t xml:space="preserve">2030.8 = </w:t>
      </w:r>
      <w:r w:rsidRPr="0049766A">
        <w:rPr>
          <w:rFonts w:ascii="Century Schoolbook" w:hAnsi="Century Schoolbook"/>
          <w:b/>
          <w:bCs/>
        </w:rPr>
        <w:t>Validation &amp; certification pathway</w:t>
      </w:r>
    </w:p>
    <w:p w14:paraId="1E23CF65" w14:textId="77777777" w:rsidR="00913EDE" w:rsidRDefault="00913EDE">
      <w:pPr>
        <w:rPr>
          <w:rFonts w:ascii="Century Schoolbook" w:hAnsi="Century Schoolbook"/>
        </w:rPr>
      </w:pPr>
    </w:p>
    <w:p w14:paraId="09F2F870" w14:textId="77777777" w:rsidR="0049766A" w:rsidRDefault="0049766A">
      <w:pPr>
        <w:rPr>
          <w:rFonts w:ascii="Century Schoolbook" w:hAnsi="Century Schoolbook"/>
        </w:rPr>
      </w:pPr>
    </w:p>
    <w:p w14:paraId="0BE8D9A2" w14:textId="77777777" w:rsidR="0049766A" w:rsidRDefault="0049766A">
      <w:pPr>
        <w:rPr>
          <w:rFonts w:ascii="Century Schoolbook" w:hAnsi="Century Schoolbook"/>
        </w:rPr>
      </w:pPr>
    </w:p>
    <w:p w14:paraId="209419B2" w14:textId="77777777" w:rsidR="0049766A" w:rsidRDefault="0049766A">
      <w:pPr>
        <w:rPr>
          <w:rFonts w:ascii="Century Schoolbook" w:hAnsi="Century Schoolbook"/>
        </w:rPr>
      </w:pPr>
    </w:p>
    <w:p w14:paraId="6353ECA0" w14:textId="77777777" w:rsidR="0049766A" w:rsidRDefault="0049766A">
      <w:pPr>
        <w:rPr>
          <w:rFonts w:ascii="Century Schoolbook" w:hAnsi="Century Schoolbook"/>
        </w:rPr>
      </w:pPr>
    </w:p>
    <w:p w14:paraId="795496BD" w14:textId="77777777" w:rsidR="0049766A" w:rsidRDefault="0049766A">
      <w:pPr>
        <w:rPr>
          <w:rFonts w:ascii="Century Schoolbook" w:hAnsi="Century Schoolbook"/>
        </w:rPr>
      </w:pPr>
    </w:p>
    <w:p w14:paraId="3A03515D" w14:textId="77777777" w:rsidR="0049766A" w:rsidRDefault="0049766A">
      <w:pPr>
        <w:rPr>
          <w:rFonts w:ascii="Century Schoolbook" w:hAnsi="Century Schoolbook"/>
        </w:rPr>
      </w:pPr>
    </w:p>
    <w:p w14:paraId="599C66A3" w14:textId="77777777" w:rsidR="0049766A" w:rsidRDefault="0049766A">
      <w:pPr>
        <w:rPr>
          <w:rFonts w:ascii="Century Schoolbook" w:hAnsi="Century Schoolbook"/>
        </w:rPr>
      </w:pPr>
    </w:p>
    <w:p w14:paraId="2329496A" w14:textId="77777777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lastRenderedPageBreak/>
        <w:t>2. Regional Interconnection Rules Mapping</w:t>
      </w:r>
    </w:p>
    <w:p w14:paraId="01F22C12" w14:textId="77777777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pict w14:anchorId="6F86C043">
          <v:rect id="_x0000_i1055" style="width:0;height:1.5pt" o:hralign="center" o:hrstd="t" o:hr="t" fillcolor="#a0a0a0" stroked="f"/>
        </w:pict>
      </w:r>
    </w:p>
    <w:p w14:paraId="429169BC" w14:textId="77777777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>2.1 Core Standard: IEEE 1547-2018</w:t>
      </w:r>
    </w:p>
    <w:p w14:paraId="5F9217CE" w14:textId="77777777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IEEE 1547 defines DER interconnection requirements including:</w:t>
      </w:r>
    </w:p>
    <w:p w14:paraId="02A827C3" w14:textId="77777777" w:rsidR="0049766A" w:rsidRPr="0049766A" w:rsidRDefault="0049766A" w:rsidP="0049766A">
      <w:pPr>
        <w:numPr>
          <w:ilvl w:val="0"/>
          <w:numId w:val="1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Voltage regulation</w:t>
      </w:r>
    </w:p>
    <w:p w14:paraId="080A02DD" w14:textId="77777777" w:rsidR="0049766A" w:rsidRPr="0049766A" w:rsidRDefault="0049766A" w:rsidP="0049766A">
      <w:pPr>
        <w:numPr>
          <w:ilvl w:val="0"/>
          <w:numId w:val="1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Frequency ride-through</w:t>
      </w:r>
    </w:p>
    <w:p w14:paraId="031C9369" w14:textId="77777777" w:rsidR="0049766A" w:rsidRPr="0049766A" w:rsidRDefault="0049766A" w:rsidP="0049766A">
      <w:pPr>
        <w:numPr>
          <w:ilvl w:val="0"/>
          <w:numId w:val="1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Grid support functions</w:t>
      </w:r>
    </w:p>
    <w:p w14:paraId="7A4FD350" w14:textId="1A11B416" w:rsidR="0049766A" w:rsidRPr="0049766A" w:rsidRDefault="0049766A" w:rsidP="0049766A">
      <w:pPr>
        <w:numPr>
          <w:ilvl w:val="0"/>
          <w:numId w:val="1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 xml:space="preserve">Testing/commissioning requirements </w:t>
      </w:r>
      <w:hyperlink r:id="rId8" w:history="1">
        <w:r w:rsidRPr="0049766A">
          <w:rPr>
            <w:rStyle w:val="Hyperlink"/>
            <w:rFonts w:ascii="Century Schoolbook" w:hAnsi="Century Schoolbook"/>
          </w:rPr>
          <w:t>[</w:t>
        </w:r>
        <w:r w:rsidRPr="0049766A">
          <w:t xml:space="preserve"> </w:t>
        </w:r>
        <w:r w:rsidRPr="0049766A">
          <w:rPr>
            <w:rStyle w:val="Hyperlink"/>
            <w:rFonts w:ascii="Century Schoolbook" w:hAnsi="Century Schoolbook"/>
          </w:rPr>
          <w:t>https://ieeexplore.ieee.org/document/8332112]</w:t>
        </w:r>
      </w:hyperlink>
    </w:p>
    <w:p w14:paraId="636A8D24" w14:textId="77777777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pict w14:anchorId="1F8ABFD4">
          <v:rect id="_x0000_i1056" style="width:0;height:1.5pt" o:hralign="center" o:hrstd="t" o:hr="t" fillcolor="#a0a0a0" stroked="f"/>
        </w:pict>
      </w:r>
    </w:p>
    <w:p w14:paraId="09B5894E" w14:textId="77777777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>2.2 East Coast RTO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199"/>
        <w:gridCol w:w="2909"/>
        <w:gridCol w:w="2971"/>
      </w:tblGrid>
      <w:tr w:rsidR="0049766A" w:rsidRPr="0049766A" w14:paraId="67D32FDB" w14:textId="77777777" w:rsidTr="004976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61260B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FD2A04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Governing 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41DA3C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Key Documents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5DF02A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DER Focus</w:t>
            </w:r>
          </w:p>
        </w:tc>
      </w:tr>
      <w:tr w:rsidR="0049766A" w:rsidRPr="0049766A" w14:paraId="4FF634A6" w14:textId="77777777" w:rsidTr="004976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FD208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PJM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93ED8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PJM Interconnection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CB850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Manual 14G, Tech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7B8B8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Market-based DER participation</w:t>
            </w:r>
          </w:p>
        </w:tc>
      </w:tr>
      <w:tr w:rsidR="0049766A" w:rsidRPr="0049766A" w14:paraId="57402109" w14:textId="77777777" w:rsidTr="004976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E9AEC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NYISO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A28AC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NYSERDA + NY PSC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73FA0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SIR + VDER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0C19B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Advanced DER + value stack</w:t>
            </w:r>
          </w:p>
        </w:tc>
      </w:tr>
      <w:tr w:rsidR="0049766A" w:rsidRPr="0049766A" w14:paraId="07D32C4E" w14:textId="77777777" w:rsidTr="004976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04C48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ISO-NE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B4339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ISO New England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E85C0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Interconnection Procedures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DD863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Strict protection/control</w:t>
            </w:r>
          </w:p>
        </w:tc>
      </w:tr>
      <w:tr w:rsidR="0049766A" w:rsidRPr="0049766A" w14:paraId="010EC51B" w14:textId="77777777" w:rsidTr="004976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753BF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MISO (East)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4B50E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2BECA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Generator Interconnection 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E2A05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Transmission-level compliance</w:t>
            </w:r>
          </w:p>
        </w:tc>
      </w:tr>
      <w:tr w:rsidR="0049766A" w:rsidRPr="0049766A" w14:paraId="349882EB" w14:textId="77777777" w:rsidTr="004976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C54A2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SERC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78AB2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NERC regional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0845B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Reliability standards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23CF0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Protection + stability</w:t>
            </w:r>
          </w:p>
        </w:tc>
      </w:tr>
    </w:tbl>
    <w:p w14:paraId="59E33B40" w14:textId="77777777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pict w14:anchorId="28EDFAAA">
          <v:rect id="_x0000_i1057" style="width:0;height:1.5pt" o:hralign="center" o:hrstd="t" o:hr="t" fillcolor="#a0a0a0" stroked="f"/>
        </w:pict>
      </w:r>
    </w:p>
    <w:p w14:paraId="7D64E3D5" w14:textId="34367527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 xml:space="preserve">2.3 IEEE 1547 Adoption </w:t>
      </w:r>
    </w:p>
    <w:p w14:paraId="22855D90" w14:textId="77777777" w:rsidR="0049766A" w:rsidRPr="0049766A" w:rsidRDefault="0049766A" w:rsidP="0049766A">
      <w:pPr>
        <w:numPr>
          <w:ilvl w:val="0"/>
          <w:numId w:val="2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 xml:space="preserve">Most East Coast states </w:t>
      </w:r>
      <w:r w:rsidRPr="0049766A">
        <w:rPr>
          <w:rFonts w:ascii="Century Schoolbook" w:hAnsi="Century Schoolbook"/>
          <w:b/>
          <w:bCs/>
        </w:rPr>
        <w:t>mandate or are transitioning to 1547</w:t>
      </w:r>
      <w:r w:rsidRPr="0049766A">
        <w:rPr>
          <w:rFonts w:ascii="Century Schoolbook" w:hAnsi="Century Schoolbook"/>
          <w:b/>
          <w:bCs/>
        </w:rPr>
        <w:noBreakHyphen/>
        <w:t>2018</w:t>
      </w:r>
    </w:p>
    <w:p w14:paraId="71632876" w14:textId="79F097D2" w:rsidR="0049766A" w:rsidRPr="0049766A" w:rsidRDefault="0049766A" w:rsidP="0049766A">
      <w:pPr>
        <w:numPr>
          <w:ilvl w:val="0"/>
          <w:numId w:val="2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Smart inverter compliance (UL 1741 SB) widely required</w:t>
      </w:r>
      <w:r w:rsidRPr="0049766A">
        <w:rPr>
          <w:rFonts w:ascii="Century Schoolbook" w:hAnsi="Century Schoolbook"/>
        </w:rPr>
        <w:br/>
      </w:r>
      <w:hyperlink r:id="rId9" w:history="1">
        <w:r w:rsidRPr="0049766A">
          <w:rPr>
            <w:rStyle w:val="Hyperlink"/>
            <w:rFonts w:ascii="Century Schoolbook" w:hAnsi="Century Schoolbook"/>
          </w:rPr>
          <w:t>[</w:t>
        </w:r>
        <w:r w:rsidR="00FE4A1A" w:rsidRPr="00FE4A1A">
          <w:t xml:space="preserve"> </w:t>
        </w:r>
        <w:r w:rsidR="00FE4A1A" w:rsidRPr="00FE4A1A">
          <w:rPr>
            <w:rStyle w:val="Hyperlink"/>
            <w:rFonts w:ascii="Century Schoolbook" w:hAnsi="Century Schoolbook"/>
          </w:rPr>
          <w:t>https://irecusa.org/resources/ieee-1547-2018-adoption-tracker/</w:t>
        </w:r>
        <w:r w:rsidRPr="0049766A">
          <w:rPr>
            <w:rStyle w:val="Hyperlink"/>
            <w:rFonts w:ascii="Century Schoolbook" w:hAnsi="Century Schoolbook"/>
          </w:rPr>
          <w:t>]</w:t>
        </w:r>
      </w:hyperlink>
    </w:p>
    <w:p w14:paraId="04143E31" w14:textId="77777777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lastRenderedPageBreak/>
        <w:pict w14:anchorId="4CB60CA5">
          <v:rect id="_x0000_i1058" style="width:0;height:1.5pt" o:hralign="center" o:hrstd="t" o:hr="t" fillcolor="#a0a0a0" stroked="f"/>
        </w:pict>
      </w:r>
    </w:p>
    <w:p w14:paraId="17A29314" w14:textId="77777777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>2.4 PJM Example Requirements</w:t>
      </w:r>
    </w:p>
    <w:p w14:paraId="52F11F5C" w14:textId="43DA27C8" w:rsidR="0049766A" w:rsidRPr="0049766A" w:rsidRDefault="0049766A" w:rsidP="0049766A">
      <w:pPr>
        <w:numPr>
          <w:ilvl w:val="0"/>
          <w:numId w:val="3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 xml:space="preserve">DER must align with IEEE 1547 definitions and performance </w:t>
      </w:r>
      <w:hyperlink r:id="rId10" w:history="1">
        <w:r w:rsidRPr="0049766A">
          <w:rPr>
            <w:rStyle w:val="Hyperlink"/>
            <w:rFonts w:ascii="Century Schoolbook" w:hAnsi="Century Schoolbook"/>
          </w:rPr>
          <w:t>[</w:t>
        </w:r>
        <w:r w:rsidR="00FE4A1A" w:rsidRPr="00FE4A1A">
          <w:t xml:space="preserve"> </w:t>
        </w:r>
        <w:r w:rsidR="00FE4A1A" w:rsidRPr="00FE4A1A">
          <w:rPr>
            <w:rStyle w:val="Hyperlink"/>
            <w:rFonts w:ascii="Century Schoolbook" w:hAnsi="Century Schoolbook"/>
          </w:rPr>
          <w:t>https://www.pjm.com/-/media/DotCom/planning/plan-standards/private-fe/technical-interconnection-requirement-der-interconnect-to-distribution-systems.pdf</w:t>
        </w:r>
        <w:r w:rsidRPr="0049766A">
          <w:rPr>
            <w:rStyle w:val="Hyperlink"/>
            <w:rFonts w:ascii="Century Schoolbook" w:hAnsi="Century Schoolbook"/>
          </w:rPr>
          <w:t>]</w:t>
        </w:r>
      </w:hyperlink>
    </w:p>
    <w:p w14:paraId="074CF600" w14:textId="77777777" w:rsidR="0049766A" w:rsidRPr="0049766A" w:rsidRDefault="0049766A" w:rsidP="0049766A">
      <w:pPr>
        <w:numPr>
          <w:ilvl w:val="0"/>
          <w:numId w:val="3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 xml:space="preserve">Must support: </w:t>
      </w:r>
    </w:p>
    <w:p w14:paraId="2E860EDB" w14:textId="77777777" w:rsidR="0049766A" w:rsidRPr="0049766A" w:rsidRDefault="0049766A" w:rsidP="0049766A">
      <w:pPr>
        <w:numPr>
          <w:ilvl w:val="1"/>
          <w:numId w:val="3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Ride-through</w:t>
      </w:r>
    </w:p>
    <w:p w14:paraId="67F4AB84" w14:textId="77777777" w:rsidR="0049766A" w:rsidRPr="0049766A" w:rsidRDefault="0049766A" w:rsidP="0049766A">
      <w:pPr>
        <w:numPr>
          <w:ilvl w:val="1"/>
          <w:numId w:val="3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Voltage/frequency control</w:t>
      </w:r>
    </w:p>
    <w:p w14:paraId="3064DD7E" w14:textId="77777777" w:rsidR="0049766A" w:rsidRPr="0049766A" w:rsidRDefault="0049766A" w:rsidP="0049766A">
      <w:pPr>
        <w:numPr>
          <w:ilvl w:val="1"/>
          <w:numId w:val="3"/>
        </w:num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t>Protection coordination</w:t>
      </w:r>
    </w:p>
    <w:p w14:paraId="2891EBE3" w14:textId="77777777" w:rsidR="0049766A" w:rsidRPr="0049766A" w:rsidRDefault="0049766A" w:rsidP="0049766A">
      <w:pPr>
        <w:rPr>
          <w:rFonts w:ascii="Century Schoolbook" w:hAnsi="Century Schoolbook"/>
        </w:rPr>
      </w:pPr>
      <w:r w:rsidRPr="0049766A">
        <w:rPr>
          <w:rFonts w:ascii="Century Schoolbook" w:hAnsi="Century Schoolbook"/>
        </w:rPr>
        <w:pict w14:anchorId="7F0FFB51">
          <v:rect id="_x0000_i1059" style="width:0;height:1.5pt" o:hralign="center" o:hrstd="t" o:hr="t" fillcolor="#a0a0a0" stroked="f"/>
        </w:pict>
      </w:r>
    </w:p>
    <w:p w14:paraId="01133764" w14:textId="4B6D72A6" w:rsidR="0049766A" w:rsidRPr="0049766A" w:rsidRDefault="0049766A" w:rsidP="0049766A">
      <w:pPr>
        <w:rPr>
          <w:rFonts w:ascii="Century Schoolbook" w:hAnsi="Century Schoolbook"/>
          <w:b/>
          <w:bCs/>
        </w:rPr>
      </w:pPr>
      <w:r w:rsidRPr="0049766A">
        <w:rPr>
          <w:rFonts w:ascii="Century Schoolbook" w:hAnsi="Century Schoolbook"/>
          <w:b/>
          <w:bCs/>
        </w:rPr>
        <w:t xml:space="preserve">Gap vs Delta </w:t>
      </w:r>
    </w:p>
    <w:tbl>
      <w:tblPr>
        <w:tblW w:w="837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4042"/>
        <w:gridCol w:w="1307"/>
      </w:tblGrid>
      <w:tr w:rsidR="0049766A" w:rsidRPr="0049766A" w14:paraId="55891370" w14:textId="77777777" w:rsidTr="00FE4A1A">
        <w:trPr>
          <w:trHeight w:val="495"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409539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997C2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2FA993" w14:textId="77777777" w:rsidR="0049766A" w:rsidRPr="0049766A" w:rsidRDefault="0049766A" w:rsidP="0049766A">
            <w:pPr>
              <w:rPr>
                <w:rFonts w:ascii="Century Schoolbook" w:hAnsi="Century Schoolbook"/>
                <w:b/>
                <w:bCs/>
              </w:rPr>
            </w:pPr>
            <w:r w:rsidRPr="0049766A">
              <w:rPr>
                <w:rFonts w:ascii="Century Schoolbook" w:hAnsi="Century Schoolbook"/>
                <w:b/>
                <w:bCs/>
              </w:rPr>
              <w:t>Gap Risk</w:t>
            </w:r>
          </w:p>
        </w:tc>
      </w:tr>
      <w:tr w:rsidR="0049766A" w:rsidRPr="0049766A" w14:paraId="596F3522" w14:textId="77777777" w:rsidTr="00FE4A1A">
        <w:trPr>
          <w:trHeight w:val="495"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BA1E2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Smart inverter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E07AF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Mandatory grid support functions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9A156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Medium</w:t>
            </w:r>
          </w:p>
        </w:tc>
      </w:tr>
      <w:tr w:rsidR="0049766A" w:rsidRPr="0049766A" w14:paraId="7429A6A3" w14:textId="77777777" w:rsidTr="00FE4A1A">
        <w:trPr>
          <w:trHeight w:val="495"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651D7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Market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E5B93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PJM participation readiness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C18A0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High</w:t>
            </w:r>
          </w:p>
        </w:tc>
      </w:tr>
      <w:tr w:rsidR="0049766A" w:rsidRPr="0049766A" w14:paraId="79310DAC" w14:textId="77777777" w:rsidTr="00FE4A1A">
        <w:trPr>
          <w:trHeight w:val="495"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AA66F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Ride-through 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FEDD4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Certification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3C173" w14:textId="77777777" w:rsidR="0049766A" w:rsidRPr="0049766A" w:rsidRDefault="0049766A" w:rsidP="0049766A">
            <w:pPr>
              <w:rPr>
                <w:rFonts w:ascii="Century Schoolbook" w:hAnsi="Century Schoolbook"/>
              </w:rPr>
            </w:pPr>
            <w:r w:rsidRPr="0049766A">
              <w:rPr>
                <w:rFonts w:ascii="Century Schoolbook" w:hAnsi="Century Schoolbook"/>
              </w:rPr>
              <w:t>Medium</w:t>
            </w:r>
          </w:p>
        </w:tc>
      </w:tr>
    </w:tbl>
    <w:p w14:paraId="2C08BEFF" w14:textId="77777777" w:rsidR="0049766A" w:rsidRDefault="0049766A">
      <w:pPr>
        <w:rPr>
          <w:rFonts w:ascii="Century Schoolbook" w:hAnsi="Century Schoolbook"/>
        </w:rPr>
      </w:pPr>
    </w:p>
    <w:p w14:paraId="24563E4E" w14:textId="77777777" w:rsidR="00FE4A1A" w:rsidRDefault="00FE4A1A">
      <w:pPr>
        <w:rPr>
          <w:rFonts w:ascii="Century Schoolbook" w:hAnsi="Century Schoolbook"/>
        </w:rPr>
      </w:pPr>
    </w:p>
    <w:p w14:paraId="77D3BA67" w14:textId="77777777" w:rsidR="00FE4A1A" w:rsidRPr="00FE4A1A" w:rsidRDefault="00FE4A1A" w:rsidP="00FE4A1A">
      <w:pPr>
        <w:rPr>
          <w:rFonts w:ascii="Century Schoolbook" w:hAnsi="Century Schoolbook"/>
          <w:b/>
          <w:bCs/>
        </w:rPr>
      </w:pPr>
      <w:r w:rsidRPr="00FE4A1A">
        <w:rPr>
          <w:rFonts w:ascii="Century Schoolbook" w:hAnsi="Century Schoolbook"/>
          <w:b/>
          <w:bCs/>
        </w:rPr>
        <w:t>3. Utility-Specific Microgrid Requirements</w:t>
      </w:r>
    </w:p>
    <w:p w14:paraId="10A2E84C" w14:textId="77777777" w:rsidR="00FE4A1A" w:rsidRPr="00FE4A1A" w:rsidRDefault="00FE4A1A" w:rsidP="00FE4A1A">
      <w:pPr>
        <w:rPr>
          <w:rFonts w:ascii="Century Schoolbook" w:hAnsi="Century Schoolbook"/>
        </w:rPr>
      </w:pPr>
      <w:r w:rsidRPr="00FE4A1A">
        <w:rPr>
          <w:rFonts w:ascii="Century Schoolbook" w:hAnsi="Century Schoolbook"/>
        </w:rPr>
        <w:pict w14:anchorId="5C2FFE4D">
          <v:rect id="_x0000_i1083" style="width:0;height:1.5pt" o:hralign="center" o:hrstd="t" o:hr="t" fillcolor="#a0a0a0" stroked="f"/>
        </w:pict>
      </w:r>
    </w:p>
    <w:p w14:paraId="54B66E38" w14:textId="77777777" w:rsidR="00FE4A1A" w:rsidRPr="00FE4A1A" w:rsidRDefault="00FE4A1A" w:rsidP="00FE4A1A">
      <w:pPr>
        <w:rPr>
          <w:rFonts w:ascii="Century Schoolbook" w:hAnsi="Century Schoolbook"/>
          <w:b/>
          <w:bCs/>
        </w:rPr>
      </w:pPr>
      <w:r w:rsidRPr="00FE4A1A">
        <w:rPr>
          <w:rFonts w:ascii="Century Schoolbook" w:hAnsi="Century Schoolbook"/>
          <w:b/>
          <w:bCs/>
        </w:rPr>
        <w:t>3.1 Con Edison (Reference Utility)</w:t>
      </w:r>
    </w:p>
    <w:p w14:paraId="75AF468A" w14:textId="77777777" w:rsidR="00FE4A1A" w:rsidRPr="00FE4A1A" w:rsidRDefault="00FE4A1A" w:rsidP="00FE4A1A">
      <w:pPr>
        <w:rPr>
          <w:rFonts w:ascii="Century Schoolbook" w:hAnsi="Century Schoolbook"/>
        </w:rPr>
      </w:pPr>
      <w:proofErr w:type="spellStart"/>
      <w:r w:rsidRPr="00FE4A1A">
        <w:rPr>
          <w:rFonts w:ascii="Century Schoolbook" w:hAnsi="Century Schoolbook"/>
        </w:rPr>
        <w:t>ConEd</w:t>
      </w:r>
      <w:proofErr w:type="spellEnd"/>
      <w:r w:rsidRPr="00FE4A1A">
        <w:rPr>
          <w:rFonts w:ascii="Century Schoolbook" w:hAnsi="Century Schoolbook"/>
        </w:rPr>
        <w:t xml:space="preserve"> microgrid specification focuses on:</w:t>
      </w:r>
    </w:p>
    <w:p w14:paraId="6032010F" w14:textId="77777777" w:rsidR="00FE4A1A" w:rsidRPr="00FE4A1A" w:rsidRDefault="00FE4A1A" w:rsidP="00FE4A1A">
      <w:pPr>
        <w:numPr>
          <w:ilvl w:val="0"/>
          <w:numId w:val="4"/>
        </w:numPr>
        <w:rPr>
          <w:rFonts w:ascii="Century Schoolbook" w:hAnsi="Century Schoolbook"/>
        </w:rPr>
      </w:pPr>
      <w:r w:rsidRPr="00FE4A1A">
        <w:rPr>
          <w:rFonts w:ascii="Century Schoolbook" w:hAnsi="Century Schoolbook"/>
        </w:rPr>
        <w:t>Safe interconnection with EPS</w:t>
      </w:r>
    </w:p>
    <w:p w14:paraId="795F900F" w14:textId="77777777" w:rsidR="00FE4A1A" w:rsidRPr="00FE4A1A" w:rsidRDefault="00FE4A1A" w:rsidP="00FE4A1A">
      <w:pPr>
        <w:numPr>
          <w:ilvl w:val="0"/>
          <w:numId w:val="4"/>
        </w:numPr>
        <w:rPr>
          <w:rFonts w:ascii="Century Schoolbook" w:hAnsi="Century Schoolbook"/>
        </w:rPr>
      </w:pPr>
      <w:r w:rsidRPr="00FE4A1A">
        <w:rPr>
          <w:rFonts w:ascii="Century Schoolbook" w:hAnsi="Century Schoolbook"/>
        </w:rPr>
        <w:t>Network grid operation constraints</w:t>
      </w:r>
    </w:p>
    <w:p w14:paraId="62269A11" w14:textId="77777777" w:rsidR="00FE4A1A" w:rsidRPr="00FE4A1A" w:rsidRDefault="00FE4A1A" w:rsidP="00FE4A1A">
      <w:pPr>
        <w:numPr>
          <w:ilvl w:val="0"/>
          <w:numId w:val="4"/>
        </w:numPr>
        <w:rPr>
          <w:rFonts w:ascii="Century Schoolbook" w:hAnsi="Century Schoolbook"/>
        </w:rPr>
      </w:pPr>
      <w:r w:rsidRPr="00FE4A1A">
        <w:rPr>
          <w:rFonts w:ascii="Century Schoolbook" w:hAnsi="Century Schoolbook"/>
        </w:rPr>
        <w:t>Protection coordination</w:t>
      </w:r>
    </w:p>
    <w:p w14:paraId="7DF15983" w14:textId="773C60FE" w:rsidR="00FE4A1A" w:rsidRPr="00FE4A1A" w:rsidRDefault="00FE4A1A" w:rsidP="00FE4A1A">
      <w:pPr>
        <w:numPr>
          <w:ilvl w:val="0"/>
          <w:numId w:val="4"/>
        </w:numPr>
        <w:rPr>
          <w:rFonts w:ascii="Century Schoolbook" w:hAnsi="Century Schoolbook"/>
        </w:rPr>
      </w:pPr>
      <w:r w:rsidRPr="00FE4A1A">
        <w:rPr>
          <w:rFonts w:ascii="Century Schoolbook" w:hAnsi="Century Schoolbook"/>
        </w:rPr>
        <w:lastRenderedPageBreak/>
        <w:t xml:space="preserve">Operational modes across feeder types </w:t>
      </w:r>
      <w:hyperlink r:id="rId11" w:history="1">
        <w:r w:rsidRPr="00FE4A1A">
          <w:rPr>
            <w:rStyle w:val="Hyperlink"/>
            <w:rFonts w:ascii="Century Schoolbook" w:hAnsi="Century Schoolbook"/>
          </w:rPr>
          <w:t>[</w:t>
        </w:r>
        <w:r w:rsidRPr="00FE4A1A">
          <w:t xml:space="preserve"> </w:t>
        </w:r>
        <w:r w:rsidRPr="00FE4A1A">
          <w:rPr>
            <w:rStyle w:val="Hyperlink"/>
            <w:rFonts w:ascii="Century Schoolbook" w:hAnsi="Century Schoolbook"/>
          </w:rPr>
          <w:t>https://www.coned.com/-/media/files/coned/documents/save-energy-money/using-private-generation/specs-and-tariffs/eo-2161.pdf?la=en]</w:t>
        </w:r>
      </w:hyperlink>
    </w:p>
    <w:p w14:paraId="2F03E08A" w14:textId="77777777" w:rsidR="00FE4A1A" w:rsidRPr="00FE4A1A" w:rsidRDefault="00FE4A1A" w:rsidP="00FE4A1A">
      <w:pPr>
        <w:rPr>
          <w:rFonts w:ascii="Century Schoolbook" w:hAnsi="Century Schoolbook"/>
        </w:rPr>
      </w:pPr>
      <w:r w:rsidRPr="00FE4A1A">
        <w:rPr>
          <w:rFonts w:ascii="Century Schoolbook" w:hAnsi="Century Schoolbook"/>
        </w:rPr>
        <w:pict w14:anchorId="383BC5C3">
          <v:rect id="_x0000_i1084" style="width:0;height:1.5pt" o:hralign="center" o:hrstd="t" o:hr="t" fillcolor="#a0a0a0" stroked="f"/>
        </w:pict>
      </w:r>
    </w:p>
    <w:p w14:paraId="42C9E1FA" w14:textId="77777777" w:rsidR="00FE4A1A" w:rsidRPr="00FE4A1A" w:rsidRDefault="00FE4A1A" w:rsidP="00FE4A1A">
      <w:pPr>
        <w:rPr>
          <w:rFonts w:ascii="Century Schoolbook" w:hAnsi="Century Schoolbook"/>
          <w:b/>
          <w:bCs/>
        </w:rPr>
      </w:pPr>
      <w:r w:rsidRPr="00FE4A1A">
        <w:rPr>
          <w:rFonts w:ascii="Century Schoolbook" w:hAnsi="Century Schoolbook"/>
          <w:b/>
          <w:bCs/>
        </w:rPr>
        <w:t>3.2 Common Utility Requirements (Aggregated)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5817"/>
      </w:tblGrid>
      <w:tr w:rsidR="00FE4A1A" w:rsidRPr="00FE4A1A" w14:paraId="37BB3B3E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EF1779" w14:textId="77777777" w:rsidR="00FE4A1A" w:rsidRPr="00FE4A1A" w:rsidRDefault="00FE4A1A" w:rsidP="00FE4A1A">
            <w:pPr>
              <w:rPr>
                <w:rFonts w:ascii="Century Schoolbook" w:hAnsi="Century Schoolbook"/>
                <w:b/>
                <w:bCs/>
              </w:rPr>
            </w:pPr>
            <w:r w:rsidRPr="00FE4A1A">
              <w:rPr>
                <w:rFonts w:ascii="Century Schoolbook" w:hAnsi="Century Schoolbook"/>
                <w:b/>
                <w:bCs/>
              </w:rPr>
              <w:t>Utility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646D20" w14:textId="77777777" w:rsidR="00FE4A1A" w:rsidRPr="00FE4A1A" w:rsidRDefault="00FE4A1A" w:rsidP="00FE4A1A">
            <w:pPr>
              <w:rPr>
                <w:rFonts w:ascii="Century Schoolbook" w:hAnsi="Century Schoolbook"/>
                <w:b/>
                <w:bCs/>
              </w:rPr>
            </w:pPr>
            <w:r w:rsidRPr="00FE4A1A">
              <w:rPr>
                <w:rFonts w:ascii="Century Schoolbook" w:hAnsi="Century Schoolbook"/>
                <w:b/>
                <w:bCs/>
              </w:rPr>
              <w:t>Key Requirements</w:t>
            </w:r>
          </w:p>
        </w:tc>
      </w:tr>
      <w:tr w:rsidR="00FE4A1A" w:rsidRPr="00FE4A1A" w14:paraId="37E5F335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C9277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proofErr w:type="spellStart"/>
            <w:r w:rsidRPr="00FE4A1A">
              <w:rPr>
                <w:rFonts w:ascii="Century Schoolbook" w:hAnsi="Century Schoolbook"/>
              </w:rPr>
              <w:t>ConEd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BAA02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Network grid compatibility, protection coordination</w:t>
            </w:r>
          </w:p>
        </w:tc>
      </w:tr>
      <w:tr w:rsidR="00FE4A1A" w:rsidRPr="00FE4A1A" w14:paraId="5B338B39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001FD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Eversource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8F031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DER visibility + SCADA integration</w:t>
            </w:r>
          </w:p>
        </w:tc>
      </w:tr>
      <w:tr w:rsidR="00FE4A1A" w:rsidRPr="00FE4A1A" w14:paraId="6FA0F81E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0FA9F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Duke Energy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B9BB4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Grid support + voltage regulation</w:t>
            </w:r>
          </w:p>
        </w:tc>
      </w:tr>
      <w:tr w:rsidR="00FE4A1A" w:rsidRPr="00FE4A1A" w14:paraId="2651D3F8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B8BCB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Dominion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E9409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Protection + islanding control</w:t>
            </w:r>
          </w:p>
        </w:tc>
      </w:tr>
      <w:tr w:rsidR="00FE4A1A" w:rsidRPr="00FE4A1A" w14:paraId="101A000E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D9B80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DTE / ComEd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33F23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Advanced metering + telemetry</w:t>
            </w:r>
          </w:p>
        </w:tc>
      </w:tr>
    </w:tbl>
    <w:p w14:paraId="5080C07F" w14:textId="77777777" w:rsidR="00FE4A1A" w:rsidRPr="00FE4A1A" w:rsidRDefault="00FE4A1A" w:rsidP="00FE4A1A">
      <w:pPr>
        <w:rPr>
          <w:rFonts w:ascii="Century Schoolbook" w:hAnsi="Century Schoolbook"/>
        </w:rPr>
      </w:pPr>
      <w:r w:rsidRPr="00FE4A1A">
        <w:rPr>
          <w:rFonts w:ascii="Century Schoolbook" w:hAnsi="Century Schoolbook"/>
        </w:rPr>
        <w:pict w14:anchorId="681E91FE">
          <v:rect id="_x0000_i1085" style="width:0;height:1.5pt" o:hralign="center" o:hrstd="t" o:hr="t" fillcolor="#a0a0a0" stroked="f"/>
        </w:pict>
      </w:r>
    </w:p>
    <w:p w14:paraId="7665B6CE" w14:textId="77777777" w:rsidR="00FE4A1A" w:rsidRPr="00FE4A1A" w:rsidRDefault="00FE4A1A" w:rsidP="00FE4A1A">
      <w:pPr>
        <w:rPr>
          <w:rFonts w:ascii="Century Schoolbook" w:hAnsi="Century Schoolbook"/>
          <w:b/>
          <w:bCs/>
        </w:rPr>
      </w:pPr>
      <w:r w:rsidRPr="00FE4A1A">
        <w:rPr>
          <w:rFonts w:ascii="Century Schoolbook" w:hAnsi="Century Schoolbook"/>
          <w:b/>
          <w:bCs/>
        </w:rPr>
        <w:t>3.3 Functional Overlay vs IEEE 2030.7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568"/>
        <w:gridCol w:w="3430"/>
      </w:tblGrid>
      <w:tr w:rsidR="00FE4A1A" w:rsidRPr="00FE4A1A" w14:paraId="0C630262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2E18A" w14:textId="77777777" w:rsidR="00FE4A1A" w:rsidRPr="00FE4A1A" w:rsidRDefault="00FE4A1A" w:rsidP="00FE4A1A">
            <w:pPr>
              <w:rPr>
                <w:rFonts w:ascii="Century Schoolbook" w:hAnsi="Century Schoolbook"/>
                <w:b/>
                <w:bCs/>
              </w:rPr>
            </w:pPr>
            <w:r w:rsidRPr="00FE4A1A">
              <w:rPr>
                <w:rFonts w:ascii="Century Schoolbook" w:hAnsi="Century Schoolbook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3349C4" w14:textId="77777777" w:rsidR="00FE4A1A" w:rsidRPr="00FE4A1A" w:rsidRDefault="00FE4A1A" w:rsidP="00FE4A1A">
            <w:pPr>
              <w:rPr>
                <w:rFonts w:ascii="Century Schoolbook" w:hAnsi="Century Schoolbook"/>
                <w:b/>
                <w:bCs/>
              </w:rPr>
            </w:pPr>
            <w:r w:rsidRPr="00FE4A1A">
              <w:rPr>
                <w:rFonts w:ascii="Century Schoolbook" w:hAnsi="Century Schoolbook"/>
                <w:b/>
                <w:bCs/>
              </w:rPr>
              <w:t>IEEE 2030.7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A1CDDA" w14:textId="77777777" w:rsidR="00FE4A1A" w:rsidRPr="00FE4A1A" w:rsidRDefault="00FE4A1A" w:rsidP="00FE4A1A">
            <w:pPr>
              <w:rPr>
                <w:rFonts w:ascii="Century Schoolbook" w:hAnsi="Century Schoolbook"/>
                <w:b/>
                <w:bCs/>
              </w:rPr>
            </w:pPr>
            <w:r w:rsidRPr="00FE4A1A">
              <w:rPr>
                <w:rFonts w:ascii="Century Schoolbook" w:hAnsi="Century Schoolbook"/>
                <w:b/>
                <w:bCs/>
              </w:rPr>
              <w:t>U.S. Utilities</w:t>
            </w:r>
          </w:p>
        </w:tc>
      </w:tr>
      <w:tr w:rsidR="00FE4A1A" w:rsidRPr="00FE4A1A" w14:paraId="2F6C1E73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F2971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Dispatch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5A499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86589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Required + market linkage</w:t>
            </w:r>
          </w:p>
        </w:tc>
      </w:tr>
      <w:tr w:rsidR="00FE4A1A" w:rsidRPr="00FE4A1A" w14:paraId="2F1D8090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8E7FC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Transition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88FF4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76293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Strict switching requirements</w:t>
            </w:r>
          </w:p>
        </w:tc>
      </w:tr>
      <w:tr w:rsidR="00FE4A1A" w:rsidRPr="00FE4A1A" w14:paraId="21579984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9E204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Protection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074CA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High-level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D5235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Highly specific schemes</w:t>
            </w:r>
          </w:p>
        </w:tc>
      </w:tr>
      <w:tr w:rsidR="00FE4A1A" w:rsidRPr="00FE4A1A" w14:paraId="0BE35211" w14:textId="77777777" w:rsidTr="00FE4A1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923C3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SCADA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DBC44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C6109" w14:textId="77777777" w:rsidR="00FE4A1A" w:rsidRPr="00FE4A1A" w:rsidRDefault="00FE4A1A" w:rsidP="00FE4A1A">
            <w:pPr>
              <w:rPr>
                <w:rFonts w:ascii="Century Schoolbook" w:hAnsi="Century Schoolbook"/>
              </w:rPr>
            </w:pPr>
            <w:r w:rsidRPr="00FE4A1A">
              <w:rPr>
                <w:rFonts w:ascii="Century Schoolbook" w:hAnsi="Century Schoolbook"/>
              </w:rPr>
              <w:t>Mandatory integration</w:t>
            </w:r>
          </w:p>
        </w:tc>
      </w:tr>
    </w:tbl>
    <w:p w14:paraId="0CA5E3A5" w14:textId="77777777" w:rsidR="00FE4A1A" w:rsidRDefault="00FE4A1A">
      <w:pPr>
        <w:rPr>
          <w:rFonts w:ascii="Century Schoolbook" w:hAnsi="Century Schoolbook"/>
        </w:rPr>
      </w:pPr>
    </w:p>
    <w:p w14:paraId="2CE702BE" w14:textId="77777777" w:rsidR="003654B5" w:rsidRDefault="003654B5">
      <w:pPr>
        <w:rPr>
          <w:rFonts w:ascii="Century Schoolbook" w:hAnsi="Century Schoolbook"/>
        </w:rPr>
      </w:pPr>
    </w:p>
    <w:p w14:paraId="647CCB62" w14:textId="77777777" w:rsidR="003654B5" w:rsidRDefault="003654B5">
      <w:pPr>
        <w:rPr>
          <w:rFonts w:ascii="Century Schoolbook" w:hAnsi="Century Schoolbook"/>
        </w:rPr>
      </w:pPr>
    </w:p>
    <w:p w14:paraId="07D602A6" w14:textId="77777777" w:rsidR="003654B5" w:rsidRDefault="003654B5">
      <w:pPr>
        <w:rPr>
          <w:rFonts w:ascii="Century Schoolbook" w:hAnsi="Century Schoolbook"/>
        </w:rPr>
      </w:pPr>
    </w:p>
    <w:p w14:paraId="2FCBA757" w14:textId="77777777" w:rsidR="003654B5" w:rsidRDefault="003654B5">
      <w:pPr>
        <w:rPr>
          <w:rFonts w:ascii="Century Schoolbook" w:hAnsi="Century Schoolbook"/>
        </w:rPr>
      </w:pPr>
    </w:p>
    <w:p w14:paraId="417D4A39" w14:textId="77777777" w:rsidR="003654B5" w:rsidRDefault="003654B5">
      <w:pPr>
        <w:rPr>
          <w:rFonts w:ascii="Century Schoolbook" w:hAnsi="Century Schoolbook"/>
        </w:rPr>
      </w:pPr>
    </w:p>
    <w:p w14:paraId="3CC0BD10" w14:textId="77777777" w:rsidR="003654B5" w:rsidRDefault="003654B5">
      <w:pPr>
        <w:rPr>
          <w:rFonts w:ascii="Century Schoolbook" w:hAnsi="Century Schoolbook"/>
        </w:rPr>
      </w:pPr>
    </w:p>
    <w:p w14:paraId="678AFE6D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lastRenderedPageBreak/>
        <w:t>4. Test Framework Gap Analysis (Delta vs 2030.8)</w:t>
      </w:r>
    </w:p>
    <w:p w14:paraId="5A4F90B6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0EA84115">
          <v:rect id="_x0000_i1119" style="width:0;height:1.5pt" o:hralign="center" o:hrstd="t" o:hr="t" fillcolor="#a0a0a0" stroked="f"/>
        </w:pict>
      </w:r>
    </w:p>
    <w:p w14:paraId="396F6C49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Delta Current (</w:t>
      </w:r>
      <w:proofErr w:type="spellStart"/>
      <w:r w:rsidRPr="003654B5">
        <w:rPr>
          <w:rFonts w:ascii="Century Schoolbook" w:hAnsi="Century Schoolbook"/>
          <w:b/>
          <w:bCs/>
        </w:rPr>
        <w:t>Taipower</w:t>
      </w:r>
      <w:proofErr w:type="spellEnd"/>
      <w:r w:rsidRPr="003654B5">
        <w:rPr>
          <w:rFonts w:ascii="Century Schoolbook" w:hAnsi="Century Schoolbook"/>
          <w:b/>
          <w:bCs/>
        </w:rPr>
        <w:t>-based)</w:t>
      </w:r>
    </w:p>
    <w:p w14:paraId="029A0204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>Typical features:</w:t>
      </w:r>
    </w:p>
    <w:p w14:paraId="694C1098" w14:textId="77777777" w:rsidR="003654B5" w:rsidRPr="003654B5" w:rsidRDefault="003654B5" w:rsidP="003654B5">
      <w:pPr>
        <w:numPr>
          <w:ilvl w:val="0"/>
          <w:numId w:val="5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>Grid-following inverter validation</w:t>
      </w:r>
    </w:p>
    <w:p w14:paraId="26257974" w14:textId="77777777" w:rsidR="003654B5" w:rsidRPr="003654B5" w:rsidRDefault="003654B5" w:rsidP="003654B5">
      <w:pPr>
        <w:numPr>
          <w:ilvl w:val="0"/>
          <w:numId w:val="5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>Static performance tests</w:t>
      </w:r>
    </w:p>
    <w:p w14:paraId="06B126A5" w14:textId="77777777" w:rsidR="003654B5" w:rsidRPr="003654B5" w:rsidRDefault="003654B5" w:rsidP="003654B5">
      <w:pPr>
        <w:numPr>
          <w:ilvl w:val="0"/>
          <w:numId w:val="5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>Limited dynamic ride-through</w:t>
      </w:r>
    </w:p>
    <w:p w14:paraId="552430B4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67D58B28">
          <v:rect id="_x0000_i1120" style="width:0;height:1.5pt" o:hralign="center" o:hrstd="t" o:hr="t" fillcolor="#a0a0a0" stroked="f"/>
        </w:pict>
      </w:r>
    </w:p>
    <w:p w14:paraId="686D3C09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2030.8 Requirements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332"/>
      </w:tblGrid>
      <w:tr w:rsidR="003654B5" w:rsidRPr="003654B5" w14:paraId="2DD8904A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50C85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DE2FB1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Required</w:t>
            </w:r>
          </w:p>
        </w:tc>
      </w:tr>
      <w:tr w:rsidR="003654B5" w:rsidRPr="003654B5" w14:paraId="6EFD7A2D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42B71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Dynamic simulation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36F9B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Mandatory</w:t>
            </w:r>
          </w:p>
        </w:tc>
      </w:tr>
      <w:tr w:rsidR="003654B5" w:rsidRPr="003654B5" w14:paraId="0BBF82D9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50DA2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8A7F1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Preferred</w:t>
            </w:r>
          </w:p>
        </w:tc>
      </w:tr>
      <w:tr w:rsidR="003654B5" w:rsidRPr="003654B5" w14:paraId="63B5A230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B7E72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Transition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EBD6B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Mandatory</w:t>
            </w:r>
          </w:p>
        </w:tc>
      </w:tr>
      <w:tr w:rsidR="003654B5" w:rsidRPr="003654B5" w14:paraId="2A4F22FD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BEFFE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Failure scenarios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2B3F9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Extensive</w:t>
            </w:r>
          </w:p>
        </w:tc>
      </w:tr>
    </w:tbl>
    <w:p w14:paraId="38FDFAFC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06487725">
          <v:rect id="_x0000_i1121" style="width:0;height:1.5pt" o:hralign="center" o:hrstd="t" o:hr="t" fillcolor="#a0a0a0" stroked="f"/>
        </w:pict>
      </w:r>
    </w:p>
    <w:p w14:paraId="02925C6F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Gap Matrix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1598"/>
        <w:gridCol w:w="2555"/>
        <w:gridCol w:w="1212"/>
      </w:tblGrid>
      <w:tr w:rsidR="003654B5" w:rsidRPr="003654B5" w14:paraId="5264A4D6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F0BB5B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07246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Delta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C943C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2030.8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0FB378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Gap</w:t>
            </w:r>
          </w:p>
        </w:tc>
      </w:tr>
      <w:tr w:rsidR="003654B5" w:rsidRPr="003654B5" w14:paraId="59486E14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47FF4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Transition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DB39D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09788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Full test suite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1FBDF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</w:t>
            </w:r>
          </w:p>
        </w:tc>
      </w:tr>
      <w:tr w:rsidR="003654B5" w:rsidRPr="003654B5" w14:paraId="0BF00DE7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3EDD3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Black 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79B74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Likely absent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3AF3E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6D257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</w:t>
            </w:r>
          </w:p>
        </w:tc>
      </w:tr>
      <w:tr w:rsidR="003654B5" w:rsidRPr="003654B5" w14:paraId="1165B7EF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21689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HIL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74169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54977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Recommended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0186C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MEDIUM</w:t>
            </w:r>
          </w:p>
        </w:tc>
      </w:tr>
      <w:tr w:rsidR="003654B5" w:rsidRPr="003654B5" w14:paraId="3F8D84C0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E175B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Dynamic DER 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2B521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BA03C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EF158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</w:t>
            </w:r>
          </w:p>
        </w:tc>
      </w:tr>
    </w:tbl>
    <w:p w14:paraId="332A940A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250F725A">
          <v:rect id="_x0000_i1122" style="width:0;height:1.5pt" o:hralign="center" o:hrstd="t" o:hr="t" fillcolor="#a0a0a0" stroked="f"/>
        </w:pict>
      </w:r>
    </w:p>
    <w:p w14:paraId="32D32AD0" w14:textId="77777777" w:rsidR="003654B5" w:rsidRDefault="003654B5" w:rsidP="003654B5">
      <w:pPr>
        <w:rPr>
          <w:rFonts w:ascii="Century Schoolbook" w:hAnsi="Century Schoolbook"/>
          <w:b/>
          <w:bCs/>
        </w:rPr>
      </w:pPr>
    </w:p>
    <w:p w14:paraId="22F73683" w14:textId="77777777" w:rsidR="003654B5" w:rsidRDefault="003654B5" w:rsidP="003654B5">
      <w:pPr>
        <w:rPr>
          <w:rFonts w:ascii="Century Schoolbook" w:hAnsi="Century Schoolbook"/>
          <w:b/>
          <w:bCs/>
        </w:rPr>
      </w:pPr>
    </w:p>
    <w:p w14:paraId="037E18C1" w14:textId="00F2FB9D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lastRenderedPageBreak/>
        <w:t>5. Certification &amp; Lab Pathway</w:t>
      </w:r>
    </w:p>
    <w:p w14:paraId="178864C7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5CA2AB1A">
          <v:rect id="_x0000_i1123" style="width:0;height:1.5pt" o:hralign="center" o:hrstd="t" o:hr="t" fillcolor="#a0a0a0" stroked="f"/>
        </w:pict>
      </w:r>
    </w:p>
    <w:p w14:paraId="668EF6C4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Relevant Labs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193"/>
        <w:gridCol w:w="2537"/>
      </w:tblGrid>
      <w:tr w:rsidR="003654B5" w:rsidRPr="003654B5" w14:paraId="6CD7EF54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D9A31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Lab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310D3C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D5A2EC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Scope</w:t>
            </w:r>
          </w:p>
        </w:tc>
      </w:tr>
      <w:tr w:rsidR="003654B5" w:rsidRPr="003654B5" w14:paraId="48D2BEF8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5612D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Intertek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DD855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NJ, 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11EAE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UL / grid testing</w:t>
            </w:r>
          </w:p>
        </w:tc>
      </w:tr>
      <w:tr w:rsidR="003654B5" w:rsidRPr="003654B5" w14:paraId="171B606C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50E0D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KEMA (CESI)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90061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08C84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Type test certification</w:t>
            </w:r>
          </w:p>
        </w:tc>
      </w:tr>
      <w:tr w:rsidR="003654B5" w:rsidRPr="003654B5" w14:paraId="0DF8E5C9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ED91E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proofErr w:type="spellStart"/>
            <w:r w:rsidRPr="003654B5">
              <w:rPr>
                <w:rFonts w:ascii="Century Schoolbook" w:hAnsi="Century Schoolbook"/>
              </w:rPr>
              <w:t>PowerCert</w:t>
            </w:r>
            <w:proofErr w:type="spellEnd"/>
            <w:r w:rsidRPr="003654B5">
              <w:rPr>
                <w:rFonts w:ascii="Century Schoolbook" w:hAnsi="Century Schoolbook"/>
              </w:rPr>
              <w:t xml:space="preserve"> / NRTL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C0B1F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37914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DER validation</w:t>
            </w:r>
          </w:p>
        </w:tc>
      </w:tr>
    </w:tbl>
    <w:p w14:paraId="5DF44E93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Typical Timeline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537"/>
      </w:tblGrid>
      <w:tr w:rsidR="003654B5" w:rsidRPr="003654B5" w14:paraId="729E43ED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775059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520BDE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Duration</w:t>
            </w:r>
          </w:p>
        </w:tc>
      </w:tr>
      <w:tr w:rsidR="003654B5" w:rsidRPr="003654B5" w14:paraId="369FC218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0BF47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Pre-validation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6DB15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3–6 months</w:t>
            </w:r>
          </w:p>
        </w:tc>
      </w:tr>
      <w:tr w:rsidR="003654B5" w:rsidRPr="003654B5" w14:paraId="7BE49FA6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5EA29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Lab certification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4FFC2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6–12 months</w:t>
            </w:r>
          </w:p>
        </w:tc>
      </w:tr>
      <w:tr w:rsidR="003654B5" w:rsidRPr="003654B5" w14:paraId="7AA3E625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D8BFC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Utility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FEC95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3–9 months</w:t>
            </w:r>
          </w:p>
        </w:tc>
      </w:tr>
    </w:tbl>
    <w:p w14:paraId="3C9D10B1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6. Consolidated Gap Summary</w:t>
      </w:r>
    </w:p>
    <w:p w14:paraId="70962EA3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29CFD3FE">
          <v:rect id="_x0000_i1147" style="width:0;height:1.5pt" o:hralign="center" o:hrstd="t" o:hr="t" fillcolor="#a0a0a0" stroked="f"/>
        </w:pict>
      </w:r>
    </w:p>
    <w:p w14:paraId="4C882956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Technical Gaps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212"/>
      </w:tblGrid>
      <w:tr w:rsidR="003654B5" w:rsidRPr="003654B5" w14:paraId="46CC187D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A6A77A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3C7FC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Severity</w:t>
            </w:r>
          </w:p>
        </w:tc>
      </w:tr>
      <w:tr w:rsidR="003654B5" w:rsidRPr="003654B5" w14:paraId="66F6A999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45CB0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Transition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48748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</w:t>
            </w:r>
          </w:p>
        </w:tc>
      </w:tr>
      <w:tr w:rsidR="003654B5" w:rsidRPr="003654B5" w14:paraId="546C4FFB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5479F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Protection 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96DF6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</w:t>
            </w:r>
          </w:p>
        </w:tc>
      </w:tr>
      <w:tr w:rsidR="003654B5" w:rsidRPr="003654B5" w14:paraId="28BE4407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53350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Market integration (PJM/NYISO)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E69D1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</w:t>
            </w:r>
          </w:p>
        </w:tc>
      </w:tr>
      <w:tr w:rsidR="003654B5" w:rsidRPr="003654B5" w14:paraId="61DCACF5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496DD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2030.8 testing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C595A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</w:t>
            </w:r>
          </w:p>
        </w:tc>
      </w:tr>
      <w:tr w:rsidR="003654B5" w:rsidRPr="003654B5" w14:paraId="32149121" w14:textId="77777777" w:rsidTr="003654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415FB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SCADA interoperability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C3C5C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MEDIUM</w:t>
            </w:r>
          </w:p>
        </w:tc>
      </w:tr>
    </w:tbl>
    <w:p w14:paraId="5A1074A1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25049323">
          <v:rect id="_x0000_i1148" style="width:0;height:1.5pt" o:hralign="center" o:hrstd="t" o:hr="t" fillcolor="#a0a0a0" stroked="f"/>
        </w:pict>
      </w:r>
    </w:p>
    <w:p w14:paraId="5F1E780A" w14:textId="77777777" w:rsidR="003654B5" w:rsidRDefault="003654B5" w:rsidP="003654B5">
      <w:pPr>
        <w:rPr>
          <w:rFonts w:ascii="Century Schoolbook" w:hAnsi="Century Schoolbook"/>
          <w:b/>
          <w:bCs/>
        </w:rPr>
      </w:pPr>
    </w:p>
    <w:p w14:paraId="445735EE" w14:textId="5B8A2E48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lastRenderedPageBreak/>
        <w:t>Business Risks</w:t>
      </w:r>
    </w:p>
    <w:p w14:paraId="60BCC573" w14:textId="77777777" w:rsidR="003654B5" w:rsidRPr="003654B5" w:rsidRDefault="003654B5" w:rsidP="003654B5">
      <w:pPr>
        <w:numPr>
          <w:ilvl w:val="0"/>
          <w:numId w:val="6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>Utility rejection due to non-standard protection</w:t>
      </w:r>
    </w:p>
    <w:p w14:paraId="44EFAC63" w14:textId="77777777" w:rsidR="003654B5" w:rsidRPr="003654B5" w:rsidRDefault="003654B5" w:rsidP="003654B5">
      <w:pPr>
        <w:numPr>
          <w:ilvl w:val="0"/>
          <w:numId w:val="6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>Failure to meet IEEE 1547 + UL certification</w:t>
      </w:r>
    </w:p>
    <w:p w14:paraId="39B5231D" w14:textId="77777777" w:rsidR="003654B5" w:rsidRPr="003654B5" w:rsidRDefault="003654B5" w:rsidP="003654B5">
      <w:pPr>
        <w:numPr>
          <w:ilvl w:val="0"/>
          <w:numId w:val="6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>Delays in interconnection approval</w:t>
      </w:r>
    </w:p>
    <w:p w14:paraId="7510DE82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3B8D73B7">
          <v:rect id="_x0000_i1149" style="width:0;height:1.5pt" o:hralign="center" o:hrstd="t" o:hr="t" fillcolor="#a0a0a0" stroked="f"/>
        </w:pict>
      </w:r>
    </w:p>
    <w:p w14:paraId="23350C4D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Recommendations</w:t>
      </w:r>
    </w:p>
    <w:p w14:paraId="4525AF2D" w14:textId="77777777" w:rsidR="003654B5" w:rsidRPr="003654B5" w:rsidRDefault="003654B5" w:rsidP="003654B5">
      <w:pPr>
        <w:numPr>
          <w:ilvl w:val="0"/>
          <w:numId w:val="7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 xml:space="preserve">Develop </w:t>
      </w:r>
      <w:r w:rsidRPr="003654B5">
        <w:rPr>
          <w:rFonts w:ascii="Century Schoolbook" w:hAnsi="Century Schoolbook"/>
          <w:b/>
          <w:bCs/>
        </w:rPr>
        <w:t>2030.8-compliant test suite</w:t>
      </w:r>
    </w:p>
    <w:p w14:paraId="51BE3CF2" w14:textId="77777777" w:rsidR="003654B5" w:rsidRPr="003654B5" w:rsidRDefault="003654B5" w:rsidP="003654B5">
      <w:pPr>
        <w:numPr>
          <w:ilvl w:val="0"/>
          <w:numId w:val="7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 xml:space="preserve">Add </w:t>
      </w:r>
      <w:r w:rsidRPr="003654B5">
        <w:rPr>
          <w:rFonts w:ascii="Century Schoolbook" w:hAnsi="Century Schoolbook"/>
          <w:b/>
          <w:bCs/>
        </w:rPr>
        <w:t>market participation module (PJM/NYISO)</w:t>
      </w:r>
    </w:p>
    <w:p w14:paraId="0A34E376" w14:textId="77777777" w:rsidR="003654B5" w:rsidRPr="003654B5" w:rsidRDefault="003654B5" w:rsidP="003654B5">
      <w:pPr>
        <w:numPr>
          <w:ilvl w:val="0"/>
          <w:numId w:val="7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 xml:space="preserve">Integrate </w:t>
      </w:r>
      <w:r w:rsidRPr="003654B5">
        <w:rPr>
          <w:rFonts w:ascii="Century Schoolbook" w:hAnsi="Century Schoolbook"/>
          <w:b/>
          <w:bCs/>
        </w:rPr>
        <w:t>IEC 61850 / DNP3 SCADA</w:t>
      </w:r>
    </w:p>
    <w:p w14:paraId="2A06EDA6" w14:textId="77777777" w:rsidR="003654B5" w:rsidRPr="003654B5" w:rsidRDefault="003654B5" w:rsidP="003654B5">
      <w:pPr>
        <w:numPr>
          <w:ilvl w:val="0"/>
          <w:numId w:val="7"/>
        </w:num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t xml:space="preserve">Build </w:t>
      </w:r>
      <w:r w:rsidRPr="003654B5">
        <w:rPr>
          <w:rFonts w:ascii="Century Schoolbook" w:hAnsi="Century Schoolbook"/>
          <w:b/>
          <w:bCs/>
        </w:rPr>
        <w:t>utility-specific controller profiles</w:t>
      </w:r>
    </w:p>
    <w:p w14:paraId="33043611" w14:textId="77777777" w:rsidR="003654B5" w:rsidRDefault="003654B5">
      <w:pPr>
        <w:rPr>
          <w:rFonts w:ascii="Century Schoolbook" w:hAnsi="Century Schoolbook"/>
        </w:rPr>
      </w:pPr>
    </w:p>
    <w:p w14:paraId="49A7573F" w14:textId="77777777" w:rsidR="003654B5" w:rsidRDefault="003654B5">
      <w:pPr>
        <w:rPr>
          <w:rFonts w:ascii="Century Schoolbook" w:hAnsi="Century Schoolbook"/>
        </w:rPr>
      </w:pPr>
    </w:p>
    <w:p w14:paraId="07A2BBDA" w14:textId="77777777" w:rsidR="003654B5" w:rsidRDefault="003654B5">
      <w:pPr>
        <w:rPr>
          <w:rFonts w:ascii="Century Schoolbook" w:hAnsi="Century Schoolbook"/>
        </w:rPr>
      </w:pPr>
    </w:p>
    <w:p w14:paraId="5FE50015" w14:textId="77777777" w:rsidR="003654B5" w:rsidRDefault="003654B5">
      <w:pPr>
        <w:rPr>
          <w:rFonts w:ascii="Century Schoolbook" w:hAnsi="Century Schoolbook"/>
        </w:rPr>
      </w:pPr>
    </w:p>
    <w:p w14:paraId="303B7ABA" w14:textId="77777777" w:rsidR="003654B5" w:rsidRDefault="003654B5">
      <w:pPr>
        <w:rPr>
          <w:rFonts w:ascii="Century Schoolbook" w:hAnsi="Century Schoolbook"/>
        </w:rPr>
      </w:pPr>
    </w:p>
    <w:p w14:paraId="4F59ACE3" w14:textId="77777777" w:rsidR="003654B5" w:rsidRDefault="003654B5">
      <w:pPr>
        <w:rPr>
          <w:rFonts w:ascii="Century Schoolbook" w:hAnsi="Century Schoolbook"/>
        </w:rPr>
      </w:pPr>
    </w:p>
    <w:p w14:paraId="491A8A1B" w14:textId="77777777" w:rsidR="003654B5" w:rsidRDefault="003654B5">
      <w:pPr>
        <w:rPr>
          <w:rFonts w:ascii="Century Schoolbook" w:hAnsi="Century Schoolbook"/>
        </w:rPr>
      </w:pPr>
    </w:p>
    <w:p w14:paraId="670D70D1" w14:textId="77777777" w:rsidR="003654B5" w:rsidRDefault="003654B5">
      <w:pPr>
        <w:rPr>
          <w:rFonts w:ascii="Century Schoolbook" w:hAnsi="Century Schoolbook"/>
        </w:rPr>
      </w:pPr>
    </w:p>
    <w:p w14:paraId="72F384E6" w14:textId="77777777" w:rsidR="003654B5" w:rsidRDefault="003654B5">
      <w:pPr>
        <w:rPr>
          <w:rFonts w:ascii="Century Schoolbook" w:hAnsi="Century Schoolbook"/>
        </w:rPr>
      </w:pPr>
    </w:p>
    <w:p w14:paraId="0CBE82F8" w14:textId="77777777" w:rsidR="003654B5" w:rsidRDefault="003654B5">
      <w:pPr>
        <w:rPr>
          <w:rFonts w:ascii="Century Schoolbook" w:hAnsi="Century Schoolbook"/>
        </w:rPr>
      </w:pPr>
    </w:p>
    <w:p w14:paraId="085A07AF" w14:textId="77777777" w:rsidR="003654B5" w:rsidRDefault="003654B5">
      <w:pPr>
        <w:rPr>
          <w:rFonts w:ascii="Century Schoolbook" w:hAnsi="Century Schoolbook"/>
        </w:rPr>
      </w:pPr>
    </w:p>
    <w:p w14:paraId="7D39BBFB" w14:textId="77777777" w:rsidR="003654B5" w:rsidRDefault="003654B5">
      <w:pPr>
        <w:rPr>
          <w:rFonts w:ascii="Century Schoolbook" w:hAnsi="Century Schoolbook"/>
        </w:rPr>
      </w:pPr>
    </w:p>
    <w:p w14:paraId="7792334D" w14:textId="77777777" w:rsidR="003654B5" w:rsidRDefault="003654B5">
      <w:pPr>
        <w:rPr>
          <w:rFonts w:ascii="Century Schoolbook" w:hAnsi="Century Schoolbook"/>
        </w:rPr>
      </w:pPr>
    </w:p>
    <w:p w14:paraId="756962FC" w14:textId="77777777" w:rsidR="003654B5" w:rsidRDefault="003654B5">
      <w:pPr>
        <w:rPr>
          <w:rFonts w:ascii="Century Schoolbook" w:hAnsi="Century Schoolbook"/>
        </w:rPr>
      </w:pPr>
    </w:p>
    <w:p w14:paraId="21B5744A" w14:textId="77777777" w:rsidR="003654B5" w:rsidRDefault="003654B5">
      <w:pPr>
        <w:rPr>
          <w:rFonts w:ascii="Century Schoolbook" w:hAnsi="Century Schoolbook"/>
        </w:rPr>
      </w:pPr>
    </w:p>
    <w:p w14:paraId="75AEA764" w14:textId="77777777" w:rsidR="003654B5" w:rsidRDefault="003654B5">
      <w:pPr>
        <w:rPr>
          <w:rFonts w:ascii="Century Schoolbook" w:hAnsi="Century Schoolbook"/>
        </w:rPr>
      </w:pPr>
    </w:p>
    <w:p w14:paraId="0BBB429C" w14:textId="77777777" w:rsidR="003654B5" w:rsidRDefault="003654B5">
      <w:pPr>
        <w:rPr>
          <w:rFonts w:ascii="Century Schoolbook" w:hAnsi="Century Schoolbook"/>
        </w:rPr>
      </w:pPr>
    </w:p>
    <w:p w14:paraId="39DDA8B6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S-UI-03: Utility Metering &amp; CT/PT Specification Package</w:t>
      </w:r>
    </w:p>
    <w:p w14:paraId="079E2497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567A38F4">
          <v:rect id="_x0000_i1165" style="width:0;height:1.5pt" o:hralign="center" o:hrstd="t" o:hr="t" fillcolor="#a0a0a0" stroked="f"/>
        </w:pict>
      </w:r>
    </w:p>
    <w:p w14:paraId="58EE597F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1. Standards Overview</w:t>
      </w:r>
    </w:p>
    <w:p w14:paraId="4AEC3028" w14:textId="77777777" w:rsidR="003654B5" w:rsidRPr="003654B5" w:rsidRDefault="003654B5" w:rsidP="003654B5">
      <w:pPr>
        <w:rPr>
          <w:rFonts w:ascii="Century Schoolbook" w:hAnsi="Century Schoolbook"/>
        </w:rPr>
      </w:pPr>
      <w:r w:rsidRPr="003654B5">
        <w:rPr>
          <w:rFonts w:ascii="Century Schoolbook" w:hAnsi="Century Schoolbook"/>
        </w:rPr>
        <w:pict w14:anchorId="29E7BA2A">
          <v:rect id="_x0000_i1166" style="width:0;height:1.5pt" o:hralign="center" o:hrstd="t" o:hr="t" fillcolor="#a0a0a0" stroked="f"/>
        </w:pict>
      </w:r>
    </w:p>
    <w:p w14:paraId="62005242" w14:textId="77777777" w:rsidR="003654B5" w:rsidRPr="003654B5" w:rsidRDefault="003654B5" w:rsidP="003654B5">
      <w:pPr>
        <w:rPr>
          <w:rFonts w:ascii="Century Schoolbook" w:hAnsi="Century Schoolbook"/>
          <w:b/>
          <w:bCs/>
        </w:rPr>
      </w:pPr>
      <w:r w:rsidRPr="003654B5">
        <w:rPr>
          <w:rFonts w:ascii="Century Schoolbook" w:hAnsi="Century Schoolbook"/>
          <w:b/>
          <w:bCs/>
        </w:rPr>
        <w:t>1.1 ANSI Meter Standards</w:t>
      </w:r>
    </w:p>
    <w:tbl>
      <w:tblPr>
        <w:tblW w:w="596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609"/>
        <w:gridCol w:w="1686"/>
      </w:tblGrid>
      <w:tr w:rsidR="003654B5" w:rsidRPr="003654B5" w14:paraId="4DFCA9F7" w14:textId="77777777" w:rsidTr="003654B5">
        <w:trPr>
          <w:trHeight w:val="503"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60A51D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B1C08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F3839" w14:textId="77777777" w:rsidR="003654B5" w:rsidRPr="003654B5" w:rsidRDefault="003654B5" w:rsidP="003654B5">
            <w:pPr>
              <w:rPr>
                <w:rFonts w:ascii="Century Schoolbook" w:hAnsi="Century Schoolbook"/>
                <w:b/>
                <w:bCs/>
              </w:rPr>
            </w:pPr>
            <w:r w:rsidRPr="003654B5">
              <w:rPr>
                <w:rFonts w:ascii="Century Schoolbook" w:hAnsi="Century Schoolbook"/>
                <w:b/>
                <w:bCs/>
              </w:rPr>
              <w:t>Accuracy</w:t>
            </w:r>
          </w:p>
        </w:tc>
      </w:tr>
      <w:tr w:rsidR="003654B5" w:rsidRPr="003654B5" w14:paraId="0738CD5C" w14:textId="77777777" w:rsidTr="003654B5">
        <w:trPr>
          <w:trHeight w:val="503"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1389A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ANSI C12.1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55DE9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General 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09820" w14:textId="65B9D065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 xml:space="preserve">~1% </w:t>
            </w:r>
          </w:p>
        </w:tc>
      </w:tr>
      <w:tr w:rsidR="003654B5" w:rsidRPr="003654B5" w14:paraId="68271D97" w14:textId="77777777" w:rsidTr="003654B5">
        <w:trPr>
          <w:trHeight w:val="503"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AEBB6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ANSI C12.20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15BD0" w14:textId="77777777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>High 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C2B54" w14:textId="247C917A" w:rsidR="003654B5" w:rsidRPr="003654B5" w:rsidRDefault="003654B5" w:rsidP="003654B5">
            <w:pPr>
              <w:rPr>
                <w:rFonts w:ascii="Century Schoolbook" w:hAnsi="Century Schoolbook"/>
              </w:rPr>
            </w:pPr>
            <w:r w:rsidRPr="003654B5">
              <w:rPr>
                <w:rFonts w:ascii="Century Schoolbook" w:hAnsi="Century Schoolbook"/>
              </w:rPr>
              <w:t xml:space="preserve">0.2 / 0.5 class </w:t>
            </w:r>
          </w:p>
        </w:tc>
      </w:tr>
    </w:tbl>
    <w:p w14:paraId="0473CA2A" w14:textId="122D249E" w:rsidR="003654B5" w:rsidRDefault="003654B5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[</w:t>
      </w:r>
      <w:r w:rsidRPr="003654B5">
        <w:rPr>
          <w:rFonts w:ascii="Century Schoolbook" w:hAnsi="Century Schoolbook"/>
        </w:rPr>
        <w:t>https://powerquality.blog/2026/01/08/revenue-accurate-vs-revenue-certified-grade/</w:t>
      </w:r>
      <w:r>
        <w:rPr>
          <w:rFonts w:ascii="Century Schoolbook" w:hAnsi="Century Schoolbook"/>
        </w:rPr>
        <w:t>]</w:t>
      </w:r>
    </w:p>
    <w:p w14:paraId="45CECD16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1.2 CT/PT Standards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896"/>
      </w:tblGrid>
      <w:tr w:rsidR="00736DF1" w:rsidRPr="00736DF1" w14:paraId="5029135E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9EA99F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DE106D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Description</w:t>
            </w:r>
          </w:p>
        </w:tc>
      </w:tr>
      <w:tr w:rsidR="00736DF1" w:rsidRPr="00736DF1" w14:paraId="25250EBA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8DAF5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IEEE C57.13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4D2BA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Instrument transformers</w:t>
            </w:r>
          </w:p>
        </w:tc>
      </w:tr>
      <w:tr w:rsidR="00736DF1" w:rsidRPr="00736DF1" w14:paraId="281EA345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2B14A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IEC 61869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834CD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Global equivalent</w:t>
            </w:r>
          </w:p>
        </w:tc>
      </w:tr>
    </w:tbl>
    <w:p w14:paraId="3A6A5F37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526D4A78">
          <v:rect id="_x0000_i1175" style="width:0;height:1.5pt" o:hralign="center" o:hrstd="t" o:hr="t" fillcolor="#a0a0a0" stroked="f"/>
        </w:pict>
      </w:r>
    </w:p>
    <w:p w14:paraId="1DD38FF5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1.3 Accuracy Classes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523"/>
      </w:tblGrid>
      <w:tr w:rsidR="00736DF1" w:rsidRPr="00736DF1" w14:paraId="511FE44D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466EB6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122B9D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Usage</w:t>
            </w:r>
          </w:p>
        </w:tc>
      </w:tr>
      <w:tr w:rsidR="00736DF1" w:rsidRPr="00736DF1" w14:paraId="13A0F05C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635A3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0.2S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49BFC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Revenue-grade utility</w:t>
            </w:r>
          </w:p>
        </w:tc>
      </w:tr>
      <w:tr w:rsidR="00736DF1" w:rsidRPr="00736DF1" w14:paraId="1964CC48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1BCC9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0.5S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429D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Commercial billing</w:t>
            </w:r>
          </w:p>
        </w:tc>
      </w:tr>
      <w:tr w:rsidR="00736DF1" w:rsidRPr="00736DF1" w14:paraId="0555561B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DB714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55AB4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Monitoring only</w:t>
            </w:r>
          </w:p>
        </w:tc>
      </w:tr>
    </w:tbl>
    <w:p w14:paraId="511AF906" w14:textId="77777777" w:rsidR="003654B5" w:rsidRDefault="003654B5">
      <w:pPr>
        <w:rPr>
          <w:rFonts w:ascii="Century Schoolbook" w:hAnsi="Century Schoolbook"/>
        </w:rPr>
      </w:pPr>
    </w:p>
    <w:p w14:paraId="084D839C" w14:textId="77777777" w:rsidR="00736DF1" w:rsidRDefault="00736DF1" w:rsidP="00736DF1">
      <w:pPr>
        <w:rPr>
          <w:rFonts w:ascii="Century Schoolbook" w:hAnsi="Century Schoolbook"/>
          <w:b/>
          <w:bCs/>
        </w:rPr>
      </w:pPr>
    </w:p>
    <w:p w14:paraId="50ACA077" w14:textId="77777777" w:rsidR="00736DF1" w:rsidRDefault="00736DF1" w:rsidP="00736DF1">
      <w:pPr>
        <w:rPr>
          <w:rFonts w:ascii="Century Schoolbook" w:hAnsi="Century Schoolbook"/>
          <w:b/>
          <w:bCs/>
        </w:rPr>
      </w:pPr>
    </w:p>
    <w:p w14:paraId="2B54A8AC" w14:textId="77777777" w:rsidR="00736DF1" w:rsidRDefault="00736DF1" w:rsidP="00736DF1">
      <w:pPr>
        <w:rPr>
          <w:rFonts w:ascii="Century Schoolbook" w:hAnsi="Century Schoolbook"/>
          <w:b/>
          <w:bCs/>
        </w:rPr>
      </w:pPr>
    </w:p>
    <w:p w14:paraId="2B36012F" w14:textId="0994C4F5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lastRenderedPageBreak/>
        <w:t>2. Metering Requirements (East Coast)</w:t>
      </w:r>
    </w:p>
    <w:p w14:paraId="51D82CA2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212484C3">
          <v:rect id="_x0000_i1189" style="width:0;height:1.5pt" o:hralign="center" o:hrstd="t" o:hr="t" fillcolor="#a0a0a0" stroked="f"/>
        </w:pict>
      </w:r>
    </w:p>
    <w:p w14:paraId="6D352468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Regional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915"/>
      </w:tblGrid>
      <w:tr w:rsidR="00736DF1" w:rsidRPr="00736DF1" w14:paraId="3C3B37D0" w14:textId="77777777" w:rsidTr="00736D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C296A7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1A5BAA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Billing Type</w:t>
            </w:r>
          </w:p>
        </w:tc>
      </w:tr>
      <w:tr w:rsidR="00736DF1" w:rsidRPr="00736DF1" w14:paraId="7D41CCCE" w14:textId="77777777" w:rsidTr="00736D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90319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NYISO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8BC7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Value Stack (VDER)</w:t>
            </w:r>
          </w:p>
        </w:tc>
      </w:tr>
      <w:tr w:rsidR="00736DF1" w:rsidRPr="00736DF1" w14:paraId="6BF060FD" w14:textId="77777777" w:rsidTr="00736D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AFCE9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PJM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55D13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Capacity + energy</w:t>
            </w:r>
          </w:p>
        </w:tc>
      </w:tr>
      <w:tr w:rsidR="00736DF1" w:rsidRPr="00736DF1" w14:paraId="1EBD1DDF" w14:textId="77777777" w:rsidTr="00736D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5C7DC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ISO-NE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15029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Forward capacity market</w:t>
            </w:r>
          </w:p>
        </w:tc>
      </w:tr>
      <w:tr w:rsidR="00736DF1" w:rsidRPr="00736DF1" w14:paraId="328CAE3B" w14:textId="77777777" w:rsidTr="00736DF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FB9D8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MISO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97866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Wholesale settlement</w:t>
            </w:r>
          </w:p>
        </w:tc>
      </w:tr>
    </w:tbl>
    <w:p w14:paraId="5A04EAB8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1105EBDC">
          <v:rect id="_x0000_i1190" style="width:0;height:1.5pt" o:hralign="center" o:hrstd="t" o:hr="t" fillcolor="#a0a0a0" stroked="f"/>
        </w:pict>
      </w:r>
    </w:p>
    <w:p w14:paraId="09AD7428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Utility Trends</w:t>
      </w:r>
    </w:p>
    <w:p w14:paraId="5E4DD7CE" w14:textId="77777777" w:rsidR="00736DF1" w:rsidRPr="00736DF1" w:rsidRDefault="00736DF1" w:rsidP="00736DF1">
      <w:pPr>
        <w:numPr>
          <w:ilvl w:val="0"/>
          <w:numId w:val="8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Mandatory </w:t>
      </w:r>
      <w:r w:rsidRPr="00736DF1">
        <w:rPr>
          <w:rFonts w:ascii="Century Schoolbook" w:hAnsi="Century Schoolbook"/>
          <w:b/>
          <w:bCs/>
        </w:rPr>
        <w:t>interval metering (5–15 min)</w:t>
      </w:r>
    </w:p>
    <w:p w14:paraId="6B5CD94B" w14:textId="77777777" w:rsidR="00736DF1" w:rsidRPr="00736DF1" w:rsidRDefault="00736DF1" w:rsidP="00736DF1">
      <w:pPr>
        <w:numPr>
          <w:ilvl w:val="0"/>
          <w:numId w:val="8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Revenue-grade accuracy required</w:t>
      </w:r>
    </w:p>
    <w:p w14:paraId="6408FBD1" w14:textId="77777777" w:rsidR="00736DF1" w:rsidRPr="00736DF1" w:rsidRDefault="00736DF1" w:rsidP="00736DF1">
      <w:pPr>
        <w:numPr>
          <w:ilvl w:val="0"/>
          <w:numId w:val="8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SCADA + AMI integration</w:t>
      </w:r>
    </w:p>
    <w:p w14:paraId="6096E799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3. Utility Metering Requirements</w:t>
      </w:r>
    </w:p>
    <w:p w14:paraId="183FC77B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3D200DCC">
          <v:rect id="_x0000_i1223" style="width:0;height:1.5pt" o:hralign="center" o:hrstd="t" o:hr="t" fillcolor="#a0a0a0" stroked="f"/>
        </w:pic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30"/>
      </w:tblGrid>
      <w:tr w:rsidR="00736DF1" w:rsidRPr="00736DF1" w14:paraId="509820B0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D46690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Utility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F9AF3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Meter Requirement</w:t>
            </w:r>
          </w:p>
        </w:tc>
      </w:tr>
      <w:tr w:rsidR="00736DF1" w:rsidRPr="00736DF1" w14:paraId="26E62046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AD38E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proofErr w:type="spellStart"/>
            <w:r w:rsidRPr="00736DF1">
              <w:rPr>
                <w:rFonts w:ascii="Century Schoolbook" w:hAnsi="Century Schoolbook"/>
              </w:rPr>
              <w:t>ConEd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2E3B3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Revenue-grade + VDER</w:t>
            </w:r>
          </w:p>
        </w:tc>
      </w:tr>
      <w:tr w:rsidR="00736DF1" w:rsidRPr="00736DF1" w14:paraId="3E5C5534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0D387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Eversource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FC16D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AMI + remote telemetry</w:t>
            </w:r>
          </w:p>
        </w:tc>
      </w:tr>
      <w:tr w:rsidR="00736DF1" w:rsidRPr="00736DF1" w14:paraId="6BE2E1A9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D873A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Duke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9A606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TOU + demand billing</w:t>
            </w:r>
          </w:p>
        </w:tc>
      </w:tr>
      <w:tr w:rsidR="00736DF1" w:rsidRPr="00736DF1" w14:paraId="7E3BB179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7F40C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DTE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A60AD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SCADA-integrated meters</w:t>
            </w:r>
          </w:p>
        </w:tc>
      </w:tr>
    </w:tbl>
    <w:p w14:paraId="53146CFC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11BE0EEC">
          <v:rect id="_x0000_i1224" style="width:0;height:1.5pt" o:hralign="center" o:hrstd="t" o:hr="t" fillcolor="#a0a0a0" stroked="f"/>
        </w:pict>
      </w:r>
    </w:p>
    <w:p w14:paraId="598E4D04" w14:textId="77777777" w:rsidR="00736DF1" w:rsidRDefault="00736DF1" w:rsidP="00736DF1">
      <w:pPr>
        <w:rPr>
          <w:rFonts w:ascii="Century Schoolbook" w:hAnsi="Century Schoolbook"/>
          <w:b/>
          <w:bCs/>
        </w:rPr>
      </w:pPr>
    </w:p>
    <w:p w14:paraId="4274D5D7" w14:textId="77777777" w:rsidR="00736DF1" w:rsidRDefault="00736DF1" w:rsidP="00736DF1">
      <w:pPr>
        <w:rPr>
          <w:rFonts w:ascii="Century Schoolbook" w:hAnsi="Century Schoolbook"/>
          <w:b/>
          <w:bCs/>
        </w:rPr>
      </w:pPr>
    </w:p>
    <w:p w14:paraId="0213021F" w14:textId="77777777" w:rsidR="00736DF1" w:rsidRDefault="00736DF1" w:rsidP="00736DF1">
      <w:pPr>
        <w:rPr>
          <w:rFonts w:ascii="Century Schoolbook" w:hAnsi="Century Schoolbook"/>
          <w:b/>
          <w:bCs/>
        </w:rPr>
      </w:pPr>
    </w:p>
    <w:p w14:paraId="51A5ED77" w14:textId="173C5EF1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lastRenderedPageBreak/>
        <w:t>4. CT/PT Selection Matrix (MV 15–35 kV)</w:t>
      </w:r>
    </w:p>
    <w:p w14:paraId="6593D9FA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434F35F9">
          <v:rect id="_x0000_i1225" style="width:0;height:1.5pt" o:hralign="center" o:hrstd="t" o:hr="t" fillcolor="#a0a0a0" stroked="f"/>
        </w:pict>
      </w:r>
    </w:p>
    <w:p w14:paraId="741E2D4D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CT Selection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823"/>
      </w:tblGrid>
      <w:tr w:rsidR="00736DF1" w:rsidRPr="00736DF1" w14:paraId="6EE2F495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BCC8E0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3146A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Typical Value</w:t>
            </w:r>
          </w:p>
        </w:tc>
      </w:tr>
      <w:tr w:rsidR="00736DF1" w:rsidRPr="00736DF1" w14:paraId="48727560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DDC5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Ratio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996FE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200:5 – 2000:5</w:t>
            </w:r>
          </w:p>
        </w:tc>
      </w:tr>
      <w:tr w:rsidR="00736DF1" w:rsidRPr="00736DF1" w14:paraId="156A600F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DBB5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7EB4B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0.15 / 0.3</w:t>
            </w:r>
          </w:p>
        </w:tc>
      </w:tr>
      <w:tr w:rsidR="00736DF1" w:rsidRPr="00736DF1" w14:paraId="00009E6C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3E1B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Burden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5E64B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B-0.1 to B-1.8</w:t>
            </w:r>
          </w:p>
        </w:tc>
      </w:tr>
    </w:tbl>
    <w:p w14:paraId="32CA3A2D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50D65AD0">
          <v:rect id="_x0000_i1226" style="width:0;height:1.5pt" o:hralign="center" o:hrstd="t" o:hr="t" fillcolor="#a0a0a0" stroked="f"/>
        </w:pict>
      </w:r>
    </w:p>
    <w:p w14:paraId="132698E2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PT Selection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823"/>
      </w:tblGrid>
      <w:tr w:rsidR="00736DF1" w:rsidRPr="00736DF1" w14:paraId="3933CB95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C3D0C5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2CF805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Typical Value</w:t>
            </w:r>
          </w:p>
        </w:tc>
      </w:tr>
      <w:tr w:rsidR="00736DF1" w:rsidRPr="00736DF1" w14:paraId="19975A0B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5DEF6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72FF3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15–35 kV</w:t>
            </w:r>
          </w:p>
        </w:tc>
      </w:tr>
      <w:tr w:rsidR="00736DF1" w:rsidRPr="00736DF1" w14:paraId="488B9718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60686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53B2B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0.15 / 0.3</w:t>
            </w:r>
          </w:p>
        </w:tc>
      </w:tr>
      <w:tr w:rsidR="00736DF1" w:rsidRPr="00736DF1" w14:paraId="0D223034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04F95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Burden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9D522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25–100 VA</w:t>
            </w:r>
          </w:p>
        </w:tc>
      </w:tr>
    </w:tbl>
    <w:p w14:paraId="739FECDD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4A66B0BC">
          <v:rect id="_x0000_i1227" style="width:0;height:1.5pt" o:hralign="center" o:hrstd="t" o:hr="t" fillcolor="#a0a0a0" stroked="f"/>
        </w:pict>
      </w:r>
    </w:p>
    <w:p w14:paraId="594EE068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Selection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177"/>
        <w:gridCol w:w="1188"/>
      </w:tblGrid>
      <w:tr w:rsidR="00736DF1" w:rsidRPr="00736DF1" w14:paraId="1BF8104F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03D504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0FCF20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CT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89BBD8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PT Class</w:t>
            </w:r>
          </w:p>
        </w:tc>
      </w:tr>
      <w:tr w:rsidR="00736DF1" w:rsidRPr="00736DF1" w14:paraId="73736720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65B14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Utility billing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0CBF9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DC60A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0.15</w:t>
            </w:r>
          </w:p>
        </w:tc>
      </w:tr>
      <w:tr w:rsidR="00736DF1" w:rsidRPr="00736DF1" w14:paraId="522D7490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837F4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752E6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4116E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0.3</w:t>
            </w:r>
          </w:p>
        </w:tc>
      </w:tr>
      <w:tr w:rsidR="00736DF1" w:rsidRPr="00736DF1" w14:paraId="13DCBAF4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D9CB8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2019B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46B13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0.6</w:t>
            </w:r>
          </w:p>
        </w:tc>
      </w:tr>
    </w:tbl>
    <w:p w14:paraId="15FCF0A5" w14:textId="4F891D0A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Revenue metering requires </w:t>
      </w:r>
      <w:r w:rsidRPr="00736DF1">
        <w:rPr>
          <w:rFonts w:ascii="Century Schoolbook" w:hAnsi="Century Schoolbook"/>
          <w:b/>
          <w:bCs/>
        </w:rPr>
        <w:t>±0.15–0.3% accuracy</w:t>
      </w:r>
      <w:r w:rsidRPr="00736DF1">
        <w:rPr>
          <w:rFonts w:ascii="Century Schoolbook" w:hAnsi="Century Schoolbook"/>
        </w:rPr>
        <w:t xml:space="preserve"> and stable burden handling. </w:t>
      </w:r>
      <w:hyperlink r:id="rId12" w:history="1">
        <w:r w:rsidRPr="00736DF1">
          <w:rPr>
            <w:rStyle w:val="Hyperlink"/>
            <w:rFonts w:ascii="Century Schoolbook" w:hAnsi="Century Schoolbook"/>
          </w:rPr>
          <w:t>[</w:t>
        </w:r>
        <w:r w:rsidRPr="00736DF1">
          <w:t xml:space="preserve"> </w:t>
        </w:r>
        <w:r w:rsidRPr="00736DF1">
          <w:rPr>
            <w:rStyle w:val="Hyperlink"/>
            <w:rFonts w:ascii="Century Schoolbook" w:hAnsi="Century Schoolbook"/>
          </w:rPr>
          <w:t>https://duomatech.com/pt-selection-metering-revenue-applications-accuracy-burden-compliance/]</w:t>
        </w:r>
      </w:hyperlink>
    </w:p>
    <w:p w14:paraId="267F984D" w14:textId="77777777" w:rsidR="00736DF1" w:rsidRDefault="00736DF1">
      <w:pPr>
        <w:rPr>
          <w:rFonts w:ascii="Century Schoolbook" w:hAnsi="Century Schoolbook"/>
        </w:rPr>
      </w:pPr>
    </w:p>
    <w:p w14:paraId="5F2C1E2E" w14:textId="77777777" w:rsidR="00736DF1" w:rsidRDefault="00736DF1">
      <w:pPr>
        <w:rPr>
          <w:rFonts w:ascii="Century Schoolbook" w:hAnsi="Century Schoolbook"/>
        </w:rPr>
      </w:pPr>
    </w:p>
    <w:p w14:paraId="5F8979B1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lastRenderedPageBreak/>
        <w:t>5. Communications &amp; SCADA Architecture</w:t>
      </w:r>
    </w:p>
    <w:p w14:paraId="380E6553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6BF2DC10">
          <v:rect id="_x0000_i1311" style="width:0;height:1.5pt" o:hralign="center" o:hrstd="t" o:hr="t" fillcolor="#a0a0a0" stroked="f"/>
        </w:pict>
      </w:r>
    </w:p>
    <w:p w14:paraId="1B51FBD1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Protocols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617"/>
      </w:tblGrid>
      <w:tr w:rsidR="00736DF1" w:rsidRPr="00736DF1" w14:paraId="567F04CA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365286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08B11A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Use</w:t>
            </w:r>
          </w:p>
        </w:tc>
      </w:tr>
      <w:tr w:rsidR="00736DF1" w:rsidRPr="00736DF1" w14:paraId="0A9D2CC1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7AB1F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DNP3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CBA21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Utility SCADA</w:t>
            </w:r>
          </w:p>
        </w:tc>
      </w:tr>
      <w:tr w:rsidR="00736DF1" w:rsidRPr="00736DF1" w14:paraId="52087BEE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A9465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Modbus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BCDF1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Local control</w:t>
            </w:r>
          </w:p>
        </w:tc>
      </w:tr>
      <w:tr w:rsidR="00736DF1" w:rsidRPr="00736DF1" w14:paraId="5679CCC7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72A16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IEC 61850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6528E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Substation integration</w:t>
            </w:r>
          </w:p>
        </w:tc>
      </w:tr>
    </w:tbl>
    <w:p w14:paraId="19B1DB2B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5EF13BD6">
          <v:rect id="_x0000_i1312" style="width:0;height:1.5pt" o:hralign="center" o:hrstd="t" o:hr="t" fillcolor="#a0a0a0" stroked="f"/>
        </w:pict>
      </w:r>
    </w:p>
    <w:p w14:paraId="5731B12C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Architecture Diagram</w:t>
      </w:r>
    </w:p>
    <w:p w14:paraId="0CBE47C5" w14:textId="6919239B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[Meter] → [RTU] → [Utility SCADA] → [EMS / Microgrid Controller]</w:t>
      </w:r>
    </w:p>
    <w:p w14:paraId="7AD4102D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67915B7A">
          <v:rect id="_x0000_i1313" style="width:0;height:1.5pt" o:hralign="center" o:hrstd="t" o:hr="t" fillcolor="#a0a0a0" stroked="f"/>
        </w:pict>
      </w:r>
    </w:p>
    <w:p w14:paraId="347D96B8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6. Vendor Benchmarking</w:t>
      </w:r>
    </w:p>
    <w:p w14:paraId="510BDACC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4E6F5640">
          <v:rect id="_x0000_i1314" style="width:0;height:1.5pt" o:hralign="center" o:hrstd="t" o:hr="t" fillcolor="#a0a0a0" stroked="f"/>
        </w:pic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635"/>
      </w:tblGrid>
      <w:tr w:rsidR="00736DF1" w:rsidRPr="00736DF1" w14:paraId="21CC1E09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5A8AA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Vendor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B45274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Strength</w:t>
            </w:r>
          </w:p>
        </w:tc>
      </w:tr>
      <w:tr w:rsidR="00736DF1" w:rsidRPr="00736DF1" w14:paraId="38670297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8F658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Itron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F54DA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Utility-grade AMI</w:t>
            </w:r>
          </w:p>
        </w:tc>
      </w:tr>
      <w:tr w:rsidR="00736DF1" w:rsidRPr="00736DF1" w14:paraId="32077F57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B3B1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proofErr w:type="spellStart"/>
            <w:r w:rsidRPr="00736DF1">
              <w:rPr>
                <w:rFonts w:ascii="Century Schoolbook" w:hAnsi="Century Schoolbook"/>
              </w:rPr>
              <w:t>Landis+Gyr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5B759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Smart metering leader</w:t>
            </w:r>
          </w:p>
        </w:tc>
      </w:tr>
      <w:tr w:rsidR="00736DF1" w:rsidRPr="00736DF1" w14:paraId="69EEACD7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CF44F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Schneider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57462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Integrated systems</w:t>
            </w:r>
          </w:p>
        </w:tc>
      </w:tr>
      <w:tr w:rsidR="00736DF1" w:rsidRPr="00736DF1" w14:paraId="05176530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99AC3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 xml:space="preserve">GE </w:t>
            </w:r>
            <w:proofErr w:type="spellStart"/>
            <w:r w:rsidRPr="00736DF1">
              <w:rPr>
                <w:rFonts w:ascii="Century Schoolbook" w:hAnsi="Century Schoolbook"/>
              </w:rPr>
              <w:t>Vernova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2D878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Grid-scale solutions</w:t>
            </w:r>
          </w:p>
        </w:tc>
      </w:tr>
    </w:tbl>
    <w:p w14:paraId="6D91A3FF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204CA38D">
          <v:rect id="_x0000_i1315" style="width:0;height:1.5pt" o:hralign="center" o:hrstd="t" o:hr="t" fillcolor="#a0a0a0" stroked="f"/>
        </w:pict>
      </w:r>
    </w:p>
    <w:p w14:paraId="074D6B5F" w14:textId="0477D305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 xml:space="preserve">7. Delta Metering Specification </w:t>
      </w:r>
    </w:p>
    <w:p w14:paraId="401CC732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372B2AF2">
          <v:rect id="_x0000_i1316" style="width:0;height:1.5pt" o:hralign="center" o:hrstd="t" o:hr="t" fillcolor="#a0a0a0" stroked="f"/>
        </w:pict>
      </w:r>
    </w:p>
    <w:p w14:paraId="2B129F09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Core Requirements</w:t>
      </w:r>
    </w:p>
    <w:p w14:paraId="046BD5E5" w14:textId="77777777" w:rsidR="00736DF1" w:rsidRPr="00736DF1" w:rsidRDefault="00736DF1" w:rsidP="00736DF1">
      <w:pPr>
        <w:numPr>
          <w:ilvl w:val="0"/>
          <w:numId w:val="9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ANSI C12.20 Class 0.2 </w:t>
      </w:r>
      <w:proofErr w:type="gramStart"/>
      <w:r w:rsidRPr="00736DF1">
        <w:rPr>
          <w:rFonts w:ascii="Century Schoolbook" w:hAnsi="Century Schoolbook"/>
        </w:rPr>
        <w:t>meter</w:t>
      </w:r>
      <w:proofErr w:type="gramEnd"/>
    </w:p>
    <w:p w14:paraId="37F95974" w14:textId="77777777" w:rsidR="00736DF1" w:rsidRPr="00736DF1" w:rsidRDefault="00736DF1" w:rsidP="00736DF1">
      <w:pPr>
        <w:numPr>
          <w:ilvl w:val="0"/>
          <w:numId w:val="9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CT/PT accuracy 0.15 class</w:t>
      </w:r>
    </w:p>
    <w:p w14:paraId="73E997DF" w14:textId="77777777" w:rsidR="00736DF1" w:rsidRPr="00736DF1" w:rsidRDefault="00736DF1" w:rsidP="00736DF1">
      <w:pPr>
        <w:numPr>
          <w:ilvl w:val="0"/>
          <w:numId w:val="9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lastRenderedPageBreak/>
        <w:t>IEC 61850 + DNP3 support</w:t>
      </w:r>
    </w:p>
    <w:p w14:paraId="637432F5" w14:textId="77777777" w:rsidR="00736DF1" w:rsidRPr="00736DF1" w:rsidRDefault="00736DF1" w:rsidP="00736DF1">
      <w:pPr>
        <w:numPr>
          <w:ilvl w:val="0"/>
          <w:numId w:val="9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Interval data (≤5 min)</w:t>
      </w:r>
    </w:p>
    <w:p w14:paraId="7BD3BF09" w14:textId="77777777" w:rsidR="00736DF1" w:rsidRPr="00736DF1" w:rsidRDefault="00736DF1" w:rsidP="00736DF1">
      <w:pPr>
        <w:numPr>
          <w:ilvl w:val="0"/>
          <w:numId w:val="9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Cybersecure communication</w:t>
      </w:r>
    </w:p>
    <w:p w14:paraId="0554BAE7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0E1B4DC6">
          <v:rect id="_x0000_i1317" style="width:0;height:1.5pt" o:hralign="center" o:hrstd="t" o:hr="t" fillcolor="#a0a0a0" stroked="f"/>
        </w:pict>
      </w:r>
    </w:p>
    <w:p w14:paraId="1E92E27F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Functional Requirements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639"/>
      </w:tblGrid>
      <w:tr w:rsidR="00736DF1" w:rsidRPr="00736DF1" w14:paraId="315DD224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07ECEB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18B17D" w14:textId="77777777" w:rsidR="00736DF1" w:rsidRPr="00736DF1" w:rsidRDefault="00736DF1" w:rsidP="00736DF1">
            <w:pPr>
              <w:rPr>
                <w:rFonts w:ascii="Century Schoolbook" w:hAnsi="Century Schoolbook"/>
                <w:b/>
                <w:bCs/>
              </w:rPr>
            </w:pPr>
            <w:r w:rsidRPr="00736DF1">
              <w:rPr>
                <w:rFonts w:ascii="Century Schoolbook" w:hAnsi="Century Schoolbook"/>
                <w:b/>
                <w:bCs/>
              </w:rPr>
              <w:t>Requirement</w:t>
            </w:r>
          </w:p>
        </w:tc>
      </w:tr>
      <w:tr w:rsidR="00736DF1" w:rsidRPr="00736DF1" w14:paraId="5B6D4B67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37EB9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182A1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TOU + net metering</w:t>
            </w:r>
          </w:p>
        </w:tc>
      </w:tr>
      <w:tr w:rsidR="00736DF1" w:rsidRPr="00736DF1" w14:paraId="793D5FB1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2A45C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80D27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Revenue-grade logging</w:t>
            </w:r>
          </w:p>
        </w:tc>
      </w:tr>
      <w:tr w:rsidR="00736DF1" w:rsidRPr="00736DF1" w14:paraId="089F73E5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CF0ED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39608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SCADA + EMS</w:t>
            </w:r>
          </w:p>
        </w:tc>
      </w:tr>
      <w:tr w:rsidR="00736DF1" w:rsidRPr="00736DF1" w14:paraId="07319B7E" w14:textId="77777777" w:rsidTr="00736DF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DDA8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Cybersecurity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45730" w14:textId="77777777" w:rsidR="00736DF1" w:rsidRPr="00736DF1" w:rsidRDefault="00736DF1" w:rsidP="00736DF1">
            <w:pPr>
              <w:rPr>
                <w:rFonts w:ascii="Century Schoolbook" w:hAnsi="Century Schoolbook"/>
              </w:rPr>
            </w:pPr>
            <w:r w:rsidRPr="00736DF1">
              <w:rPr>
                <w:rFonts w:ascii="Century Schoolbook" w:hAnsi="Century Schoolbook"/>
              </w:rPr>
              <w:t>NERC CIP alignment</w:t>
            </w:r>
          </w:p>
        </w:tc>
      </w:tr>
    </w:tbl>
    <w:p w14:paraId="1526D617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48835FD3">
          <v:rect id="_x0000_i1318" style="width:0;height:1.5pt" o:hralign="center" o:hrstd="t" o:hr="t" fillcolor="#a0a0a0" stroked="f"/>
        </w:pict>
      </w:r>
    </w:p>
    <w:p w14:paraId="0DEFF55E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8. Revenue Leakage Checklist</w:t>
      </w:r>
    </w:p>
    <w:p w14:paraId="49A4D5CA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72FFF2A6">
          <v:rect id="_x0000_i1319" style="width:0;height:1.5pt" o:hralign="center" o:hrstd="t" o:hr="t" fillcolor="#a0a0a0" stroked="f"/>
        </w:pict>
      </w:r>
    </w:p>
    <w:p w14:paraId="53AA7A87" w14:textId="6919DEEF" w:rsidR="00736DF1" w:rsidRPr="00193F83" w:rsidRDefault="00736DF1" w:rsidP="00193F83">
      <w:pPr>
        <w:rPr>
          <w:rFonts w:ascii="Century Schoolbook" w:hAnsi="Century Schoolbook"/>
        </w:rPr>
      </w:pPr>
      <w:r w:rsidRPr="00193F83">
        <w:rPr>
          <w:rFonts w:ascii="Century Schoolbook" w:hAnsi="Century Schoolbook"/>
        </w:rPr>
        <w:t>Correct CT/PT ratio</w:t>
      </w:r>
      <w:r w:rsidRPr="00193F83">
        <w:rPr>
          <w:rFonts w:ascii="Century Schoolbook" w:hAnsi="Century Schoolbook"/>
        </w:rPr>
        <w:br/>
        <w:t>Phase angle compensation</w:t>
      </w:r>
      <w:r w:rsidRPr="00193F83">
        <w:rPr>
          <w:rFonts w:ascii="Century Schoolbook" w:hAnsi="Century Schoolbook"/>
        </w:rPr>
        <w:br/>
        <w:t>Time sync (GPS)</w:t>
      </w:r>
      <w:r w:rsidRPr="00193F83">
        <w:rPr>
          <w:rFonts w:ascii="Century Schoolbook" w:hAnsi="Century Schoolbook"/>
        </w:rPr>
        <w:br/>
        <w:t>Calibration schedule</w:t>
      </w:r>
      <w:r w:rsidRPr="00193F83">
        <w:rPr>
          <w:rFonts w:ascii="Century Schoolbook" w:hAnsi="Century Schoolbook"/>
        </w:rPr>
        <w:br/>
        <w:t>Tamper detection</w:t>
      </w:r>
      <w:r w:rsidRPr="00193F83">
        <w:rPr>
          <w:rFonts w:ascii="Century Schoolbook" w:hAnsi="Century Schoolbook"/>
        </w:rPr>
        <w:br/>
        <w:t>Loss compensation</w:t>
      </w:r>
    </w:p>
    <w:p w14:paraId="4E2B6635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600CB1B4">
          <v:rect id="_x0000_i1320" style="width:0;height:1.5pt" o:hralign="center" o:hrstd="t" o:hr="t" fillcolor="#a0a0a0" stroked="f"/>
        </w:pict>
      </w:r>
    </w:p>
    <w:p w14:paraId="71FCDEEF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Final Executive Summary</w:t>
      </w:r>
    </w:p>
    <w:p w14:paraId="0D01754E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620A39B4">
          <v:rect id="_x0000_i1321" style="width:0;height:1.5pt" o:hralign="center" o:hrstd="t" o:hr="t" fillcolor="#a0a0a0" stroked="f"/>
        </w:pict>
      </w:r>
    </w:p>
    <w:p w14:paraId="0BFDFC31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Key Findings</w:t>
      </w:r>
    </w:p>
    <w:p w14:paraId="29C0A8E3" w14:textId="77777777" w:rsidR="00736DF1" w:rsidRPr="00736DF1" w:rsidRDefault="00736DF1" w:rsidP="00736DF1">
      <w:pPr>
        <w:numPr>
          <w:ilvl w:val="0"/>
          <w:numId w:val="10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IEEE 2030.7 provides </w:t>
      </w:r>
      <w:r w:rsidRPr="00736DF1">
        <w:rPr>
          <w:rFonts w:ascii="Century Schoolbook" w:hAnsi="Century Schoolbook"/>
          <w:b/>
          <w:bCs/>
        </w:rPr>
        <w:t>architecture</w:t>
      </w:r>
      <w:r w:rsidRPr="00736DF1">
        <w:rPr>
          <w:rFonts w:ascii="Century Schoolbook" w:hAnsi="Century Schoolbook"/>
        </w:rPr>
        <w:t xml:space="preserve">, but utilities demand </w:t>
      </w:r>
      <w:r w:rsidRPr="00736DF1">
        <w:rPr>
          <w:rFonts w:ascii="Century Schoolbook" w:hAnsi="Century Schoolbook"/>
          <w:b/>
          <w:bCs/>
        </w:rPr>
        <w:t>implementation detail</w:t>
      </w:r>
    </w:p>
    <w:p w14:paraId="5F1BD212" w14:textId="77777777" w:rsidR="00736DF1" w:rsidRPr="00736DF1" w:rsidRDefault="00736DF1" w:rsidP="00736DF1">
      <w:pPr>
        <w:numPr>
          <w:ilvl w:val="0"/>
          <w:numId w:val="10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IEEE 2030.8 compliance is </w:t>
      </w:r>
      <w:r w:rsidRPr="00736DF1">
        <w:rPr>
          <w:rFonts w:ascii="Century Schoolbook" w:hAnsi="Century Schoolbook"/>
          <w:b/>
          <w:bCs/>
        </w:rPr>
        <w:t>major gap area for Delta</w:t>
      </w:r>
    </w:p>
    <w:p w14:paraId="4956F2ED" w14:textId="77777777" w:rsidR="00736DF1" w:rsidRPr="00736DF1" w:rsidRDefault="00736DF1" w:rsidP="00736DF1">
      <w:pPr>
        <w:numPr>
          <w:ilvl w:val="0"/>
          <w:numId w:val="10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East Coast utilities require </w:t>
      </w:r>
      <w:r w:rsidRPr="00736DF1">
        <w:rPr>
          <w:rFonts w:ascii="Century Schoolbook" w:hAnsi="Century Schoolbook"/>
          <w:b/>
          <w:bCs/>
        </w:rPr>
        <w:t>strict SCADA + protection integration</w:t>
      </w:r>
    </w:p>
    <w:p w14:paraId="27B247A4" w14:textId="77777777" w:rsidR="00736DF1" w:rsidRPr="00736DF1" w:rsidRDefault="00736DF1" w:rsidP="00736DF1">
      <w:pPr>
        <w:numPr>
          <w:ilvl w:val="0"/>
          <w:numId w:val="10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lastRenderedPageBreak/>
        <w:t xml:space="preserve">Revenue metering requires </w:t>
      </w:r>
      <w:r w:rsidRPr="00736DF1">
        <w:rPr>
          <w:rFonts w:ascii="Century Schoolbook" w:hAnsi="Century Schoolbook"/>
          <w:b/>
          <w:bCs/>
        </w:rPr>
        <w:t>high-precision CT/PT + ANSI compliance</w:t>
      </w:r>
    </w:p>
    <w:p w14:paraId="7D731460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3D549D23">
          <v:rect id="_x0000_i1322" style="width:0;height:1.5pt" o:hralign="center" o:hrstd="t" o:hr="t" fillcolor="#a0a0a0" stroked="f"/>
        </w:pict>
      </w:r>
    </w:p>
    <w:p w14:paraId="42E190C0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Critical Gaps</w:t>
      </w:r>
    </w:p>
    <w:p w14:paraId="627AE28D" w14:textId="77777777" w:rsidR="00736DF1" w:rsidRPr="00736DF1" w:rsidRDefault="00736DF1" w:rsidP="00736DF1">
      <w:pPr>
        <w:numPr>
          <w:ilvl w:val="0"/>
          <w:numId w:val="11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Lack of </w:t>
      </w:r>
      <w:r w:rsidRPr="00736DF1">
        <w:rPr>
          <w:rFonts w:ascii="Century Schoolbook" w:hAnsi="Century Schoolbook"/>
          <w:b/>
          <w:bCs/>
        </w:rPr>
        <w:t>full 2030.8 test compliance</w:t>
      </w:r>
    </w:p>
    <w:p w14:paraId="1F521C08" w14:textId="77777777" w:rsidR="00736DF1" w:rsidRPr="00736DF1" w:rsidRDefault="00736DF1" w:rsidP="00736DF1">
      <w:pPr>
        <w:numPr>
          <w:ilvl w:val="0"/>
          <w:numId w:val="11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Missing </w:t>
      </w:r>
      <w:r w:rsidRPr="00736DF1">
        <w:rPr>
          <w:rFonts w:ascii="Century Schoolbook" w:hAnsi="Century Schoolbook"/>
          <w:b/>
          <w:bCs/>
        </w:rPr>
        <w:t>utility-specific protection schemes</w:t>
      </w:r>
    </w:p>
    <w:p w14:paraId="2C0A2C75" w14:textId="77777777" w:rsidR="00736DF1" w:rsidRPr="00736DF1" w:rsidRDefault="00736DF1" w:rsidP="00736DF1">
      <w:pPr>
        <w:numPr>
          <w:ilvl w:val="0"/>
          <w:numId w:val="11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Limited </w:t>
      </w:r>
      <w:r w:rsidRPr="00736DF1">
        <w:rPr>
          <w:rFonts w:ascii="Century Schoolbook" w:hAnsi="Century Schoolbook"/>
          <w:b/>
          <w:bCs/>
        </w:rPr>
        <w:t>market integration capability</w:t>
      </w:r>
    </w:p>
    <w:p w14:paraId="1D585E45" w14:textId="77777777" w:rsidR="00736DF1" w:rsidRPr="00736DF1" w:rsidRDefault="00736DF1" w:rsidP="00736DF1">
      <w:pPr>
        <w:numPr>
          <w:ilvl w:val="0"/>
          <w:numId w:val="11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Incomplete </w:t>
      </w:r>
      <w:r w:rsidRPr="00736DF1">
        <w:rPr>
          <w:rFonts w:ascii="Century Schoolbook" w:hAnsi="Century Schoolbook"/>
          <w:b/>
          <w:bCs/>
        </w:rPr>
        <w:t>revenue metering specification alignment</w:t>
      </w:r>
    </w:p>
    <w:p w14:paraId="622547C5" w14:textId="77777777" w:rsidR="00736DF1" w:rsidRPr="00736DF1" w:rsidRDefault="00736DF1" w:rsidP="00736DF1">
      <w:p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pict w14:anchorId="721D0D05">
          <v:rect id="_x0000_i1323" style="width:0;height:1.5pt" o:hralign="center" o:hrstd="t" o:hr="t" fillcolor="#a0a0a0" stroked="f"/>
        </w:pict>
      </w:r>
    </w:p>
    <w:p w14:paraId="4B3F2E14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Strategic Recommendations</w:t>
      </w:r>
    </w:p>
    <w:p w14:paraId="51D7831E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Short-Term</w:t>
      </w:r>
    </w:p>
    <w:p w14:paraId="53CDE52C" w14:textId="77777777" w:rsidR="00736DF1" w:rsidRPr="00736DF1" w:rsidRDefault="00736DF1" w:rsidP="00736DF1">
      <w:pPr>
        <w:numPr>
          <w:ilvl w:val="0"/>
          <w:numId w:val="12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Align controller with IEEE 2030.7 functions</w:t>
      </w:r>
    </w:p>
    <w:p w14:paraId="1CDDA992" w14:textId="77777777" w:rsidR="00736DF1" w:rsidRPr="00736DF1" w:rsidRDefault="00736DF1" w:rsidP="00736DF1">
      <w:pPr>
        <w:numPr>
          <w:ilvl w:val="0"/>
          <w:numId w:val="12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Build 2030.8 test framework</w:t>
      </w:r>
    </w:p>
    <w:p w14:paraId="7EBEFEAE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Mid-Term</w:t>
      </w:r>
    </w:p>
    <w:p w14:paraId="003D65B5" w14:textId="77777777" w:rsidR="00736DF1" w:rsidRPr="00736DF1" w:rsidRDefault="00736DF1" w:rsidP="00736DF1">
      <w:pPr>
        <w:numPr>
          <w:ilvl w:val="0"/>
          <w:numId w:val="13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Engage Intertek/KEMA for certification</w:t>
      </w:r>
    </w:p>
    <w:p w14:paraId="4E73740B" w14:textId="77777777" w:rsidR="00736DF1" w:rsidRPr="00736DF1" w:rsidRDefault="00736DF1" w:rsidP="00736DF1">
      <w:pPr>
        <w:numPr>
          <w:ilvl w:val="0"/>
          <w:numId w:val="13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>Develop utility-specific configurations</w:t>
      </w:r>
    </w:p>
    <w:p w14:paraId="3E37B90B" w14:textId="77777777" w:rsidR="00736DF1" w:rsidRPr="00736DF1" w:rsidRDefault="00736DF1" w:rsidP="00736DF1">
      <w:pPr>
        <w:rPr>
          <w:rFonts w:ascii="Century Schoolbook" w:hAnsi="Century Schoolbook"/>
          <w:b/>
          <w:bCs/>
        </w:rPr>
      </w:pPr>
      <w:r w:rsidRPr="00736DF1">
        <w:rPr>
          <w:rFonts w:ascii="Century Schoolbook" w:hAnsi="Century Schoolbook"/>
          <w:b/>
          <w:bCs/>
        </w:rPr>
        <w:t>Long-Term</w:t>
      </w:r>
    </w:p>
    <w:p w14:paraId="7AC2A433" w14:textId="77777777" w:rsidR="00736DF1" w:rsidRPr="00736DF1" w:rsidRDefault="00736DF1" w:rsidP="00736DF1">
      <w:pPr>
        <w:numPr>
          <w:ilvl w:val="0"/>
          <w:numId w:val="14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</w:rPr>
        <w:t xml:space="preserve">Position Delta as: </w:t>
      </w:r>
    </w:p>
    <w:p w14:paraId="18222421" w14:textId="77777777" w:rsidR="00736DF1" w:rsidRPr="00736DF1" w:rsidRDefault="00736DF1" w:rsidP="00736DF1">
      <w:pPr>
        <w:numPr>
          <w:ilvl w:val="1"/>
          <w:numId w:val="14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  <w:b/>
          <w:bCs/>
        </w:rPr>
        <w:t>Certified microgrid integrator</w:t>
      </w:r>
    </w:p>
    <w:p w14:paraId="70D0B32B" w14:textId="77777777" w:rsidR="00736DF1" w:rsidRPr="00736DF1" w:rsidRDefault="00736DF1" w:rsidP="00736DF1">
      <w:pPr>
        <w:numPr>
          <w:ilvl w:val="1"/>
          <w:numId w:val="14"/>
        </w:numPr>
        <w:rPr>
          <w:rFonts w:ascii="Century Schoolbook" w:hAnsi="Century Schoolbook"/>
        </w:rPr>
      </w:pPr>
      <w:r w:rsidRPr="00736DF1">
        <w:rPr>
          <w:rFonts w:ascii="Century Schoolbook" w:hAnsi="Century Schoolbook"/>
          <w:b/>
          <w:bCs/>
        </w:rPr>
        <w:t>Utility-grade metering solution provider</w:t>
      </w:r>
    </w:p>
    <w:p w14:paraId="118A1603" w14:textId="77777777" w:rsidR="00736DF1" w:rsidRPr="00913EDE" w:rsidRDefault="00736DF1">
      <w:pPr>
        <w:rPr>
          <w:rFonts w:ascii="Century Schoolbook" w:hAnsi="Century Schoolbook"/>
        </w:rPr>
      </w:pPr>
    </w:p>
    <w:sectPr w:rsidR="00736DF1" w:rsidRPr="0091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777"/>
    <w:multiLevelType w:val="hybridMultilevel"/>
    <w:tmpl w:val="6DC4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7224"/>
    <w:multiLevelType w:val="multilevel"/>
    <w:tmpl w:val="484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5FD0"/>
    <w:multiLevelType w:val="multilevel"/>
    <w:tmpl w:val="F49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25A23"/>
    <w:multiLevelType w:val="multilevel"/>
    <w:tmpl w:val="543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E4385"/>
    <w:multiLevelType w:val="multilevel"/>
    <w:tmpl w:val="111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C3CD9"/>
    <w:multiLevelType w:val="multilevel"/>
    <w:tmpl w:val="FFF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19A9"/>
    <w:multiLevelType w:val="multilevel"/>
    <w:tmpl w:val="5276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24B92"/>
    <w:multiLevelType w:val="multilevel"/>
    <w:tmpl w:val="DD66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57115"/>
    <w:multiLevelType w:val="multilevel"/>
    <w:tmpl w:val="1C8C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AF30A5"/>
    <w:multiLevelType w:val="hybridMultilevel"/>
    <w:tmpl w:val="AA40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B4E52"/>
    <w:multiLevelType w:val="multilevel"/>
    <w:tmpl w:val="C4D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B61A9"/>
    <w:multiLevelType w:val="multilevel"/>
    <w:tmpl w:val="9A1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A62E3"/>
    <w:multiLevelType w:val="multilevel"/>
    <w:tmpl w:val="C2A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21D3F"/>
    <w:multiLevelType w:val="multilevel"/>
    <w:tmpl w:val="74C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8575D"/>
    <w:multiLevelType w:val="multilevel"/>
    <w:tmpl w:val="AF9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00472"/>
    <w:multiLevelType w:val="multilevel"/>
    <w:tmpl w:val="76B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630683">
    <w:abstractNumId w:val="12"/>
  </w:num>
  <w:num w:numId="2" w16cid:durableId="120341706">
    <w:abstractNumId w:val="2"/>
  </w:num>
  <w:num w:numId="3" w16cid:durableId="1660041878">
    <w:abstractNumId w:val="3"/>
  </w:num>
  <w:num w:numId="4" w16cid:durableId="711075433">
    <w:abstractNumId w:val="13"/>
  </w:num>
  <w:num w:numId="5" w16cid:durableId="572008203">
    <w:abstractNumId w:val="10"/>
  </w:num>
  <w:num w:numId="6" w16cid:durableId="969476665">
    <w:abstractNumId w:val="4"/>
  </w:num>
  <w:num w:numId="7" w16cid:durableId="1698431566">
    <w:abstractNumId w:val="8"/>
  </w:num>
  <w:num w:numId="8" w16cid:durableId="1795903271">
    <w:abstractNumId w:val="5"/>
  </w:num>
  <w:num w:numId="9" w16cid:durableId="1749229852">
    <w:abstractNumId w:val="15"/>
  </w:num>
  <w:num w:numId="10" w16cid:durableId="2130121656">
    <w:abstractNumId w:val="1"/>
  </w:num>
  <w:num w:numId="11" w16cid:durableId="1014958453">
    <w:abstractNumId w:val="6"/>
  </w:num>
  <w:num w:numId="12" w16cid:durableId="337583007">
    <w:abstractNumId w:val="14"/>
  </w:num>
  <w:num w:numId="13" w16cid:durableId="1986741208">
    <w:abstractNumId w:val="7"/>
  </w:num>
  <w:num w:numId="14" w16cid:durableId="176509555">
    <w:abstractNumId w:val="11"/>
  </w:num>
  <w:num w:numId="15" w16cid:durableId="538663804">
    <w:abstractNumId w:val="9"/>
  </w:num>
  <w:num w:numId="16" w16cid:durableId="130353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DE"/>
    <w:rsid w:val="00193F83"/>
    <w:rsid w:val="003654B5"/>
    <w:rsid w:val="0049766A"/>
    <w:rsid w:val="00736DF1"/>
    <w:rsid w:val="007917BE"/>
    <w:rsid w:val="00913EDE"/>
    <w:rsid w:val="00C82009"/>
    <w:rsid w:val="00DC274F"/>
    <w:rsid w:val="00DC3CD7"/>
    <w:rsid w:val="00FE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0C7F"/>
  <w15:chartTrackingRefBased/>
  <w15:docId w15:val="{BD95EA9D-4DC0-4799-A432-52AF27BF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3E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3E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E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1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51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3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stampPDF/getPDF.jsp?arnumber=833211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8444947" TargetMode="External"/><Relationship Id="rId12" Type="http://schemas.openxmlformats.org/officeDocument/2006/relationships/hyperlink" Target="https://duomatech.com/pt-selection-metering-revenue-applications-accuracy-burden-complia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8340204" TargetMode="External"/><Relationship Id="rId11" Type="http://schemas.openxmlformats.org/officeDocument/2006/relationships/hyperlink" Target="https://www.coned.com/-/media/files/coned/documents/save-energy-money/using-private-generation/specs-and-tariffs/eo-2161.pdf?la=en" TargetMode="External"/><Relationship Id="rId5" Type="http://schemas.openxmlformats.org/officeDocument/2006/relationships/hyperlink" Target="https://www.standards-global.com/wp-content/uploads/pdfs/preview/1988455" TargetMode="External"/><Relationship Id="rId10" Type="http://schemas.openxmlformats.org/officeDocument/2006/relationships/hyperlink" Target="https://www.pjm.com/-/media/DotCom/planning/plan-standards/private-fe/technical-interconnection-requirement-der-interconnect-to-distribution-system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recusa.org/resources/ieee-1547-2018-adoption-track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Delta</Company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Yelem</dc:creator>
  <cp:keywords/>
  <dc:description/>
  <cp:lastModifiedBy>Srikanth Yelem</cp:lastModifiedBy>
  <cp:revision>1</cp:revision>
  <dcterms:created xsi:type="dcterms:W3CDTF">2026-06-25T18:10:00Z</dcterms:created>
  <dcterms:modified xsi:type="dcterms:W3CDTF">2026-06-26T14:22:00Z</dcterms:modified>
</cp:coreProperties>
</file>