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4B08" w14:textId="77777777" w:rsidR="00495D3E" w:rsidRDefault="00000000">
      <w:pPr>
        <w:jc w:val="center"/>
      </w:pPr>
      <w:r>
        <w:rPr>
          <w:b/>
          <w:color w:val="1F497D"/>
          <w:sz w:val="36"/>
        </w:rPr>
        <w:t>DELTA ENGINEERING</w:t>
      </w:r>
    </w:p>
    <w:p w14:paraId="2C254B09" w14:textId="77777777" w:rsidR="00495D3E" w:rsidRDefault="00000000">
      <w:pPr>
        <w:jc w:val="center"/>
      </w:pPr>
      <w:r>
        <w:rPr>
          <w:b/>
          <w:color w:val="2E74B5"/>
          <w:sz w:val="40"/>
        </w:rPr>
        <w:t>S-UI-03: Utility Metering &amp; CT/PT Specification Package</w:t>
      </w:r>
    </w:p>
    <w:p w14:paraId="2C254B0A" w14:textId="77777777" w:rsidR="00495D3E" w:rsidRDefault="00495D3E"/>
    <w:p w14:paraId="2C254B0B" w14:textId="77777777" w:rsidR="00495D3E" w:rsidRDefault="00000000">
      <w:pPr>
        <w:jc w:val="center"/>
      </w:pPr>
      <w:r>
        <w:rPr>
          <w:i/>
          <w:color w:val="404040"/>
          <w:sz w:val="26"/>
        </w:rPr>
        <w:t>Revenue-Grade Metering | Instrument Transformer Selection | Communication &amp; SCADA Integration</w:t>
      </w:r>
    </w:p>
    <w:p w14:paraId="2C254B0C" w14:textId="77777777" w:rsidR="00495D3E" w:rsidRDefault="00495D3E"/>
    <w:tbl>
      <w:tblPr>
        <w:tblStyle w:val="TableGrid"/>
        <w:tblW w:w="8640" w:type="dxa"/>
        <w:jc w:val="center"/>
        <w:tblLayout w:type="fixed"/>
        <w:tblLook w:val="04A0" w:firstRow="1" w:lastRow="0" w:firstColumn="1" w:lastColumn="0" w:noHBand="0" w:noVBand="1"/>
      </w:tblPr>
      <w:tblGrid>
        <w:gridCol w:w="4320"/>
        <w:gridCol w:w="4320"/>
      </w:tblGrid>
      <w:tr w:rsidR="00495D3E" w14:paraId="2C254B0F" w14:textId="77777777">
        <w:trPr>
          <w:jc w:val="center"/>
        </w:trPr>
        <w:tc>
          <w:tcPr>
            <w:tcW w:w="4320" w:type="dxa"/>
            <w:shd w:val="clear" w:color="auto" w:fill="EBF3FB"/>
          </w:tcPr>
          <w:p w14:paraId="2C254B0D" w14:textId="77777777" w:rsidR="00495D3E" w:rsidRDefault="00000000">
            <w:pPr>
              <w:spacing w:after="0" w:line="240" w:lineRule="auto"/>
              <w:rPr>
                <w:rFonts w:ascii="Cambria" w:eastAsia="MS Mincho" w:hAnsi="Cambria"/>
              </w:rPr>
            </w:pPr>
            <w:r>
              <w:rPr>
                <w:rFonts w:eastAsia="MS Mincho"/>
                <w:b/>
                <w:sz w:val="20"/>
              </w:rPr>
              <w:t>Document Number:</w:t>
            </w:r>
          </w:p>
        </w:tc>
        <w:tc>
          <w:tcPr>
            <w:tcW w:w="4320" w:type="dxa"/>
            <w:shd w:val="clear" w:color="auto" w:fill="EBF3FB"/>
          </w:tcPr>
          <w:p w14:paraId="2C254B0E" w14:textId="77777777" w:rsidR="00495D3E" w:rsidRDefault="00000000">
            <w:pPr>
              <w:spacing w:after="0" w:line="240" w:lineRule="auto"/>
              <w:rPr>
                <w:rFonts w:ascii="Cambria" w:eastAsia="MS Mincho" w:hAnsi="Cambria"/>
              </w:rPr>
            </w:pPr>
            <w:r>
              <w:rPr>
                <w:rFonts w:eastAsia="MS Mincho"/>
                <w:sz w:val="20"/>
              </w:rPr>
              <w:t>S-UI-03</w:t>
            </w:r>
          </w:p>
        </w:tc>
      </w:tr>
      <w:tr w:rsidR="00495D3E" w14:paraId="2C254B12" w14:textId="77777777">
        <w:trPr>
          <w:jc w:val="center"/>
        </w:trPr>
        <w:tc>
          <w:tcPr>
            <w:tcW w:w="4320" w:type="dxa"/>
            <w:shd w:val="clear" w:color="auto" w:fill="FFFFFF"/>
          </w:tcPr>
          <w:p w14:paraId="2C254B10" w14:textId="77777777" w:rsidR="00495D3E" w:rsidRDefault="00000000">
            <w:pPr>
              <w:spacing w:after="0" w:line="240" w:lineRule="auto"/>
              <w:rPr>
                <w:rFonts w:ascii="Cambria" w:eastAsia="MS Mincho" w:hAnsi="Cambria"/>
              </w:rPr>
            </w:pPr>
            <w:r>
              <w:rPr>
                <w:rFonts w:eastAsia="MS Mincho"/>
                <w:b/>
                <w:sz w:val="20"/>
              </w:rPr>
              <w:t>Revision:</w:t>
            </w:r>
          </w:p>
        </w:tc>
        <w:tc>
          <w:tcPr>
            <w:tcW w:w="4320" w:type="dxa"/>
            <w:shd w:val="clear" w:color="auto" w:fill="FFFFFF"/>
          </w:tcPr>
          <w:p w14:paraId="2C254B11" w14:textId="77777777" w:rsidR="00495D3E" w:rsidRDefault="00000000">
            <w:pPr>
              <w:spacing w:after="0" w:line="240" w:lineRule="auto"/>
              <w:rPr>
                <w:rFonts w:ascii="Cambria" w:eastAsia="MS Mincho" w:hAnsi="Cambria"/>
              </w:rPr>
            </w:pPr>
            <w:r>
              <w:rPr>
                <w:rFonts w:eastAsia="MS Mincho"/>
                <w:sz w:val="20"/>
              </w:rPr>
              <w:t>Rev 1.0</w:t>
            </w:r>
          </w:p>
        </w:tc>
      </w:tr>
      <w:tr w:rsidR="00495D3E" w14:paraId="2C254B15" w14:textId="77777777">
        <w:trPr>
          <w:jc w:val="center"/>
        </w:trPr>
        <w:tc>
          <w:tcPr>
            <w:tcW w:w="4320" w:type="dxa"/>
            <w:shd w:val="clear" w:color="auto" w:fill="EBF3FB"/>
          </w:tcPr>
          <w:p w14:paraId="2C254B13" w14:textId="77777777" w:rsidR="00495D3E" w:rsidRDefault="00000000">
            <w:pPr>
              <w:spacing w:after="0" w:line="240" w:lineRule="auto"/>
              <w:rPr>
                <w:rFonts w:ascii="Cambria" w:eastAsia="MS Mincho" w:hAnsi="Cambria"/>
              </w:rPr>
            </w:pPr>
            <w:r>
              <w:rPr>
                <w:rFonts w:eastAsia="MS Mincho"/>
                <w:b/>
                <w:sz w:val="20"/>
              </w:rPr>
              <w:t>Date:</w:t>
            </w:r>
          </w:p>
        </w:tc>
        <w:tc>
          <w:tcPr>
            <w:tcW w:w="4320" w:type="dxa"/>
            <w:shd w:val="clear" w:color="auto" w:fill="EBF3FB"/>
          </w:tcPr>
          <w:p w14:paraId="2C254B14" w14:textId="77777777" w:rsidR="00495D3E" w:rsidRDefault="00000000">
            <w:pPr>
              <w:spacing w:after="0" w:line="240" w:lineRule="auto"/>
              <w:rPr>
                <w:rFonts w:ascii="Cambria" w:eastAsia="MS Mincho" w:hAnsi="Cambria"/>
              </w:rPr>
            </w:pPr>
            <w:r>
              <w:rPr>
                <w:rFonts w:eastAsia="MS Mincho"/>
                <w:sz w:val="20"/>
              </w:rPr>
              <w:t>June 25, 2026</w:t>
            </w:r>
          </w:p>
        </w:tc>
      </w:tr>
      <w:tr w:rsidR="00495D3E" w14:paraId="2C254B18" w14:textId="77777777">
        <w:trPr>
          <w:jc w:val="center"/>
        </w:trPr>
        <w:tc>
          <w:tcPr>
            <w:tcW w:w="4320" w:type="dxa"/>
            <w:shd w:val="clear" w:color="auto" w:fill="FFFFFF"/>
          </w:tcPr>
          <w:p w14:paraId="2C254B16" w14:textId="77777777" w:rsidR="00495D3E" w:rsidRDefault="00000000">
            <w:pPr>
              <w:spacing w:after="0" w:line="240" w:lineRule="auto"/>
              <w:rPr>
                <w:rFonts w:ascii="Cambria" w:eastAsia="MS Mincho" w:hAnsi="Cambria"/>
              </w:rPr>
            </w:pPr>
            <w:r>
              <w:rPr>
                <w:rFonts w:eastAsia="MS Mincho"/>
                <w:b/>
                <w:sz w:val="20"/>
              </w:rPr>
              <w:t>Prepared For:</w:t>
            </w:r>
          </w:p>
        </w:tc>
        <w:tc>
          <w:tcPr>
            <w:tcW w:w="4320" w:type="dxa"/>
            <w:shd w:val="clear" w:color="auto" w:fill="FFFFFF"/>
          </w:tcPr>
          <w:p w14:paraId="2C254B17" w14:textId="77777777" w:rsidR="00495D3E" w:rsidRDefault="00000000">
            <w:pPr>
              <w:spacing w:after="0" w:line="240" w:lineRule="auto"/>
              <w:rPr>
                <w:rFonts w:ascii="Cambria" w:eastAsia="MS Mincho" w:hAnsi="Cambria"/>
              </w:rPr>
            </w:pPr>
            <w:r>
              <w:rPr>
                <w:rFonts w:eastAsia="MS Mincho"/>
                <w:sz w:val="20"/>
              </w:rPr>
              <w:t>Delta Engineering – East Coast Microgrid Program</w:t>
            </w:r>
          </w:p>
        </w:tc>
      </w:tr>
      <w:tr w:rsidR="00495D3E" w14:paraId="2C254B1B" w14:textId="77777777">
        <w:trPr>
          <w:jc w:val="center"/>
        </w:trPr>
        <w:tc>
          <w:tcPr>
            <w:tcW w:w="4320" w:type="dxa"/>
            <w:shd w:val="clear" w:color="auto" w:fill="EBF3FB"/>
          </w:tcPr>
          <w:p w14:paraId="2C254B19" w14:textId="77777777" w:rsidR="00495D3E" w:rsidRDefault="00000000">
            <w:pPr>
              <w:spacing w:after="0" w:line="240" w:lineRule="auto"/>
              <w:rPr>
                <w:rFonts w:ascii="Cambria" w:eastAsia="MS Mincho" w:hAnsi="Cambria"/>
              </w:rPr>
            </w:pPr>
            <w:r>
              <w:rPr>
                <w:rFonts w:eastAsia="MS Mincho"/>
                <w:b/>
                <w:sz w:val="20"/>
              </w:rPr>
              <w:t>Classification:</w:t>
            </w:r>
          </w:p>
        </w:tc>
        <w:tc>
          <w:tcPr>
            <w:tcW w:w="4320" w:type="dxa"/>
            <w:shd w:val="clear" w:color="auto" w:fill="EBF3FB"/>
          </w:tcPr>
          <w:p w14:paraId="2C254B1A" w14:textId="77777777" w:rsidR="00495D3E" w:rsidRDefault="00000000">
            <w:pPr>
              <w:spacing w:after="0" w:line="240" w:lineRule="auto"/>
              <w:rPr>
                <w:rFonts w:ascii="Cambria" w:eastAsia="MS Mincho" w:hAnsi="Cambria"/>
              </w:rPr>
            </w:pPr>
            <w:r>
              <w:rPr>
                <w:rFonts w:eastAsia="MS Mincho"/>
                <w:sz w:val="20"/>
              </w:rPr>
              <w:t>Internal Technical Specification</w:t>
            </w:r>
          </w:p>
        </w:tc>
      </w:tr>
      <w:tr w:rsidR="00495D3E" w14:paraId="2C254B1E" w14:textId="77777777">
        <w:trPr>
          <w:jc w:val="center"/>
        </w:trPr>
        <w:tc>
          <w:tcPr>
            <w:tcW w:w="4320" w:type="dxa"/>
            <w:shd w:val="clear" w:color="auto" w:fill="FFFFFF"/>
          </w:tcPr>
          <w:p w14:paraId="2C254B1C" w14:textId="77777777" w:rsidR="00495D3E" w:rsidRDefault="00000000">
            <w:pPr>
              <w:spacing w:after="0" w:line="240" w:lineRule="auto"/>
              <w:rPr>
                <w:rFonts w:ascii="Cambria" w:eastAsia="MS Mincho" w:hAnsi="Cambria"/>
              </w:rPr>
            </w:pPr>
            <w:r>
              <w:rPr>
                <w:rFonts w:eastAsia="MS Mincho"/>
                <w:b/>
                <w:sz w:val="20"/>
              </w:rPr>
              <w:t>Status:</w:t>
            </w:r>
          </w:p>
        </w:tc>
        <w:tc>
          <w:tcPr>
            <w:tcW w:w="4320" w:type="dxa"/>
            <w:shd w:val="clear" w:color="auto" w:fill="FFFFFF"/>
          </w:tcPr>
          <w:p w14:paraId="2C254B1D" w14:textId="77777777" w:rsidR="00495D3E" w:rsidRDefault="00000000">
            <w:pPr>
              <w:spacing w:after="0" w:line="240" w:lineRule="auto"/>
              <w:rPr>
                <w:rFonts w:ascii="Cambria" w:eastAsia="MS Mincho" w:hAnsi="Cambria"/>
              </w:rPr>
            </w:pPr>
            <w:r>
              <w:rPr>
                <w:rFonts w:eastAsia="MS Mincho"/>
                <w:sz w:val="20"/>
              </w:rPr>
              <w:t>ISSUED FOR USE</w:t>
            </w:r>
          </w:p>
        </w:tc>
      </w:tr>
    </w:tbl>
    <w:p w14:paraId="2C254B1F" w14:textId="77777777" w:rsidR="00495D3E" w:rsidRDefault="00000000">
      <w:pPr>
        <w:pStyle w:val="Heading1"/>
      </w:pPr>
      <w:r>
        <w:br w:type="page"/>
      </w:r>
      <w:bookmarkStart w:id="0" w:name="__RefHeading___Toc6419_303793575"/>
      <w:bookmarkEnd w:id="0"/>
      <w:r>
        <w:lastRenderedPageBreak/>
        <w:t>Table of Contents</w:t>
      </w:r>
    </w:p>
    <w:sdt>
      <w:sdtPr>
        <w:id w:val="-797759520"/>
        <w:docPartObj>
          <w:docPartGallery w:val="Table of Contents"/>
          <w:docPartUnique/>
        </w:docPartObj>
      </w:sdtPr>
      <w:sdtContent>
        <w:p w14:paraId="2C254B20" w14:textId="77777777" w:rsidR="00495D3E" w:rsidRDefault="00000000">
          <w:pPr>
            <w:pStyle w:val="TOC1"/>
            <w:tabs>
              <w:tab w:val="clear" w:pos="8640"/>
              <w:tab w:val="right" w:leader="dot" w:pos="8639"/>
            </w:tabs>
          </w:pPr>
          <w:r>
            <w:fldChar w:fldCharType="begin"/>
          </w:r>
          <w:r>
            <w:rPr>
              <w:rStyle w:val="IndexLink"/>
              <w:webHidden/>
            </w:rPr>
            <w:instrText xml:space="preserve"> TOC \z \o "1-3" \u \h</w:instrText>
          </w:r>
          <w:r>
            <w:rPr>
              <w:rStyle w:val="IndexLink"/>
            </w:rPr>
            <w:fldChar w:fldCharType="separate"/>
          </w:r>
          <w:hyperlink w:anchor="__RefHeading___Toc6419_303793575" w:tooltip="Table of Contents">
            <w:r>
              <w:rPr>
                <w:rStyle w:val="IndexLink"/>
                <w:webHidden/>
              </w:rPr>
              <w:t>Table of Contents</w:t>
            </w:r>
            <w:r>
              <w:rPr>
                <w:rStyle w:val="IndexLink"/>
                <w:webHidden/>
              </w:rPr>
              <w:tab/>
              <w:t>2</w:t>
            </w:r>
          </w:hyperlink>
        </w:p>
        <w:p w14:paraId="2C254B21" w14:textId="77777777" w:rsidR="00495D3E" w:rsidRDefault="00000000">
          <w:pPr>
            <w:pStyle w:val="TOC1"/>
            <w:tabs>
              <w:tab w:val="clear" w:pos="8640"/>
              <w:tab w:val="right" w:leader="dot" w:pos="8639"/>
            </w:tabs>
          </w:pPr>
          <w:hyperlink w:anchor="__RefHeading___Toc6421_303793575" w:tooltip="Executive Summary">
            <w:r>
              <w:rPr>
                <w:rStyle w:val="IndexLink"/>
                <w:webHidden/>
              </w:rPr>
              <w:t>Executive Summary</w:t>
            </w:r>
            <w:r>
              <w:rPr>
                <w:rStyle w:val="IndexLink"/>
                <w:webHidden/>
              </w:rPr>
              <w:tab/>
              <w:t>5</w:t>
            </w:r>
          </w:hyperlink>
        </w:p>
        <w:p w14:paraId="2C254B22" w14:textId="77777777" w:rsidR="00495D3E" w:rsidRDefault="00000000">
          <w:pPr>
            <w:pStyle w:val="TOC1"/>
            <w:tabs>
              <w:tab w:val="clear" w:pos="8640"/>
              <w:tab w:val="right" w:leader="dot" w:pos="8639"/>
            </w:tabs>
          </w:pPr>
          <w:hyperlink w:anchor="__RefHeading___Toc6423_303793575" w:tooltip="Section 1: Standards Review">
            <w:r>
              <w:rPr>
                <w:rStyle w:val="IndexLink"/>
                <w:webHidden/>
              </w:rPr>
              <w:t>Section 1: Standards Review</w:t>
            </w:r>
            <w:r>
              <w:rPr>
                <w:rStyle w:val="IndexLink"/>
                <w:webHidden/>
              </w:rPr>
              <w:tab/>
              <w:t>6</w:t>
            </w:r>
          </w:hyperlink>
        </w:p>
        <w:p w14:paraId="2C254B23" w14:textId="77777777" w:rsidR="00495D3E" w:rsidRDefault="00000000">
          <w:pPr>
            <w:pStyle w:val="TOC2"/>
            <w:tabs>
              <w:tab w:val="clear" w:pos="8357"/>
              <w:tab w:val="right" w:leader="dot" w:pos="8639"/>
            </w:tabs>
          </w:pPr>
          <w:hyperlink w:anchor="__RefHeading___Toc6425_303793575" w:tooltip="1.1 ANSI C12.1 – Code for Electricity Metering">
            <w:r>
              <w:rPr>
                <w:rStyle w:val="IndexLink"/>
                <w:webHidden/>
              </w:rPr>
              <w:t>1.1 ANSI C12.1 – Code for Electricity Metering</w:t>
            </w:r>
            <w:r>
              <w:rPr>
                <w:rStyle w:val="IndexLink"/>
                <w:webHidden/>
              </w:rPr>
              <w:tab/>
              <w:t>6</w:t>
            </w:r>
          </w:hyperlink>
        </w:p>
        <w:p w14:paraId="2C254B24" w14:textId="77777777" w:rsidR="00495D3E" w:rsidRDefault="00000000">
          <w:pPr>
            <w:pStyle w:val="TOC2"/>
            <w:tabs>
              <w:tab w:val="clear" w:pos="8357"/>
              <w:tab w:val="right" w:leader="dot" w:pos="8639"/>
            </w:tabs>
          </w:pPr>
          <w:hyperlink w:anchor="__RefHeading___Toc6427_303793575" w:tooltip="1.2 ANSI C12.20 – Accuracy Classes 0.2 and 0.5">
            <w:r>
              <w:rPr>
                <w:rStyle w:val="IndexLink"/>
                <w:webHidden/>
              </w:rPr>
              <w:t>1.2 ANSI C12.20 – Accuracy Classes 0.2 and 0.5</w:t>
            </w:r>
            <w:r>
              <w:rPr>
                <w:rStyle w:val="IndexLink"/>
                <w:webHidden/>
              </w:rPr>
              <w:tab/>
              <w:t>6</w:t>
            </w:r>
          </w:hyperlink>
        </w:p>
        <w:p w14:paraId="2C254B25" w14:textId="77777777" w:rsidR="00495D3E" w:rsidRDefault="00000000">
          <w:pPr>
            <w:pStyle w:val="TOC2"/>
            <w:tabs>
              <w:tab w:val="clear" w:pos="8357"/>
              <w:tab w:val="right" w:leader="dot" w:pos="8639"/>
            </w:tabs>
          </w:pPr>
          <w:hyperlink w:anchor="__RefHeading___Toc6429_303793575" w:tooltip="1.3 IEEE C57.13 – Instrument Transformers">
            <w:r>
              <w:rPr>
                <w:rStyle w:val="IndexLink"/>
                <w:webHidden/>
              </w:rPr>
              <w:t>1.3 IEEE C57.13 – Instrument Transformers</w:t>
            </w:r>
            <w:r>
              <w:rPr>
                <w:rStyle w:val="IndexLink"/>
                <w:webHidden/>
              </w:rPr>
              <w:tab/>
              <w:t>7</w:t>
            </w:r>
          </w:hyperlink>
        </w:p>
        <w:p w14:paraId="2C254B26" w14:textId="77777777" w:rsidR="00495D3E" w:rsidRDefault="00000000">
          <w:pPr>
            <w:pStyle w:val="TOC3"/>
            <w:tabs>
              <w:tab w:val="clear" w:pos="8073"/>
              <w:tab w:val="right" w:leader="dot" w:pos="8639"/>
            </w:tabs>
          </w:pPr>
          <w:hyperlink w:anchor="__RefHeading___Toc6431_303793575" w:tooltip="1.3.1 Accuracy Classes Under IEEE C57.13">
            <w:r>
              <w:rPr>
                <w:rStyle w:val="IndexLink"/>
                <w:webHidden/>
              </w:rPr>
              <w:t>1.3.1 Accuracy Classes Under IEEE C57.13</w:t>
            </w:r>
            <w:r>
              <w:rPr>
                <w:rStyle w:val="IndexLink"/>
                <w:webHidden/>
              </w:rPr>
              <w:tab/>
              <w:t>7</w:t>
            </w:r>
          </w:hyperlink>
        </w:p>
        <w:p w14:paraId="2C254B27" w14:textId="77777777" w:rsidR="00495D3E" w:rsidRDefault="00000000">
          <w:pPr>
            <w:pStyle w:val="TOC3"/>
            <w:tabs>
              <w:tab w:val="clear" w:pos="8073"/>
              <w:tab w:val="right" w:leader="dot" w:pos="8639"/>
            </w:tabs>
          </w:pPr>
          <w:hyperlink w:anchor="__RefHeading___Toc6433_303793575" w:tooltip="1.3.2 Burden Ratings">
            <w:r>
              <w:rPr>
                <w:rStyle w:val="IndexLink"/>
                <w:webHidden/>
              </w:rPr>
              <w:t>1.3.2 Burden Ratings</w:t>
            </w:r>
            <w:r>
              <w:rPr>
                <w:rStyle w:val="IndexLink"/>
                <w:webHidden/>
              </w:rPr>
              <w:tab/>
              <w:t>7</w:t>
            </w:r>
          </w:hyperlink>
        </w:p>
        <w:p w14:paraId="2C254B28" w14:textId="77777777" w:rsidR="00495D3E" w:rsidRDefault="00000000">
          <w:pPr>
            <w:pStyle w:val="TOC2"/>
            <w:tabs>
              <w:tab w:val="clear" w:pos="8357"/>
              <w:tab w:val="right" w:leader="dot" w:pos="8639"/>
            </w:tabs>
          </w:pPr>
          <w:hyperlink w:anchor="__RefHeading___Toc6435_303793575" w:tooltip="1.4 IEC 61869 – Instrument Transformers (International)">
            <w:r>
              <w:rPr>
                <w:rStyle w:val="IndexLink"/>
                <w:webHidden/>
              </w:rPr>
              <w:t>1.4 IEC 61869 – Instrument Transformers (International)</w:t>
            </w:r>
            <w:r>
              <w:rPr>
                <w:rStyle w:val="IndexLink"/>
                <w:webHidden/>
              </w:rPr>
              <w:tab/>
              <w:t>8</w:t>
            </w:r>
          </w:hyperlink>
        </w:p>
        <w:p w14:paraId="2C254B29" w14:textId="77777777" w:rsidR="00495D3E" w:rsidRDefault="00000000">
          <w:pPr>
            <w:pStyle w:val="TOC2"/>
            <w:tabs>
              <w:tab w:val="clear" w:pos="8357"/>
              <w:tab w:val="right" w:leader="dot" w:pos="8639"/>
            </w:tabs>
          </w:pPr>
          <w:hyperlink w:anchor="__RefHeading___Toc6437_303793575" w:tooltip="1.5 IEC 62056 – DLMS/COSEM Data Exchange">
            <w:r>
              <w:rPr>
                <w:rStyle w:val="IndexLink"/>
                <w:webHidden/>
              </w:rPr>
              <w:t>1.5 IEC 62056 – DLMS/COSEM Data Exchange</w:t>
            </w:r>
            <w:r>
              <w:rPr>
                <w:rStyle w:val="IndexLink"/>
                <w:webHidden/>
              </w:rPr>
              <w:tab/>
              <w:t>8</w:t>
            </w:r>
          </w:hyperlink>
        </w:p>
        <w:p w14:paraId="2C254B2A" w14:textId="77777777" w:rsidR="00495D3E" w:rsidRDefault="00000000">
          <w:pPr>
            <w:pStyle w:val="TOC1"/>
            <w:tabs>
              <w:tab w:val="clear" w:pos="8640"/>
              <w:tab w:val="right" w:leader="dot" w:pos="8639"/>
            </w:tabs>
          </w:pPr>
          <w:hyperlink w:anchor="__RefHeading___Toc6439_303793575" w:tooltip="Section 2: Regional Metering Rules">
            <w:r>
              <w:rPr>
                <w:rStyle w:val="IndexLink"/>
                <w:webHidden/>
              </w:rPr>
              <w:t>Section 2: Regional Metering Rules</w:t>
            </w:r>
            <w:r>
              <w:rPr>
                <w:rStyle w:val="IndexLink"/>
                <w:webHidden/>
              </w:rPr>
              <w:tab/>
              <w:t>10</w:t>
            </w:r>
          </w:hyperlink>
        </w:p>
        <w:p w14:paraId="2C254B2B" w14:textId="77777777" w:rsidR="00495D3E" w:rsidRDefault="00000000">
          <w:pPr>
            <w:pStyle w:val="TOC2"/>
            <w:tabs>
              <w:tab w:val="clear" w:pos="8357"/>
              <w:tab w:val="right" w:leader="dot" w:pos="8639"/>
            </w:tabs>
          </w:pPr>
          <w:hyperlink w:anchor="__RefHeading___Toc6441_303793575" w:tooltip="2.1 NYISO Territory">
            <w:r>
              <w:rPr>
                <w:rStyle w:val="IndexLink"/>
                <w:webHidden/>
              </w:rPr>
              <w:t>2.1 NYISO Territory</w:t>
            </w:r>
            <w:r>
              <w:rPr>
                <w:rStyle w:val="IndexLink"/>
                <w:webHidden/>
              </w:rPr>
              <w:tab/>
              <w:t>10</w:t>
            </w:r>
          </w:hyperlink>
        </w:p>
        <w:p w14:paraId="2C254B2C" w14:textId="77777777" w:rsidR="00495D3E" w:rsidRDefault="00000000">
          <w:pPr>
            <w:pStyle w:val="TOC2"/>
            <w:tabs>
              <w:tab w:val="clear" w:pos="8357"/>
              <w:tab w:val="right" w:leader="dot" w:pos="8639"/>
            </w:tabs>
          </w:pPr>
          <w:hyperlink w:anchor="__RefHeading___Toc6443_303793575" w:tooltip="2.2 ISO-NE Territory (CT, MA, ME, NH, RI, VT)">
            <w:r>
              <w:rPr>
                <w:rStyle w:val="IndexLink"/>
                <w:webHidden/>
              </w:rPr>
              <w:t>2.2 ISO-NE Territory (CT, MA, ME, NH, RI, VT)</w:t>
            </w:r>
            <w:r>
              <w:rPr>
                <w:rStyle w:val="IndexLink"/>
                <w:webHidden/>
              </w:rPr>
              <w:tab/>
              <w:t>10</w:t>
            </w:r>
          </w:hyperlink>
        </w:p>
        <w:p w14:paraId="2C254B2D" w14:textId="77777777" w:rsidR="00495D3E" w:rsidRDefault="00000000">
          <w:pPr>
            <w:pStyle w:val="TOC2"/>
            <w:tabs>
              <w:tab w:val="clear" w:pos="8357"/>
              <w:tab w:val="right" w:leader="dot" w:pos="8639"/>
            </w:tabs>
          </w:pPr>
          <w:hyperlink w:anchor="__RefHeading___Toc6445_303793575" w:tooltip="2.3 PJM Territory (DE, MD, NJ, PA, VA, NC, WV, IL, IN, OH, MI)">
            <w:r>
              <w:rPr>
                <w:rStyle w:val="IndexLink"/>
                <w:webHidden/>
              </w:rPr>
              <w:t>2.3 PJM Territory (DE, MD, NJ, PA, VA, NC, WV, IL, IN, OH, MI)</w:t>
            </w:r>
            <w:r>
              <w:rPr>
                <w:rStyle w:val="IndexLink"/>
                <w:webHidden/>
              </w:rPr>
              <w:tab/>
              <w:t>11</w:t>
            </w:r>
          </w:hyperlink>
        </w:p>
        <w:p w14:paraId="2C254B2E" w14:textId="77777777" w:rsidR="00495D3E" w:rsidRDefault="00000000">
          <w:pPr>
            <w:pStyle w:val="TOC2"/>
            <w:tabs>
              <w:tab w:val="clear" w:pos="8357"/>
              <w:tab w:val="right" w:leader="dot" w:pos="8639"/>
            </w:tabs>
          </w:pPr>
          <w:hyperlink w:anchor="__RefHeading___Toc6447_303793575" w:tooltip="2.4 MISO-East Territory (MI, IN, MN, IA)">
            <w:r>
              <w:rPr>
                <w:rStyle w:val="IndexLink"/>
                <w:webHidden/>
              </w:rPr>
              <w:t>2.4 MISO-East Territory (MI, IN, MN, IA)</w:t>
            </w:r>
            <w:r>
              <w:rPr>
                <w:rStyle w:val="IndexLink"/>
                <w:webHidden/>
              </w:rPr>
              <w:tab/>
              <w:t>11</w:t>
            </w:r>
          </w:hyperlink>
        </w:p>
        <w:p w14:paraId="2C254B2F" w14:textId="77777777" w:rsidR="00495D3E" w:rsidRDefault="00000000">
          <w:pPr>
            <w:pStyle w:val="TOC2"/>
            <w:tabs>
              <w:tab w:val="clear" w:pos="8357"/>
              <w:tab w:val="right" w:leader="dot" w:pos="8639"/>
            </w:tabs>
          </w:pPr>
          <w:hyperlink w:anchor="__RefHeading___Toc6449_303793575" w:tooltip="2.5 Regional Metering Summary Matrix">
            <w:r>
              <w:rPr>
                <w:rStyle w:val="IndexLink"/>
                <w:webHidden/>
              </w:rPr>
              <w:t>2.5 Regional Metering Summary Matrix</w:t>
            </w:r>
            <w:r>
              <w:rPr>
                <w:rStyle w:val="IndexLink"/>
                <w:webHidden/>
              </w:rPr>
              <w:tab/>
              <w:t>11</w:t>
            </w:r>
          </w:hyperlink>
        </w:p>
        <w:p w14:paraId="2C254B30" w14:textId="77777777" w:rsidR="00495D3E" w:rsidRDefault="00000000">
          <w:pPr>
            <w:pStyle w:val="TOC1"/>
            <w:tabs>
              <w:tab w:val="clear" w:pos="8640"/>
              <w:tab w:val="right" w:leader="dot" w:pos="8639"/>
            </w:tabs>
          </w:pPr>
          <w:hyperlink w:anchor="__RefHeading___Toc6451_303793575" w:tooltip="Section 3: Utility Revenue Meter Specifications">
            <w:r>
              <w:rPr>
                <w:rStyle w:val="IndexLink"/>
                <w:webHidden/>
              </w:rPr>
              <w:t>Section 3: Utility Revenue Meter Specifications</w:t>
            </w:r>
            <w:r>
              <w:rPr>
                <w:rStyle w:val="IndexLink"/>
                <w:webHidden/>
              </w:rPr>
              <w:tab/>
              <w:t>13</w:t>
            </w:r>
          </w:hyperlink>
        </w:p>
        <w:p w14:paraId="2C254B31" w14:textId="77777777" w:rsidR="00495D3E" w:rsidRDefault="00000000">
          <w:pPr>
            <w:pStyle w:val="TOC2"/>
            <w:tabs>
              <w:tab w:val="clear" w:pos="8357"/>
              <w:tab w:val="right" w:leader="dot" w:pos="8639"/>
            </w:tabs>
          </w:pPr>
          <w:hyperlink w:anchor="__RefHeading___Toc6453_303793575" w:tooltip="3.1 Con Edison (ConEd) – New York City and Westchester">
            <w:r>
              <w:rPr>
                <w:rStyle w:val="IndexLink"/>
                <w:webHidden/>
              </w:rPr>
              <w:t>3.1 Con Edison (ConEd) – New York City and Westchester</w:t>
            </w:r>
            <w:r>
              <w:rPr>
                <w:rStyle w:val="IndexLink"/>
                <w:webHidden/>
              </w:rPr>
              <w:tab/>
              <w:t>13</w:t>
            </w:r>
          </w:hyperlink>
        </w:p>
        <w:p w14:paraId="2C254B32" w14:textId="77777777" w:rsidR="00495D3E" w:rsidRDefault="00000000">
          <w:pPr>
            <w:pStyle w:val="TOC2"/>
            <w:tabs>
              <w:tab w:val="clear" w:pos="8357"/>
              <w:tab w:val="right" w:leader="dot" w:pos="8639"/>
            </w:tabs>
          </w:pPr>
          <w:hyperlink w:anchor="__RefHeading___Toc6455_303793575" w:tooltip="3.2 National Grid – New York, Massachusetts, Rhode Island">
            <w:r>
              <w:rPr>
                <w:rStyle w:val="IndexLink"/>
                <w:webHidden/>
              </w:rPr>
              <w:t>3.2 National Grid – New York, Massachusetts, Rhode Island</w:t>
            </w:r>
            <w:r>
              <w:rPr>
                <w:rStyle w:val="IndexLink"/>
                <w:webHidden/>
              </w:rPr>
              <w:tab/>
              <w:t>13</w:t>
            </w:r>
          </w:hyperlink>
        </w:p>
        <w:p w14:paraId="2C254B33" w14:textId="77777777" w:rsidR="00495D3E" w:rsidRDefault="00000000">
          <w:pPr>
            <w:pStyle w:val="TOC2"/>
            <w:tabs>
              <w:tab w:val="clear" w:pos="8357"/>
              <w:tab w:val="right" w:leader="dot" w:pos="8639"/>
            </w:tabs>
          </w:pPr>
          <w:hyperlink w:anchor="__RefHeading___Toc6457_303793575" w:tooltip="3.3 Eversource – Connecticut, Massachusetts, New Hampshire">
            <w:r>
              <w:rPr>
                <w:rStyle w:val="IndexLink"/>
                <w:webHidden/>
              </w:rPr>
              <w:t>3.3 Eversource – Connecticut, Massachusetts, New Hampshire</w:t>
            </w:r>
            <w:r>
              <w:rPr>
                <w:rStyle w:val="IndexLink"/>
                <w:webHidden/>
              </w:rPr>
              <w:tab/>
              <w:t>14</w:t>
            </w:r>
          </w:hyperlink>
        </w:p>
        <w:p w14:paraId="2C254B34" w14:textId="77777777" w:rsidR="00495D3E" w:rsidRDefault="00000000">
          <w:pPr>
            <w:pStyle w:val="TOC2"/>
            <w:tabs>
              <w:tab w:val="clear" w:pos="8357"/>
              <w:tab w:val="right" w:leader="dot" w:pos="8639"/>
            </w:tabs>
          </w:pPr>
          <w:hyperlink w:anchor="__RefHeading___Toc6459_303793575" w:tooltip="3.4 Duke Energy – North Carolina, South Carolina, Florida">
            <w:r>
              <w:rPr>
                <w:rStyle w:val="IndexLink"/>
                <w:webHidden/>
              </w:rPr>
              <w:t>3.4 Duke Energy – North Carolina, South Carolina, Florida</w:t>
            </w:r>
            <w:r>
              <w:rPr>
                <w:rStyle w:val="IndexLink"/>
                <w:webHidden/>
              </w:rPr>
              <w:tab/>
              <w:t>14</w:t>
            </w:r>
          </w:hyperlink>
        </w:p>
        <w:p w14:paraId="2C254B35" w14:textId="77777777" w:rsidR="00495D3E" w:rsidRDefault="00000000">
          <w:pPr>
            <w:pStyle w:val="TOC2"/>
            <w:tabs>
              <w:tab w:val="clear" w:pos="8357"/>
              <w:tab w:val="right" w:leader="dot" w:pos="8639"/>
            </w:tabs>
          </w:pPr>
          <w:hyperlink w:anchor="__RefHeading___Toc6461_303793575" w:tooltip="3.5 Dominion Energy – Virginia, North Carolina">
            <w:r>
              <w:rPr>
                <w:rStyle w:val="IndexLink"/>
                <w:webHidden/>
              </w:rPr>
              <w:t>3.5 Dominion Energy – Virginia, North Carolina</w:t>
            </w:r>
            <w:r>
              <w:rPr>
                <w:rStyle w:val="IndexLink"/>
                <w:webHidden/>
              </w:rPr>
              <w:tab/>
              <w:t>15</w:t>
            </w:r>
          </w:hyperlink>
        </w:p>
        <w:p w14:paraId="2C254B36" w14:textId="77777777" w:rsidR="00495D3E" w:rsidRDefault="00000000">
          <w:pPr>
            <w:pStyle w:val="TOC2"/>
            <w:tabs>
              <w:tab w:val="clear" w:pos="8357"/>
              <w:tab w:val="right" w:leader="dot" w:pos="8639"/>
            </w:tabs>
          </w:pPr>
          <w:hyperlink w:anchor="__RefHeading___Toc6463_303793575" w:tooltip="3.6 DTE Energy – Michigan">
            <w:r>
              <w:rPr>
                <w:rStyle w:val="IndexLink"/>
                <w:webHidden/>
              </w:rPr>
              <w:t>3.6 DTE Energy – Michigan</w:t>
            </w:r>
            <w:r>
              <w:rPr>
                <w:rStyle w:val="IndexLink"/>
                <w:webHidden/>
              </w:rPr>
              <w:tab/>
              <w:t>15</w:t>
            </w:r>
          </w:hyperlink>
        </w:p>
        <w:p w14:paraId="2C254B37" w14:textId="77777777" w:rsidR="00495D3E" w:rsidRDefault="00000000">
          <w:pPr>
            <w:pStyle w:val="TOC2"/>
            <w:tabs>
              <w:tab w:val="clear" w:pos="8357"/>
              <w:tab w:val="right" w:leader="dot" w:pos="8639"/>
            </w:tabs>
          </w:pPr>
          <w:hyperlink w:anchor="__RefHeading___Toc6465_303793575" w:tooltip="3.7 ComEd – Illinois">
            <w:r>
              <w:rPr>
                <w:rStyle w:val="IndexLink"/>
                <w:webHidden/>
              </w:rPr>
              <w:t>3.7 ComEd – Illinois</w:t>
            </w:r>
            <w:r>
              <w:rPr>
                <w:rStyle w:val="IndexLink"/>
                <w:webHidden/>
              </w:rPr>
              <w:tab/>
              <w:t>16</w:t>
            </w:r>
          </w:hyperlink>
        </w:p>
        <w:p w14:paraId="2C254B38" w14:textId="77777777" w:rsidR="00495D3E" w:rsidRDefault="00000000">
          <w:pPr>
            <w:pStyle w:val="TOC2"/>
            <w:tabs>
              <w:tab w:val="clear" w:pos="8357"/>
              <w:tab w:val="right" w:leader="dot" w:pos="8639"/>
            </w:tabs>
          </w:pPr>
          <w:hyperlink w:anchor="__RefHeading___Toc6467_303793575" w:tooltip="3.8 PSE&amp;G – New Jersey">
            <w:r>
              <w:rPr>
                <w:rStyle w:val="IndexLink"/>
                <w:webHidden/>
              </w:rPr>
              <w:t>3.8 PSE&amp;G – New Jersey</w:t>
            </w:r>
            <w:r>
              <w:rPr>
                <w:rStyle w:val="IndexLink"/>
                <w:webHidden/>
              </w:rPr>
              <w:tab/>
              <w:t>16</w:t>
            </w:r>
          </w:hyperlink>
        </w:p>
        <w:p w14:paraId="2C254B39" w14:textId="77777777" w:rsidR="00495D3E" w:rsidRDefault="00000000">
          <w:pPr>
            <w:pStyle w:val="TOC2"/>
            <w:tabs>
              <w:tab w:val="clear" w:pos="8357"/>
              <w:tab w:val="right" w:leader="dot" w:pos="8639"/>
            </w:tabs>
          </w:pPr>
          <w:hyperlink w:anchor="__RefHeading___Toc6469_303793575" w:tooltip="3.9 BGE – Maryland">
            <w:r>
              <w:rPr>
                <w:rStyle w:val="IndexLink"/>
                <w:webHidden/>
              </w:rPr>
              <w:t>3.9 BGE – Maryland</w:t>
            </w:r>
            <w:r>
              <w:rPr>
                <w:rStyle w:val="IndexLink"/>
                <w:webHidden/>
              </w:rPr>
              <w:tab/>
              <w:t>16</w:t>
            </w:r>
          </w:hyperlink>
        </w:p>
        <w:p w14:paraId="2C254B3A" w14:textId="77777777" w:rsidR="00495D3E" w:rsidRDefault="00000000">
          <w:pPr>
            <w:pStyle w:val="TOC2"/>
            <w:tabs>
              <w:tab w:val="clear" w:pos="8357"/>
              <w:tab w:val="right" w:leader="dot" w:pos="8639"/>
            </w:tabs>
          </w:pPr>
          <w:hyperlink w:anchor="__RefHeading___Toc6471_303793575" w:tooltip="3.10 PPL – Pennsylvania">
            <w:r>
              <w:rPr>
                <w:rStyle w:val="IndexLink"/>
                <w:webHidden/>
              </w:rPr>
              <w:t>3.10 PPL – Pennsylvania</w:t>
            </w:r>
            <w:r>
              <w:rPr>
                <w:rStyle w:val="IndexLink"/>
                <w:webHidden/>
              </w:rPr>
              <w:tab/>
              <w:t>17</w:t>
            </w:r>
          </w:hyperlink>
        </w:p>
        <w:p w14:paraId="2C254B3B" w14:textId="77777777" w:rsidR="00495D3E" w:rsidRDefault="00000000">
          <w:pPr>
            <w:pStyle w:val="TOC2"/>
            <w:tabs>
              <w:tab w:val="clear" w:pos="8357"/>
              <w:tab w:val="right" w:leader="dot" w:pos="8639"/>
            </w:tabs>
          </w:pPr>
          <w:hyperlink w:anchor="__RefHeading___Toc6473_303793575" w:tooltip="3.11 Utility Revenue Meter Requirements Summary Matrix">
            <w:r>
              <w:rPr>
                <w:rStyle w:val="IndexLink"/>
                <w:webHidden/>
              </w:rPr>
              <w:t>3.11 Utility Revenue Meter Requirements Summary Matrix</w:t>
            </w:r>
            <w:r>
              <w:rPr>
                <w:rStyle w:val="IndexLink"/>
                <w:webHidden/>
              </w:rPr>
              <w:tab/>
              <w:t>17</w:t>
            </w:r>
          </w:hyperlink>
        </w:p>
        <w:p w14:paraId="2C254B3C" w14:textId="77777777" w:rsidR="00495D3E" w:rsidRDefault="00000000">
          <w:pPr>
            <w:pStyle w:val="TOC1"/>
            <w:tabs>
              <w:tab w:val="clear" w:pos="8640"/>
              <w:tab w:val="right" w:leader="dot" w:pos="8639"/>
            </w:tabs>
          </w:pPr>
          <w:hyperlink w:anchor="__RefHeading___Toc6475_303793575" w:tooltip="Section 4: CT/PT Selection Matrix">
            <w:r>
              <w:rPr>
                <w:rStyle w:val="IndexLink"/>
                <w:webHidden/>
              </w:rPr>
              <w:t>Section 4: CT/PT Selection Matrix</w:t>
            </w:r>
            <w:r>
              <w:rPr>
                <w:rStyle w:val="IndexLink"/>
                <w:webHidden/>
              </w:rPr>
              <w:tab/>
              <w:t>18</w:t>
            </w:r>
          </w:hyperlink>
        </w:p>
        <w:p w14:paraId="2C254B3D" w14:textId="77777777" w:rsidR="00495D3E" w:rsidRDefault="00000000">
          <w:pPr>
            <w:pStyle w:val="TOC2"/>
            <w:tabs>
              <w:tab w:val="clear" w:pos="8357"/>
              <w:tab w:val="right" w:leader="dot" w:pos="8639"/>
            </w:tabs>
          </w:pPr>
          <w:hyperlink w:anchor="__RefHeading___Toc6477_303793575" w:tooltip="4.1 MV Applications – 15 kV Class">
            <w:r>
              <w:rPr>
                <w:rStyle w:val="IndexLink"/>
                <w:webHidden/>
              </w:rPr>
              <w:t>4.1 MV Applications – 15 kV Class</w:t>
            </w:r>
            <w:r>
              <w:rPr>
                <w:rStyle w:val="IndexLink"/>
                <w:webHidden/>
              </w:rPr>
              <w:tab/>
              <w:t>18</w:t>
            </w:r>
          </w:hyperlink>
        </w:p>
        <w:p w14:paraId="2C254B3E" w14:textId="77777777" w:rsidR="00495D3E" w:rsidRDefault="00000000">
          <w:pPr>
            <w:pStyle w:val="TOC2"/>
            <w:tabs>
              <w:tab w:val="clear" w:pos="8357"/>
              <w:tab w:val="right" w:leader="dot" w:pos="8639"/>
            </w:tabs>
          </w:pPr>
          <w:hyperlink w:anchor="__RefHeading___Toc6479_303793575" w:tooltip="4.2 MV Applications – 35 kV Class">
            <w:r>
              <w:rPr>
                <w:rStyle w:val="IndexLink"/>
                <w:webHidden/>
              </w:rPr>
              <w:t>4.2 MV Applications – 35 kV Class</w:t>
            </w:r>
            <w:r>
              <w:rPr>
                <w:rStyle w:val="IndexLink"/>
                <w:webHidden/>
              </w:rPr>
              <w:tab/>
              <w:t>18</w:t>
            </w:r>
          </w:hyperlink>
        </w:p>
        <w:p w14:paraId="2C254B3F" w14:textId="77777777" w:rsidR="00495D3E" w:rsidRDefault="00000000">
          <w:pPr>
            <w:pStyle w:val="TOC2"/>
            <w:tabs>
              <w:tab w:val="clear" w:pos="8357"/>
              <w:tab w:val="right" w:leader="dot" w:pos="8639"/>
            </w:tabs>
          </w:pPr>
          <w:hyperlink w:anchor="__RefHeading___Toc6481_303793575" w:tooltip="4.3 Burden Calculations">
            <w:r>
              <w:rPr>
                <w:rStyle w:val="IndexLink"/>
                <w:webHidden/>
              </w:rPr>
              <w:t>4.3 Burden Calculations</w:t>
            </w:r>
            <w:r>
              <w:rPr>
                <w:rStyle w:val="IndexLink"/>
                <w:webHidden/>
              </w:rPr>
              <w:tab/>
              <w:t>19</w:t>
            </w:r>
          </w:hyperlink>
        </w:p>
        <w:p w14:paraId="2C254B40" w14:textId="77777777" w:rsidR="00495D3E" w:rsidRDefault="00000000">
          <w:pPr>
            <w:pStyle w:val="TOC2"/>
            <w:tabs>
              <w:tab w:val="clear" w:pos="8357"/>
              <w:tab w:val="right" w:leader="dot" w:pos="8639"/>
            </w:tabs>
          </w:pPr>
          <w:hyperlink w:anchor="__RefHeading___Toc6483_303793575" w:tooltip="4.4 CT Ratio Selection Guidelines">
            <w:r>
              <w:rPr>
                <w:rStyle w:val="IndexLink"/>
                <w:webHidden/>
              </w:rPr>
              <w:t>4.4 CT Ratio Selection Guidelines</w:t>
            </w:r>
            <w:r>
              <w:rPr>
                <w:rStyle w:val="IndexLink"/>
                <w:webHidden/>
              </w:rPr>
              <w:tab/>
              <w:t>20</w:t>
            </w:r>
          </w:hyperlink>
        </w:p>
        <w:p w14:paraId="2C254B41" w14:textId="77777777" w:rsidR="00495D3E" w:rsidRDefault="00000000">
          <w:pPr>
            <w:pStyle w:val="TOC2"/>
            <w:tabs>
              <w:tab w:val="clear" w:pos="8357"/>
              <w:tab w:val="right" w:leader="dot" w:pos="8639"/>
            </w:tabs>
          </w:pPr>
          <w:hyperlink w:anchor="__RefHeading___Toc6485_303793575" w:tooltip="4.5 Comprehensive CT/PT Selection Matrix">
            <w:r>
              <w:rPr>
                <w:rStyle w:val="IndexLink"/>
                <w:webHidden/>
              </w:rPr>
              <w:t>4.5 Comprehensive CT/PT Selection Matrix</w:t>
            </w:r>
            <w:r>
              <w:rPr>
                <w:rStyle w:val="IndexLink"/>
                <w:webHidden/>
              </w:rPr>
              <w:tab/>
              <w:t>20</w:t>
            </w:r>
          </w:hyperlink>
        </w:p>
        <w:p w14:paraId="2C254B42" w14:textId="77777777" w:rsidR="00495D3E" w:rsidRDefault="00000000">
          <w:pPr>
            <w:pStyle w:val="TOC1"/>
            <w:tabs>
              <w:tab w:val="clear" w:pos="8640"/>
              <w:tab w:val="right" w:leader="dot" w:pos="8639"/>
            </w:tabs>
          </w:pPr>
          <w:hyperlink w:anchor="__RefHeading___Toc6487_303793575" w:tooltip="Section 5: Communication &amp; SCADA Integration">
            <w:r>
              <w:rPr>
                <w:rStyle w:val="IndexLink"/>
                <w:webHidden/>
              </w:rPr>
              <w:t>Section 5: Communication &amp; SCADA Integration</w:t>
            </w:r>
            <w:r>
              <w:rPr>
                <w:rStyle w:val="IndexLink"/>
                <w:webHidden/>
              </w:rPr>
              <w:tab/>
              <w:t>22</w:t>
            </w:r>
          </w:hyperlink>
        </w:p>
        <w:p w14:paraId="2C254B43" w14:textId="77777777" w:rsidR="00495D3E" w:rsidRDefault="00000000">
          <w:pPr>
            <w:pStyle w:val="TOC2"/>
            <w:tabs>
              <w:tab w:val="clear" w:pos="8357"/>
              <w:tab w:val="right" w:leader="dot" w:pos="8639"/>
            </w:tabs>
          </w:pPr>
          <w:hyperlink w:anchor="__RefHeading___Toc6489_303793575" w:tooltip="5.1 DNP3 Protocol Specifications">
            <w:r>
              <w:rPr>
                <w:rStyle w:val="IndexLink"/>
                <w:webHidden/>
              </w:rPr>
              <w:t>5.1 DNP3 Protocol Specifications</w:t>
            </w:r>
            <w:r>
              <w:rPr>
                <w:rStyle w:val="IndexLink"/>
                <w:webHidden/>
              </w:rPr>
              <w:tab/>
              <w:t>22</w:t>
            </w:r>
          </w:hyperlink>
        </w:p>
        <w:p w14:paraId="2C254B44" w14:textId="77777777" w:rsidR="00495D3E" w:rsidRDefault="00000000">
          <w:pPr>
            <w:pStyle w:val="TOC2"/>
            <w:tabs>
              <w:tab w:val="clear" w:pos="8357"/>
              <w:tab w:val="right" w:leader="dot" w:pos="8639"/>
            </w:tabs>
          </w:pPr>
          <w:hyperlink w:anchor="__RefHeading___Toc6491_303793575" w:tooltip="5.2 Modbus Protocol Specifications">
            <w:r>
              <w:rPr>
                <w:rStyle w:val="IndexLink"/>
                <w:webHidden/>
              </w:rPr>
              <w:t>5.2 Modbus Protocol Specifications</w:t>
            </w:r>
            <w:r>
              <w:rPr>
                <w:rStyle w:val="IndexLink"/>
                <w:webHidden/>
              </w:rPr>
              <w:tab/>
              <w:t>22</w:t>
            </w:r>
          </w:hyperlink>
        </w:p>
        <w:p w14:paraId="2C254B45" w14:textId="77777777" w:rsidR="00495D3E" w:rsidRDefault="00000000">
          <w:pPr>
            <w:pStyle w:val="TOC2"/>
            <w:tabs>
              <w:tab w:val="clear" w:pos="8357"/>
              <w:tab w:val="right" w:leader="dot" w:pos="8639"/>
            </w:tabs>
          </w:pPr>
          <w:hyperlink w:anchor="__RefHeading___Toc6493_303793575" w:tooltip="5.3 IEC 61850 Metering Data Flows">
            <w:r>
              <w:rPr>
                <w:rStyle w:val="IndexLink"/>
                <w:webHidden/>
              </w:rPr>
              <w:t>5.3 IEC 61850 Metering Data Flows</w:t>
            </w:r>
            <w:r>
              <w:rPr>
                <w:rStyle w:val="IndexLink"/>
                <w:webHidden/>
              </w:rPr>
              <w:tab/>
              <w:t>23</w:t>
            </w:r>
          </w:hyperlink>
        </w:p>
        <w:p w14:paraId="2C254B46" w14:textId="77777777" w:rsidR="00495D3E" w:rsidRDefault="00000000">
          <w:pPr>
            <w:pStyle w:val="TOC2"/>
            <w:tabs>
              <w:tab w:val="clear" w:pos="8357"/>
              <w:tab w:val="right" w:leader="dot" w:pos="8639"/>
            </w:tabs>
          </w:pPr>
          <w:hyperlink w:anchor="__RefHeading___Toc6495_303793575" w:tooltip="5.4 Data Mapping and Integration Requirements">
            <w:r>
              <w:rPr>
                <w:rStyle w:val="IndexLink"/>
                <w:webHidden/>
              </w:rPr>
              <w:t>5.4 Data Mapping and Integration Requirements</w:t>
            </w:r>
            <w:r>
              <w:rPr>
                <w:rStyle w:val="IndexLink"/>
                <w:webHidden/>
              </w:rPr>
              <w:tab/>
              <w:t>23</w:t>
            </w:r>
          </w:hyperlink>
        </w:p>
        <w:p w14:paraId="2C254B47" w14:textId="77777777" w:rsidR="00495D3E" w:rsidRDefault="00000000">
          <w:pPr>
            <w:pStyle w:val="TOC2"/>
            <w:tabs>
              <w:tab w:val="clear" w:pos="8357"/>
              <w:tab w:val="right" w:leader="dot" w:pos="8639"/>
            </w:tabs>
          </w:pPr>
          <w:hyperlink w:anchor="__RefHeading___Toc6497_303793575" w:tooltip="5.5 Cybersecurity Considerations">
            <w:r>
              <w:rPr>
                <w:rStyle w:val="IndexLink"/>
                <w:webHidden/>
              </w:rPr>
              <w:t>5.5 Cybersecurity Considerations</w:t>
            </w:r>
            <w:r>
              <w:rPr>
                <w:rStyle w:val="IndexLink"/>
                <w:webHidden/>
              </w:rPr>
              <w:tab/>
              <w:t>24</w:t>
            </w:r>
          </w:hyperlink>
        </w:p>
        <w:p w14:paraId="2C254B48" w14:textId="77777777" w:rsidR="00495D3E" w:rsidRDefault="00000000">
          <w:pPr>
            <w:pStyle w:val="TOC1"/>
            <w:tabs>
              <w:tab w:val="clear" w:pos="8640"/>
              <w:tab w:val="right" w:leader="dot" w:pos="8639"/>
            </w:tabs>
          </w:pPr>
          <w:hyperlink w:anchor="__RefHeading___Toc6499_303793575" w:tooltip="Section 6: Vendor Benchmarking">
            <w:r>
              <w:rPr>
                <w:rStyle w:val="IndexLink"/>
                <w:webHidden/>
              </w:rPr>
              <w:t>Section 6: Vendor Benchmarking</w:t>
            </w:r>
            <w:r>
              <w:rPr>
                <w:rStyle w:val="IndexLink"/>
                <w:webHidden/>
              </w:rPr>
              <w:tab/>
              <w:t>25</w:t>
            </w:r>
          </w:hyperlink>
        </w:p>
        <w:p w14:paraId="2C254B49" w14:textId="77777777" w:rsidR="00495D3E" w:rsidRDefault="00000000">
          <w:pPr>
            <w:pStyle w:val="TOC2"/>
            <w:tabs>
              <w:tab w:val="clear" w:pos="8357"/>
              <w:tab w:val="right" w:leader="dot" w:pos="8639"/>
            </w:tabs>
          </w:pPr>
          <w:hyperlink w:anchor="__RefHeading___Toc6501_303793575" w:tooltip="6.1 Itron">
            <w:r>
              <w:rPr>
                <w:rStyle w:val="IndexLink"/>
                <w:webHidden/>
              </w:rPr>
              <w:t>6.1 Itron</w:t>
            </w:r>
            <w:r>
              <w:rPr>
                <w:rStyle w:val="IndexLink"/>
                <w:webHidden/>
              </w:rPr>
              <w:tab/>
              <w:t>25</w:t>
            </w:r>
          </w:hyperlink>
        </w:p>
        <w:p w14:paraId="2C254B4A" w14:textId="77777777" w:rsidR="00495D3E" w:rsidRDefault="00000000">
          <w:pPr>
            <w:pStyle w:val="TOC2"/>
            <w:tabs>
              <w:tab w:val="clear" w:pos="8357"/>
              <w:tab w:val="right" w:leader="dot" w:pos="8639"/>
            </w:tabs>
          </w:pPr>
          <w:hyperlink w:anchor="__RefHeading___Toc6503_303793575" w:tooltip="6.2 Landis+Gyr">
            <w:r>
              <w:rPr>
                <w:rStyle w:val="IndexLink"/>
                <w:webHidden/>
              </w:rPr>
              <w:t>6.2 Landis+Gyr</w:t>
            </w:r>
            <w:r>
              <w:rPr>
                <w:rStyle w:val="IndexLink"/>
                <w:webHidden/>
              </w:rPr>
              <w:tab/>
              <w:t>25</w:t>
            </w:r>
          </w:hyperlink>
        </w:p>
        <w:p w14:paraId="2C254B4B" w14:textId="77777777" w:rsidR="00495D3E" w:rsidRDefault="00000000">
          <w:pPr>
            <w:pStyle w:val="TOC2"/>
            <w:tabs>
              <w:tab w:val="clear" w:pos="8357"/>
              <w:tab w:val="right" w:leader="dot" w:pos="8639"/>
            </w:tabs>
          </w:pPr>
          <w:hyperlink w:anchor="__RefHeading___Toc6505_303793575" w:tooltip="6.3 Schneider Electric">
            <w:r>
              <w:rPr>
                <w:rStyle w:val="IndexLink"/>
                <w:webHidden/>
              </w:rPr>
              <w:t>6.3 Schneider Electric</w:t>
            </w:r>
            <w:r>
              <w:rPr>
                <w:rStyle w:val="IndexLink"/>
                <w:webHidden/>
              </w:rPr>
              <w:tab/>
              <w:t>26</w:t>
            </w:r>
          </w:hyperlink>
        </w:p>
        <w:p w14:paraId="2C254B4C" w14:textId="77777777" w:rsidR="00495D3E" w:rsidRDefault="00000000">
          <w:pPr>
            <w:pStyle w:val="TOC2"/>
            <w:tabs>
              <w:tab w:val="clear" w:pos="8357"/>
              <w:tab w:val="right" w:leader="dot" w:pos="8639"/>
            </w:tabs>
          </w:pPr>
          <w:hyperlink w:anchor="__RefHeading___Toc6507_303793575" w:tooltip="6.4 GE (now Grid Solutions / Vernova)">
            <w:r>
              <w:rPr>
                <w:rStyle w:val="IndexLink"/>
                <w:webHidden/>
              </w:rPr>
              <w:t>6.4 GE (now Grid Solutions / Vernova)</w:t>
            </w:r>
            <w:r>
              <w:rPr>
                <w:rStyle w:val="IndexLink"/>
                <w:webHidden/>
              </w:rPr>
              <w:tab/>
              <w:t>26</w:t>
            </w:r>
          </w:hyperlink>
        </w:p>
        <w:p w14:paraId="2C254B4D" w14:textId="77777777" w:rsidR="00495D3E" w:rsidRDefault="00000000">
          <w:pPr>
            <w:pStyle w:val="TOC2"/>
            <w:tabs>
              <w:tab w:val="clear" w:pos="8357"/>
              <w:tab w:val="right" w:leader="dot" w:pos="8639"/>
            </w:tabs>
          </w:pPr>
          <w:hyperlink w:anchor="__RefHeading___Toc6509_303793575" w:tooltip="6.5 Vendor Comparison Matrix">
            <w:r>
              <w:rPr>
                <w:rStyle w:val="IndexLink"/>
                <w:webHidden/>
              </w:rPr>
              <w:t>6.5 Vendor Comparison Matrix</w:t>
            </w:r>
            <w:r>
              <w:rPr>
                <w:rStyle w:val="IndexLink"/>
                <w:webHidden/>
              </w:rPr>
              <w:tab/>
              <w:t>27</w:t>
            </w:r>
          </w:hyperlink>
        </w:p>
        <w:p w14:paraId="2C254B4E" w14:textId="77777777" w:rsidR="00495D3E" w:rsidRDefault="00000000">
          <w:pPr>
            <w:pStyle w:val="TOC1"/>
            <w:tabs>
              <w:tab w:val="clear" w:pos="8640"/>
              <w:tab w:val="right" w:leader="dot" w:pos="8639"/>
            </w:tabs>
          </w:pPr>
          <w:hyperlink w:anchor="__RefHeading___Toc6511_303793575" w:tooltip="Section 7: Delta Metering Specification Package">
            <w:r>
              <w:rPr>
                <w:rStyle w:val="IndexLink"/>
                <w:webHidden/>
              </w:rPr>
              <w:t>Section 7: Delta Metering Specification Package</w:t>
            </w:r>
            <w:r>
              <w:rPr>
                <w:rStyle w:val="IndexLink"/>
                <w:webHidden/>
              </w:rPr>
              <w:tab/>
              <w:t>28</w:t>
            </w:r>
          </w:hyperlink>
        </w:p>
        <w:p w14:paraId="2C254B4F" w14:textId="77777777" w:rsidR="00495D3E" w:rsidRDefault="00000000">
          <w:pPr>
            <w:pStyle w:val="TOC2"/>
            <w:tabs>
              <w:tab w:val="clear" w:pos="8357"/>
              <w:tab w:val="right" w:leader="dot" w:pos="8639"/>
            </w:tabs>
          </w:pPr>
          <w:hyperlink w:anchor="__RefHeading___Toc6513_303793575" w:tooltip="7.1 Complete Technical Specification Template">
            <w:r>
              <w:rPr>
                <w:rStyle w:val="IndexLink"/>
                <w:webHidden/>
              </w:rPr>
              <w:t>7.1 Complete Technical Specification Template</w:t>
            </w:r>
            <w:r>
              <w:rPr>
                <w:rStyle w:val="IndexLink"/>
                <w:webHidden/>
              </w:rPr>
              <w:tab/>
              <w:t>28</w:t>
            </w:r>
          </w:hyperlink>
        </w:p>
        <w:p w14:paraId="2C254B50" w14:textId="77777777" w:rsidR="00495D3E" w:rsidRDefault="00000000">
          <w:pPr>
            <w:pStyle w:val="TOC3"/>
            <w:tabs>
              <w:tab w:val="clear" w:pos="8073"/>
              <w:tab w:val="right" w:leader="dot" w:pos="8639"/>
            </w:tabs>
          </w:pPr>
          <w:hyperlink w:anchor="__RefHeading___Toc6515_303793575" w:tooltip="7.1.1 Project Information Block">
            <w:r>
              <w:rPr>
                <w:rStyle w:val="IndexLink"/>
                <w:webHidden/>
              </w:rPr>
              <w:t>7.1.1 Project Information Block</w:t>
            </w:r>
            <w:r>
              <w:rPr>
                <w:rStyle w:val="IndexLink"/>
                <w:webHidden/>
              </w:rPr>
              <w:tab/>
              <w:t>28</w:t>
            </w:r>
          </w:hyperlink>
        </w:p>
        <w:p w14:paraId="2C254B51" w14:textId="77777777" w:rsidR="00495D3E" w:rsidRDefault="00000000">
          <w:pPr>
            <w:pStyle w:val="TOC3"/>
            <w:tabs>
              <w:tab w:val="clear" w:pos="8073"/>
              <w:tab w:val="right" w:leader="dot" w:pos="8639"/>
            </w:tabs>
          </w:pPr>
          <w:hyperlink w:anchor="__RefHeading___Toc6517_303793575" w:tooltip="7.1.2 Current Transformer Specification">
            <w:r>
              <w:rPr>
                <w:rStyle w:val="IndexLink"/>
                <w:webHidden/>
              </w:rPr>
              <w:t>7.1.2 Current Transformer Specification</w:t>
            </w:r>
            <w:r>
              <w:rPr>
                <w:rStyle w:val="IndexLink"/>
                <w:webHidden/>
              </w:rPr>
              <w:tab/>
              <w:t>28</w:t>
            </w:r>
          </w:hyperlink>
        </w:p>
        <w:p w14:paraId="2C254B52" w14:textId="77777777" w:rsidR="00495D3E" w:rsidRDefault="00000000">
          <w:pPr>
            <w:pStyle w:val="TOC3"/>
            <w:tabs>
              <w:tab w:val="clear" w:pos="8073"/>
              <w:tab w:val="right" w:leader="dot" w:pos="8639"/>
            </w:tabs>
          </w:pPr>
          <w:hyperlink w:anchor="__RefHeading___Toc6519_303793575" w:tooltip="7.1.3 Potential Transformer (PT/VT) Specification">
            <w:r>
              <w:rPr>
                <w:rStyle w:val="IndexLink"/>
                <w:webHidden/>
              </w:rPr>
              <w:t>7.1.3 Potential Transformer (PT/VT) Specification</w:t>
            </w:r>
            <w:r>
              <w:rPr>
                <w:rStyle w:val="IndexLink"/>
                <w:webHidden/>
              </w:rPr>
              <w:tab/>
              <w:t>28</w:t>
            </w:r>
          </w:hyperlink>
        </w:p>
        <w:p w14:paraId="2C254B53" w14:textId="77777777" w:rsidR="00495D3E" w:rsidRDefault="00000000">
          <w:pPr>
            <w:pStyle w:val="TOC3"/>
            <w:tabs>
              <w:tab w:val="clear" w:pos="8073"/>
              <w:tab w:val="right" w:leader="dot" w:pos="8639"/>
            </w:tabs>
          </w:pPr>
          <w:hyperlink w:anchor="__RefHeading___Toc6521_303793575" w:tooltip="7.1.4 Revenue Meter Specification">
            <w:r>
              <w:rPr>
                <w:rStyle w:val="IndexLink"/>
                <w:webHidden/>
              </w:rPr>
              <w:t>7.1.4 Revenue Meter Specification</w:t>
            </w:r>
            <w:r>
              <w:rPr>
                <w:rStyle w:val="IndexLink"/>
                <w:webHidden/>
              </w:rPr>
              <w:tab/>
              <w:t>29</w:t>
            </w:r>
          </w:hyperlink>
        </w:p>
        <w:p w14:paraId="2C254B54" w14:textId="77777777" w:rsidR="00495D3E" w:rsidRDefault="00000000">
          <w:pPr>
            <w:pStyle w:val="TOC2"/>
            <w:tabs>
              <w:tab w:val="clear" w:pos="8357"/>
              <w:tab w:val="right" w:leader="dot" w:pos="8639"/>
            </w:tabs>
          </w:pPr>
          <w:hyperlink w:anchor="__RefHeading___Toc6523_303793575" w:tooltip="7.2 Installation Requirements">
            <w:r>
              <w:rPr>
                <w:rStyle w:val="IndexLink"/>
                <w:webHidden/>
              </w:rPr>
              <w:t>7.2 Installation Requirements</w:t>
            </w:r>
            <w:r>
              <w:rPr>
                <w:rStyle w:val="IndexLink"/>
                <w:webHidden/>
              </w:rPr>
              <w:tab/>
              <w:t>29</w:t>
            </w:r>
          </w:hyperlink>
        </w:p>
        <w:p w14:paraId="2C254B55" w14:textId="77777777" w:rsidR="00495D3E" w:rsidRDefault="00000000">
          <w:pPr>
            <w:pStyle w:val="TOC2"/>
            <w:tabs>
              <w:tab w:val="clear" w:pos="8357"/>
              <w:tab w:val="right" w:leader="dot" w:pos="8639"/>
            </w:tabs>
          </w:pPr>
          <w:hyperlink w:anchor="__RefHeading___Toc6525_303793575" w:tooltip="7.3 Testing and Commissioning Procedures">
            <w:r>
              <w:rPr>
                <w:rStyle w:val="IndexLink"/>
                <w:webHidden/>
              </w:rPr>
              <w:t>7.3 Testing and Commissioning Procedures</w:t>
            </w:r>
            <w:r>
              <w:rPr>
                <w:rStyle w:val="IndexLink"/>
                <w:webHidden/>
              </w:rPr>
              <w:tab/>
              <w:t>30</w:t>
            </w:r>
          </w:hyperlink>
        </w:p>
        <w:p w14:paraId="2C254B56" w14:textId="77777777" w:rsidR="00495D3E" w:rsidRDefault="00000000">
          <w:pPr>
            <w:pStyle w:val="TOC3"/>
            <w:tabs>
              <w:tab w:val="clear" w:pos="8073"/>
              <w:tab w:val="right" w:leader="dot" w:pos="8639"/>
            </w:tabs>
          </w:pPr>
          <w:hyperlink w:anchor="__RefHeading___Toc6527_303793575" w:tooltip="7.3.1 Pre-Energization Tests">
            <w:r>
              <w:rPr>
                <w:rStyle w:val="IndexLink"/>
                <w:webHidden/>
              </w:rPr>
              <w:t>7.3.1 Pre-Energization Tests</w:t>
            </w:r>
            <w:r>
              <w:rPr>
                <w:rStyle w:val="IndexLink"/>
                <w:webHidden/>
              </w:rPr>
              <w:tab/>
              <w:t>30</w:t>
            </w:r>
          </w:hyperlink>
        </w:p>
        <w:p w14:paraId="2C254B57" w14:textId="77777777" w:rsidR="00495D3E" w:rsidRDefault="00000000">
          <w:pPr>
            <w:pStyle w:val="TOC3"/>
            <w:tabs>
              <w:tab w:val="clear" w:pos="8073"/>
              <w:tab w:val="right" w:leader="dot" w:pos="8639"/>
            </w:tabs>
          </w:pPr>
          <w:hyperlink w:anchor="__RefHeading___Toc6529_303793575" w:tooltip="7.3.2 Energized Commissioning Tests">
            <w:r>
              <w:rPr>
                <w:rStyle w:val="IndexLink"/>
                <w:webHidden/>
              </w:rPr>
              <w:t>7.3.2 Energized Commissioning Tests</w:t>
            </w:r>
            <w:r>
              <w:rPr>
                <w:rStyle w:val="IndexLink"/>
                <w:webHidden/>
              </w:rPr>
              <w:tab/>
              <w:t>30</w:t>
            </w:r>
          </w:hyperlink>
        </w:p>
        <w:p w14:paraId="2C254B58" w14:textId="77777777" w:rsidR="00495D3E" w:rsidRDefault="00000000">
          <w:pPr>
            <w:pStyle w:val="TOC2"/>
            <w:tabs>
              <w:tab w:val="clear" w:pos="8357"/>
              <w:tab w:val="right" w:leader="dot" w:pos="8639"/>
            </w:tabs>
          </w:pPr>
          <w:hyperlink w:anchor="__RefHeading___Toc6531_303793575" w:tooltip="7.4 Quality Assurance Requirements">
            <w:r>
              <w:rPr>
                <w:rStyle w:val="IndexLink"/>
                <w:webHidden/>
              </w:rPr>
              <w:t>7.4 Quality Assurance Requirements</w:t>
            </w:r>
            <w:r>
              <w:rPr>
                <w:rStyle w:val="IndexLink"/>
                <w:webHidden/>
              </w:rPr>
              <w:tab/>
              <w:t>30</w:t>
            </w:r>
          </w:hyperlink>
        </w:p>
        <w:p w14:paraId="2C254B59" w14:textId="77777777" w:rsidR="00495D3E" w:rsidRDefault="00000000">
          <w:pPr>
            <w:pStyle w:val="TOC1"/>
            <w:tabs>
              <w:tab w:val="clear" w:pos="8640"/>
              <w:tab w:val="right" w:leader="dot" w:pos="8639"/>
            </w:tabs>
          </w:pPr>
          <w:hyperlink w:anchor="__RefHeading___Toc6533_303793575" w:tooltip="Section 8: Revenue-Leakage Prevention Checklist">
            <w:r>
              <w:rPr>
                <w:rStyle w:val="IndexLink"/>
                <w:webHidden/>
              </w:rPr>
              <w:t>Section 8: Revenue-Leakage Prevention Checklist</w:t>
            </w:r>
            <w:r>
              <w:rPr>
                <w:rStyle w:val="IndexLink"/>
                <w:webHidden/>
              </w:rPr>
              <w:tab/>
              <w:t>32</w:t>
            </w:r>
          </w:hyperlink>
        </w:p>
        <w:p w14:paraId="2C254B5A" w14:textId="77777777" w:rsidR="00495D3E" w:rsidRDefault="00000000">
          <w:pPr>
            <w:pStyle w:val="TOC2"/>
            <w:tabs>
              <w:tab w:val="clear" w:pos="8357"/>
              <w:tab w:val="right" w:leader="dot" w:pos="8639"/>
            </w:tabs>
          </w:pPr>
          <w:hyperlink w:anchor="__RefHeading___Toc6535_303793575" w:tooltip="8.1 Common Revenue Leakage Points">
            <w:r>
              <w:rPr>
                <w:rStyle w:val="IndexLink"/>
                <w:webHidden/>
              </w:rPr>
              <w:t>8.1 Common Revenue Leakage Points</w:t>
            </w:r>
            <w:r>
              <w:rPr>
                <w:rStyle w:val="IndexLink"/>
                <w:webHidden/>
              </w:rPr>
              <w:tab/>
              <w:t>32</w:t>
            </w:r>
          </w:hyperlink>
        </w:p>
        <w:p w14:paraId="2C254B5B" w14:textId="77777777" w:rsidR="00495D3E" w:rsidRDefault="00000000">
          <w:pPr>
            <w:pStyle w:val="TOC2"/>
            <w:tabs>
              <w:tab w:val="clear" w:pos="8357"/>
              <w:tab w:val="right" w:leader="dot" w:pos="8639"/>
            </w:tabs>
          </w:pPr>
          <w:hyperlink w:anchor="__RefHeading___Toc6537_303793575" w:tooltip="8.2 Prevention Strategies by Project Phase">
            <w:r>
              <w:rPr>
                <w:rStyle w:val="IndexLink"/>
                <w:webHidden/>
              </w:rPr>
              <w:t>8.2 Prevention Strategies by Project Phase</w:t>
            </w:r>
            <w:r>
              <w:rPr>
                <w:rStyle w:val="IndexLink"/>
                <w:webHidden/>
              </w:rPr>
              <w:tab/>
              <w:t>33</w:t>
            </w:r>
          </w:hyperlink>
        </w:p>
        <w:p w14:paraId="2C254B5C" w14:textId="77777777" w:rsidR="00495D3E" w:rsidRDefault="00000000">
          <w:pPr>
            <w:pStyle w:val="TOC3"/>
            <w:tabs>
              <w:tab w:val="clear" w:pos="8073"/>
              <w:tab w:val="right" w:leader="dot" w:pos="8639"/>
            </w:tabs>
          </w:pPr>
          <w:hyperlink w:anchor="__RefHeading___Toc6539_303793575" w:tooltip="8.2.1 Design Phase">
            <w:r>
              <w:rPr>
                <w:rStyle w:val="IndexLink"/>
                <w:webHidden/>
              </w:rPr>
              <w:t>8.2.1 Design Phase</w:t>
            </w:r>
            <w:r>
              <w:rPr>
                <w:rStyle w:val="IndexLink"/>
                <w:webHidden/>
              </w:rPr>
              <w:tab/>
              <w:t>33</w:t>
            </w:r>
          </w:hyperlink>
        </w:p>
        <w:p w14:paraId="2C254B5D" w14:textId="77777777" w:rsidR="00495D3E" w:rsidRDefault="00000000">
          <w:pPr>
            <w:pStyle w:val="TOC3"/>
            <w:tabs>
              <w:tab w:val="clear" w:pos="8073"/>
              <w:tab w:val="right" w:leader="dot" w:pos="8639"/>
            </w:tabs>
          </w:pPr>
          <w:hyperlink w:anchor="__RefHeading___Toc6541_303793575" w:tooltip="8.2.2 Procurement Phase">
            <w:r>
              <w:rPr>
                <w:rStyle w:val="IndexLink"/>
                <w:webHidden/>
              </w:rPr>
              <w:t>8.2.2 Procurement Phase</w:t>
            </w:r>
            <w:r>
              <w:rPr>
                <w:rStyle w:val="IndexLink"/>
                <w:webHidden/>
              </w:rPr>
              <w:tab/>
              <w:t>33</w:t>
            </w:r>
          </w:hyperlink>
        </w:p>
        <w:p w14:paraId="2C254B5E" w14:textId="77777777" w:rsidR="00495D3E" w:rsidRDefault="00000000">
          <w:pPr>
            <w:pStyle w:val="TOC3"/>
            <w:tabs>
              <w:tab w:val="clear" w:pos="8073"/>
              <w:tab w:val="right" w:leader="dot" w:pos="8639"/>
            </w:tabs>
          </w:pPr>
          <w:hyperlink w:anchor="__RefHeading___Toc6543_303793575" w:tooltip="8.2.3 Installation Phase">
            <w:r>
              <w:rPr>
                <w:rStyle w:val="IndexLink"/>
                <w:webHidden/>
              </w:rPr>
              <w:t>8.2.3 Installation Phase</w:t>
            </w:r>
            <w:r>
              <w:rPr>
                <w:rStyle w:val="IndexLink"/>
                <w:webHidden/>
              </w:rPr>
              <w:tab/>
              <w:t>33</w:t>
            </w:r>
          </w:hyperlink>
        </w:p>
        <w:p w14:paraId="2C254B5F" w14:textId="77777777" w:rsidR="00495D3E" w:rsidRDefault="00000000">
          <w:pPr>
            <w:pStyle w:val="TOC3"/>
            <w:tabs>
              <w:tab w:val="clear" w:pos="8073"/>
              <w:tab w:val="right" w:leader="dot" w:pos="8639"/>
            </w:tabs>
          </w:pPr>
          <w:hyperlink w:anchor="__RefHeading___Toc6545_303793575" w:tooltip="8.2.4 Commissioning Phase">
            <w:r>
              <w:rPr>
                <w:rStyle w:val="IndexLink"/>
                <w:webHidden/>
              </w:rPr>
              <w:t>8.2.4 Commissioning Phase</w:t>
            </w:r>
            <w:r>
              <w:rPr>
                <w:rStyle w:val="IndexLink"/>
                <w:webHidden/>
              </w:rPr>
              <w:tab/>
              <w:t>34</w:t>
            </w:r>
          </w:hyperlink>
        </w:p>
        <w:p w14:paraId="2C254B60" w14:textId="77777777" w:rsidR="00495D3E" w:rsidRDefault="00000000">
          <w:pPr>
            <w:pStyle w:val="TOC3"/>
            <w:tabs>
              <w:tab w:val="clear" w:pos="8073"/>
              <w:tab w:val="right" w:leader="dot" w:pos="8639"/>
            </w:tabs>
          </w:pPr>
          <w:hyperlink w:anchor="__RefHeading___Toc6547_303793575" w:tooltip="8.2.5 Operations and Maintenance Phase">
            <w:r>
              <w:rPr>
                <w:rStyle w:val="IndexLink"/>
                <w:webHidden/>
              </w:rPr>
              <w:t>8.2.5 Operations and Maintenance Phase</w:t>
            </w:r>
            <w:r>
              <w:rPr>
                <w:rStyle w:val="IndexLink"/>
                <w:webHidden/>
              </w:rPr>
              <w:tab/>
              <w:t>34</w:t>
            </w:r>
          </w:hyperlink>
        </w:p>
        <w:p w14:paraId="2C254B61" w14:textId="77777777" w:rsidR="00495D3E" w:rsidRDefault="00000000">
          <w:pPr>
            <w:pStyle w:val="TOC2"/>
            <w:tabs>
              <w:tab w:val="clear" w:pos="8357"/>
              <w:tab w:val="right" w:leader="dot" w:pos="8639"/>
            </w:tabs>
          </w:pPr>
          <w:hyperlink w:anchor="__RefHeading___Toc6549_303793575" w:tooltip="8.3 Verification Procedures">
            <w:r>
              <w:rPr>
                <w:rStyle w:val="IndexLink"/>
                <w:webHidden/>
              </w:rPr>
              <w:t>8.3 Verification Procedures</w:t>
            </w:r>
            <w:r>
              <w:rPr>
                <w:rStyle w:val="IndexLink"/>
                <w:webHidden/>
              </w:rPr>
              <w:tab/>
              <w:t>34</w:t>
            </w:r>
          </w:hyperlink>
        </w:p>
        <w:p w14:paraId="2C254B62" w14:textId="77777777" w:rsidR="00495D3E" w:rsidRDefault="00000000">
          <w:pPr>
            <w:pStyle w:val="TOC1"/>
            <w:tabs>
              <w:tab w:val="clear" w:pos="8640"/>
              <w:tab w:val="right" w:leader="dot" w:pos="8639"/>
            </w:tabs>
          </w:pPr>
          <w:hyperlink w:anchor="__RefHeading___Toc6551_303793575" w:tooltip="References">
            <w:r>
              <w:rPr>
                <w:rStyle w:val="IndexLink"/>
                <w:webHidden/>
              </w:rPr>
              <w:t>References</w:t>
            </w:r>
            <w:r>
              <w:rPr>
                <w:rStyle w:val="IndexLink"/>
                <w:webHidden/>
              </w:rPr>
              <w:tab/>
              <w:t>36</w:t>
            </w:r>
          </w:hyperlink>
          <w:r>
            <w:rPr>
              <w:rStyle w:val="IndexLink"/>
            </w:rPr>
            <w:fldChar w:fldCharType="end"/>
          </w:r>
        </w:p>
      </w:sdtContent>
    </w:sdt>
    <w:p w14:paraId="2C254B63" w14:textId="77777777" w:rsidR="00495D3E" w:rsidRDefault="00000000">
      <w:pPr>
        <w:pStyle w:val="Heading1"/>
      </w:pPr>
      <w:r>
        <w:br w:type="page"/>
      </w:r>
      <w:bookmarkStart w:id="1" w:name="__RefHeading___Toc6421_303793575"/>
      <w:bookmarkEnd w:id="1"/>
      <w:r>
        <w:lastRenderedPageBreak/>
        <w:t>Executive Summary</w:t>
      </w:r>
    </w:p>
    <w:p w14:paraId="2C254B64" w14:textId="77777777" w:rsidR="00495D3E" w:rsidRDefault="00000000">
      <w:r>
        <w:t>This Specification Package (S-UI-03) establishes the engineering baseline for revenue-grade utility metering and instrument transformer (CT/PT) systems deployed within Delta's East Coast microgrid integration program. It is the second deliverable in the S-UI series and draws directly on the technical research documented in the Delta Engineering IEEE 2030.7/2030.8 Microgrid Compliance Report for East Coast Utility Jurisdictions (June 2026).</w:t>
      </w:r>
    </w:p>
    <w:p w14:paraId="2C254B65" w14:textId="77777777" w:rsidR="00495D3E" w:rsidRDefault="00495D3E"/>
    <w:p w14:paraId="2C254B66" w14:textId="77777777" w:rsidR="00495D3E" w:rsidRDefault="00000000">
      <w:r>
        <w:t xml:space="preserve">Revenue-grade metering is the financial cornerstone of every grid-interactive microgrid project. From the moment of interconnection, the utility revenue meter and its associated instrument transformers constitute the legally defensible "cash register" for all energy settlement transactions, net metering credits, and demand charges. Errors, non-compliant installations, or inadequate accuracy class selection carry direct financial </w:t>
      </w:r>
      <w:proofErr w:type="gramStart"/>
      <w:r>
        <w:t>consequences—</w:t>
      </w:r>
      <w:proofErr w:type="gramEnd"/>
      <w:r>
        <w:t>including rejected commissioning inspections, re-work costs, and delayed revenue commencement.</w:t>
      </w:r>
    </w:p>
    <w:p w14:paraId="2C254B67" w14:textId="77777777" w:rsidR="00495D3E" w:rsidRDefault="00495D3E"/>
    <w:p w14:paraId="2C254B68" w14:textId="77777777" w:rsidR="00495D3E" w:rsidRDefault="00000000">
      <w:r>
        <w:rPr>
          <w:b/>
        </w:rPr>
        <w:t>This package addresses the following key deliverables:</w:t>
      </w:r>
    </w:p>
    <w:p w14:paraId="2C254B69" w14:textId="77777777" w:rsidR="00495D3E" w:rsidRDefault="00000000">
      <w:pPr>
        <w:pStyle w:val="ListBullet"/>
      </w:pPr>
      <w:r>
        <w:t>A structured review of governing standards: ANSI C12.1, C12.20, IEEE C57.13, and IEC 61869.</w:t>
      </w:r>
    </w:p>
    <w:p w14:paraId="2C254B6A" w14:textId="77777777" w:rsidR="00495D3E" w:rsidRDefault="00000000">
      <w:pPr>
        <w:pStyle w:val="ListBullet"/>
      </w:pPr>
      <w:r>
        <w:t>Regional metering rules for PJM, NYISO, ISO-NE, and MISO-East jurisdictions.</w:t>
      </w:r>
    </w:p>
    <w:p w14:paraId="2C254B6B" w14:textId="77777777" w:rsidR="00495D3E" w:rsidRDefault="00000000">
      <w:pPr>
        <w:pStyle w:val="ListBullet"/>
      </w:pPr>
      <w:r>
        <w:t>Utility-specific revenue meter and CT/PT specifications for ten major East Coast utilities.</w:t>
      </w:r>
    </w:p>
    <w:p w14:paraId="2C254B6C" w14:textId="77777777" w:rsidR="00495D3E" w:rsidRDefault="00000000">
      <w:pPr>
        <w:pStyle w:val="ListBullet"/>
      </w:pPr>
      <w:r>
        <w:t>A comprehensive CT/PT selection matrix covering MV applications at 15 kV and 35 kV.</w:t>
      </w:r>
    </w:p>
    <w:p w14:paraId="2C254B6D" w14:textId="77777777" w:rsidR="00495D3E" w:rsidRDefault="00000000">
      <w:pPr>
        <w:pStyle w:val="ListBullet"/>
      </w:pPr>
      <w:r>
        <w:t xml:space="preserve">Communication and SCADA integration requirements </w:t>
      </w:r>
      <w:proofErr w:type="gramStart"/>
      <w:r>
        <w:t>including</w:t>
      </w:r>
      <w:proofErr w:type="gramEnd"/>
      <w:r>
        <w:t xml:space="preserve"> DNP3, Modbus, and IEC 61850.</w:t>
      </w:r>
    </w:p>
    <w:p w14:paraId="2C254B6E" w14:textId="77777777" w:rsidR="00495D3E" w:rsidRDefault="00000000">
      <w:pPr>
        <w:pStyle w:val="ListBullet"/>
      </w:pPr>
      <w:r>
        <w:t xml:space="preserve">Vendor benchmarking for Itron, </w:t>
      </w:r>
      <w:proofErr w:type="spellStart"/>
      <w:r>
        <w:t>Landis+Gyr</w:t>
      </w:r>
      <w:proofErr w:type="spellEnd"/>
      <w:r>
        <w:t>, Schneider Electric, and GE meters.</w:t>
      </w:r>
    </w:p>
    <w:p w14:paraId="2C254B6F" w14:textId="77777777" w:rsidR="00495D3E" w:rsidRDefault="00000000">
      <w:pPr>
        <w:pStyle w:val="ListBullet"/>
      </w:pPr>
      <w:r>
        <w:t>A Delta metering specification template and quality assurance procedures.</w:t>
      </w:r>
    </w:p>
    <w:p w14:paraId="2C254B70" w14:textId="77777777" w:rsidR="00495D3E" w:rsidRDefault="00000000">
      <w:pPr>
        <w:pStyle w:val="ListBullet"/>
      </w:pPr>
      <w:r>
        <w:t>A revenue-leakage prevention checklist for use during design, installation, and commissioning.</w:t>
      </w:r>
    </w:p>
    <w:p w14:paraId="2C254B71" w14:textId="77777777" w:rsidR="00495D3E" w:rsidRDefault="00495D3E"/>
    <w:p w14:paraId="2C254B72" w14:textId="77777777" w:rsidR="00495D3E" w:rsidRDefault="00000000">
      <w:r>
        <w:t xml:space="preserve">The specification approach prioritizes strict conformance with utility metering manuals (e.g., </w:t>
      </w:r>
      <w:proofErr w:type="spellStart"/>
      <w:r>
        <w:t>ConEd</w:t>
      </w:r>
      <w:proofErr w:type="spellEnd"/>
      <w:r>
        <w:t xml:space="preserve"> MES-350, Eversource Yellow Book, PSE&amp;G Transmission Interconnection Requirements) while providing Delta engineers with the engineering judgment framework required to navigate the site-specific variability inherent across ten different utility territories spanning six RTOs/ISOs.</w:t>
      </w:r>
      <w:r>
        <w:br w:type="page"/>
      </w:r>
    </w:p>
    <w:p w14:paraId="2C254B73" w14:textId="77777777" w:rsidR="00495D3E" w:rsidRDefault="00000000">
      <w:pPr>
        <w:pStyle w:val="Heading1"/>
        <w:spacing w:before="0"/>
      </w:pPr>
      <w:bookmarkStart w:id="2" w:name="__RefHeading___Toc6423_303793575"/>
      <w:bookmarkEnd w:id="2"/>
      <w:r>
        <w:lastRenderedPageBreak/>
        <w:t>Section 1: Standards Review</w:t>
      </w:r>
    </w:p>
    <w:p w14:paraId="2C254B74" w14:textId="77777777" w:rsidR="00495D3E" w:rsidRDefault="00000000">
      <w:r>
        <w:t>Revenue-grade metering in the United States is governed by an interlocking framework of ANSI, IEEE, and IEC standards. Understanding their scope, accuracy class definitions, and compliance implications is essential for Delta engineers designing, procuring, and commissioning metering systems across East Coast utility jurisdictions.</w:t>
      </w:r>
    </w:p>
    <w:p w14:paraId="2C254B75" w14:textId="77777777" w:rsidR="00495D3E" w:rsidRDefault="00000000">
      <w:pPr>
        <w:pStyle w:val="Heading2"/>
      </w:pPr>
      <w:bookmarkStart w:id="3" w:name="__RefHeading___Toc6425_303793575"/>
      <w:bookmarkEnd w:id="3"/>
      <w:r>
        <w:t>1.1 ANSI C12.1 – Code for Electricity Metering</w:t>
      </w:r>
    </w:p>
    <w:p w14:paraId="2C254B76" w14:textId="77777777" w:rsidR="00495D3E" w:rsidRDefault="00000000">
      <w:r>
        <w:t>ANSI C12.1 is the foundational North American standard for electricity meters, establishing acceptable performance criteria for new electromechanical and solid-state meters. It prescribes test procedures for accuracy, stability, and environmental performance, and defines minimum requirements for meter design, marking, and installation. All utility-approved revenue meters deployed by East Coast utilities must be certified to this standard.</w:t>
      </w:r>
    </w:p>
    <w:p w14:paraId="2C254B77" w14:textId="77777777" w:rsidR="00495D3E" w:rsidRDefault="00495D3E"/>
    <w:p w14:paraId="2C254B78" w14:textId="77777777" w:rsidR="00495D3E" w:rsidRDefault="00000000">
      <w:r>
        <w:rPr>
          <w:b/>
        </w:rPr>
        <w:t>Key requirements under ANSI C12.1 include:</w:t>
      </w:r>
    </w:p>
    <w:p w14:paraId="2C254B79" w14:textId="77777777" w:rsidR="00495D3E" w:rsidRDefault="00000000">
      <w:pPr>
        <w:pStyle w:val="ListBullet"/>
      </w:pPr>
      <w:r>
        <w:t>Accuracy maintained across a defined test current range (typically 10%–200% of test amperes).</w:t>
      </w:r>
    </w:p>
    <w:p w14:paraId="2C254B7A" w14:textId="77777777" w:rsidR="00495D3E" w:rsidRDefault="00000000">
      <w:pPr>
        <w:pStyle w:val="ListBullet"/>
      </w:pPr>
      <w:r>
        <w:t>Temperature performance from –40°C to +70°C for outdoor installations.</w:t>
      </w:r>
    </w:p>
    <w:p w14:paraId="2C254B7B" w14:textId="77777777" w:rsidR="00495D3E" w:rsidRDefault="00000000">
      <w:pPr>
        <w:pStyle w:val="ListBullet"/>
      </w:pPr>
      <w:proofErr w:type="gramStart"/>
      <w:r>
        <w:t>Dielectric</w:t>
      </w:r>
      <w:proofErr w:type="gramEnd"/>
      <w:r>
        <w:t xml:space="preserve"> withstand (voltage) testing at 2,500 V for one minute.</w:t>
      </w:r>
    </w:p>
    <w:p w14:paraId="2C254B7C" w14:textId="77777777" w:rsidR="00495D3E" w:rsidRDefault="00000000">
      <w:pPr>
        <w:pStyle w:val="ListBullet"/>
      </w:pPr>
      <w:r>
        <w:t>Mechanical endurance requirements for terminal connections and meter sockets.</w:t>
      </w:r>
    </w:p>
    <w:p w14:paraId="2C254B7D" w14:textId="77777777" w:rsidR="00495D3E" w:rsidRDefault="00000000">
      <w:pPr>
        <w:pStyle w:val="ListBullet"/>
      </w:pPr>
      <w:r>
        <w:t>Marking requirements: manufacturer, model, accuracy class, voltage, and current ratings on nameplate.</w:t>
      </w:r>
    </w:p>
    <w:p w14:paraId="2C254B7E" w14:textId="77777777" w:rsidR="00495D3E" w:rsidRDefault="00000000">
      <w:pPr>
        <w:pStyle w:val="Heading2"/>
      </w:pPr>
      <w:bookmarkStart w:id="4" w:name="__RefHeading___Toc6427_303793575"/>
      <w:bookmarkEnd w:id="4"/>
      <w:r>
        <w:t>1.2 ANSI C12.20 – Accuracy Classes 0.2 and 0.5</w:t>
      </w:r>
    </w:p>
    <w:p w14:paraId="2C254B7F" w14:textId="77777777" w:rsidR="00495D3E" w:rsidRDefault="00000000">
      <w:r>
        <w:t>ANSI C12.20 extends C12.1 by defining specific accuracy classes for high-accuracy solid-state electronic meters used for revenue settlement at commercial and industrial facilities, including microgrids. It defines two principal accuracy classes:</w:t>
      </w:r>
    </w:p>
    <w:p w14:paraId="2C254B80" w14:textId="77777777" w:rsidR="00495D3E" w:rsidRDefault="00495D3E"/>
    <w:tbl>
      <w:tblPr>
        <w:tblStyle w:val="TableGrid"/>
        <w:tblW w:w="8640" w:type="dxa"/>
        <w:jc w:val="center"/>
        <w:tblLayout w:type="fixed"/>
        <w:tblLook w:val="04A0" w:firstRow="1" w:lastRow="0" w:firstColumn="1" w:lastColumn="0" w:noHBand="0" w:noVBand="1"/>
      </w:tblPr>
      <w:tblGrid>
        <w:gridCol w:w="2160"/>
        <w:gridCol w:w="2160"/>
        <w:gridCol w:w="2160"/>
        <w:gridCol w:w="2160"/>
      </w:tblGrid>
      <w:tr w:rsidR="00495D3E" w14:paraId="2C254B85" w14:textId="77777777">
        <w:trPr>
          <w:jc w:val="center"/>
        </w:trPr>
        <w:tc>
          <w:tcPr>
            <w:tcW w:w="2160" w:type="dxa"/>
            <w:shd w:val="clear" w:color="auto" w:fill="C5D9F1"/>
          </w:tcPr>
          <w:p w14:paraId="2C254B81" w14:textId="77777777" w:rsidR="00495D3E" w:rsidRDefault="00000000">
            <w:pPr>
              <w:spacing w:after="0" w:line="240" w:lineRule="auto"/>
              <w:jc w:val="center"/>
              <w:rPr>
                <w:rFonts w:ascii="Cambria" w:eastAsia="MS Mincho" w:hAnsi="Cambria"/>
              </w:rPr>
            </w:pPr>
            <w:r>
              <w:rPr>
                <w:rFonts w:eastAsia="MS Mincho"/>
                <w:b/>
                <w:sz w:val="18"/>
              </w:rPr>
              <w:t>Accuracy Class</w:t>
            </w:r>
          </w:p>
        </w:tc>
        <w:tc>
          <w:tcPr>
            <w:tcW w:w="2160" w:type="dxa"/>
            <w:shd w:val="clear" w:color="auto" w:fill="C5D9F1"/>
          </w:tcPr>
          <w:p w14:paraId="2C254B82" w14:textId="77777777" w:rsidR="00495D3E" w:rsidRDefault="00000000">
            <w:pPr>
              <w:spacing w:after="0" w:line="240" w:lineRule="auto"/>
              <w:jc w:val="center"/>
              <w:rPr>
                <w:rFonts w:ascii="Cambria" w:eastAsia="MS Mincho" w:hAnsi="Cambria"/>
              </w:rPr>
            </w:pPr>
            <w:r>
              <w:rPr>
                <w:rFonts w:eastAsia="MS Mincho"/>
                <w:b/>
                <w:sz w:val="18"/>
              </w:rPr>
              <w:t>Maximum Error at Full Load</w:t>
            </w:r>
          </w:p>
        </w:tc>
        <w:tc>
          <w:tcPr>
            <w:tcW w:w="2160" w:type="dxa"/>
            <w:shd w:val="clear" w:color="auto" w:fill="C5D9F1"/>
          </w:tcPr>
          <w:p w14:paraId="2C254B83" w14:textId="77777777" w:rsidR="00495D3E" w:rsidRDefault="00000000">
            <w:pPr>
              <w:spacing w:after="0" w:line="240" w:lineRule="auto"/>
              <w:jc w:val="center"/>
              <w:rPr>
                <w:rFonts w:ascii="Cambria" w:eastAsia="MS Mincho" w:hAnsi="Cambria"/>
              </w:rPr>
            </w:pPr>
            <w:r>
              <w:rPr>
                <w:rFonts w:eastAsia="MS Mincho"/>
                <w:b/>
                <w:sz w:val="18"/>
              </w:rPr>
              <w:t>Maximum Error at Light Load (10%)</w:t>
            </w:r>
          </w:p>
        </w:tc>
        <w:tc>
          <w:tcPr>
            <w:tcW w:w="2160" w:type="dxa"/>
            <w:shd w:val="clear" w:color="auto" w:fill="C5D9F1"/>
          </w:tcPr>
          <w:p w14:paraId="2C254B84" w14:textId="77777777" w:rsidR="00495D3E" w:rsidRDefault="00000000">
            <w:pPr>
              <w:spacing w:after="0" w:line="240" w:lineRule="auto"/>
              <w:jc w:val="center"/>
              <w:rPr>
                <w:rFonts w:ascii="Cambria" w:eastAsia="MS Mincho" w:hAnsi="Cambria"/>
              </w:rPr>
            </w:pPr>
            <w:r>
              <w:rPr>
                <w:rFonts w:eastAsia="MS Mincho"/>
                <w:b/>
                <w:sz w:val="18"/>
              </w:rPr>
              <w:t>Typical Application</w:t>
            </w:r>
          </w:p>
        </w:tc>
      </w:tr>
      <w:tr w:rsidR="00495D3E" w14:paraId="2C254B8A" w14:textId="77777777">
        <w:trPr>
          <w:jc w:val="center"/>
        </w:trPr>
        <w:tc>
          <w:tcPr>
            <w:tcW w:w="2160" w:type="dxa"/>
            <w:shd w:val="clear" w:color="auto" w:fill="F2F7FF"/>
          </w:tcPr>
          <w:p w14:paraId="2C254B86" w14:textId="77777777" w:rsidR="00495D3E" w:rsidRDefault="00000000">
            <w:pPr>
              <w:spacing w:after="0" w:line="240" w:lineRule="auto"/>
              <w:rPr>
                <w:rFonts w:ascii="Cambria" w:eastAsia="MS Mincho" w:hAnsi="Cambria"/>
              </w:rPr>
            </w:pPr>
            <w:r>
              <w:rPr>
                <w:rFonts w:eastAsia="MS Mincho"/>
                <w:sz w:val="17"/>
              </w:rPr>
              <w:t>0.2</w:t>
            </w:r>
          </w:p>
        </w:tc>
        <w:tc>
          <w:tcPr>
            <w:tcW w:w="2160" w:type="dxa"/>
            <w:shd w:val="clear" w:color="auto" w:fill="F2F7FF"/>
          </w:tcPr>
          <w:p w14:paraId="2C254B87" w14:textId="77777777" w:rsidR="00495D3E" w:rsidRDefault="00000000">
            <w:pPr>
              <w:spacing w:after="0" w:line="240" w:lineRule="auto"/>
              <w:rPr>
                <w:rFonts w:ascii="Cambria" w:eastAsia="MS Mincho" w:hAnsi="Cambria"/>
              </w:rPr>
            </w:pPr>
            <w:r>
              <w:rPr>
                <w:rFonts w:eastAsia="MS Mincho"/>
                <w:sz w:val="17"/>
              </w:rPr>
              <w:t>±0.2%</w:t>
            </w:r>
          </w:p>
        </w:tc>
        <w:tc>
          <w:tcPr>
            <w:tcW w:w="2160" w:type="dxa"/>
            <w:shd w:val="clear" w:color="auto" w:fill="F2F7FF"/>
          </w:tcPr>
          <w:p w14:paraId="2C254B88" w14:textId="77777777" w:rsidR="00495D3E" w:rsidRDefault="00000000">
            <w:pPr>
              <w:spacing w:after="0" w:line="240" w:lineRule="auto"/>
              <w:rPr>
                <w:rFonts w:ascii="Cambria" w:eastAsia="MS Mincho" w:hAnsi="Cambria"/>
              </w:rPr>
            </w:pPr>
            <w:r>
              <w:rPr>
                <w:rFonts w:eastAsia="MS Mincho"/>
                <w:sz w:val="17"/>
              </w:rPr>
              <w:t>±0.3%</w:t>
            </w:r>
          </w:p>
        </w:tc>
        <w:tc>
          <w:tcPr>
            <w:tcW w:w="2160" w:type="dxa"/>
            <w:shd w:val="clear" w:color="auto" w:fill="F2F7FF"/>
          </w:tcPr>
          <w:p w14:paraId="2C254B89" w14:textId="77777777" w:rsidR="00495D3E" w:rsidRDefault="00000000">
            <w:pPr>
              <w:spacing w:after="0" w:line="240" w:lineRule="auto"/>
              <w:rPr>
                <w:rFonts w:ascii="Cambria" w:eastAsia="MS Mincho" w:hAnsi="Cambria"/>
              </w:rPr>
            </w:pPr>
            <w:r>
              <w:rPr>
                <w:rFonts w:eastAsia="MS Mincho"/>
                <w:sz w:val="17"/>
              </w:rPr>
              <w:t>Large commercial/industrial, utility-side revenue metering, transmission-level interconnections</w:t>
            </w:r>
          </w:p>
        </w:tc>
      </w:tr>
      <w:tr w:rsidR="00495D3E" w14:paraId="2C254B8F" w14:textId="77777777">
        <w:trPr>
          <w:jc w:val="center"/>
        </w:trPr>
        <w:tc>
          <w:tcPr>
            <w:tcW w:w="2160" w:type="dxa"/>
          </w:tcPr>
          <w:p w14:paraId="2C254B8B" w14:textId="77777777" w:rsidR="00495D3E" w:rsidRDefault="00000000">
            <w:pPr>
              <w:spacing w:after="0" w:line="240" w:lineRule="auto"/>
              <w:rPr>
                <w:rFonts w:ascii="Cambria" w:eastAsia="MS Mincho" w:hAnsi="Cambria"/>
              </w:rPr>
            </w:pPr>
            <w:r>
              <w:rPr>
                <w:rFonts w:eastAsia="MS Mincho"/>
                <w:sz w:val="17"/>
              </w:rPr>
              <w:t>0.5</w:t>
            </w:r>
          </w:p>
        </w:tc>
        <w:tc>
          <w:tcPr>
            <w:tcW w:w="2160" w:type="dxa"/>
          </w:tcPr>
          <w:p w14:paraId="2C254B8C" w14:textId="77777777" w:rsidR="00495D3E" w:rsidRDefault="00000000">
            <w:pPr>
              <w:spacing w:after="0" w:line="240" w:lineRule="auto"/>
              <w:rPr>
                <w:rFonts w:ascii="Cambria" w:eastAsia="MS Mincho" w:hAnsi="Cambria"/>
              </w:rPr>
            </w:pPr>
            <w:r>
              <w:rPr>
                <w:rFonts w:eastAsia="MS Mincho"/>
                <w:sz w:val="17"/>
              </w:rPr>
              <w:t>±0.5%</w:t>
            </w:r>
          </w:p>
        </w:tc>
        <w:tc>
          <w:tcPr>
            <w:tcW w:w="2160" w:type="dxa"/>
          </w:tcPr>
          <w:p w14:paraId="2C254B8D" w14:textId="77777777" w:rsidR="00495D3E" w:rsidRDefault="00000000">
            <w:pPr>
              <w:spacing w:after="0" w:line="240" w:lineRule="auto"/>
              <w:rPr>
                <w:rFonts w:ascii="Cambria" w:eastAsia="MS Mincho" w:hAnsi="Cambria"/>
              </w:rPr>
            </w:pPr>
            <w:r>
              <w:rPr>
                <w:rFonts w:eastAsia="MS Mincho"/>
                <w:sz w:val="17"/>
              </w:rPr>
              <w:t>±1.0%</w:t>
            </w:r>
          </w:p>
        </w:tc>
        <w:tc>
          <w:tcPr>
            <w:tcW w:w="2160" w:type="dxa"/>
          </w:tcPr>
          <w:p w14:paraId="2C254B8E" w14:textId="77777777" w:rsidR="00495D3E" w:rsidRDefault="00000000">
            <w:pPr>
              <w:spacing w:after="0" w:line="240" w:lineRule="auto"/>
              <w:rPr>
                <w:rFonts w:ascii="Cambria" w:eastAsia="MS Mincho" w:hAnsi="Cambria"/>
              </w:rPr>
            </w:pPr>
            <w:r>
              <w:rPr>
                <w:rFonts w:eastAsia="MS Mincho"/>
                <w:sz w:val="17"/>
              </w:rPr>
              <w:t>Medium commercial, distribution-level interconnections, sub-metering where utility approves</w:t>
            </w:r>
          </w:p>
        </w:tc>
      </w:tr>
    </w:tbl>
    <w:p w14:paraId="2C254B90" w14:textId="77777777" w:rsidR="00495D3E" w:rsidRDefault="00000000">
      <w:r>
        <w:t>For microgrid and DER interconnections, utilities on the East Coast virtually universally require the 0.2 accuracy class. The 0.5 class may be acceptable for check metering or internal revenue purposes but should not be specified for the primary utility revenue meter without explicit written approval from the utility's metering engineering department.</w:t>
      </w:r>
    </w:p>
    <w:p w14:paraId="2C254B91" w14:textId="77777777" w:rsidR="00495D3E" w:rsidRDefault="00000000">
      <w:pPr>
        <w:pStyle w:val="Heading2"/>
      </w:pPr>
      <w:bookmarkStart w:id="5" w:name="__RefHeading___Toc6429_303793575"/>
      <w:bookmarkEnd w:id="5"/>
      <w:r>
        <w:lastRenderedPageBreak/>
        <w:t>1.3 IEEE C57.13 – Instrument Transformers</w:t>
      </w:r>
    </w:p>
    <w:p w14:paraId="2C254B92" w14:textId="77777777" w:rsidR="00495D3E" w:rsidRDefault="00000000">
      <w:r>
        <w:t>IEEE C57.13 is the primary US standard governing the performance, construction, and testing of current transformers (CTs) and voltage transformers (VTs/PTs). It is the definitive reference for selecting instrument transformers for revenue metering applications. All CTs and PTs installed at the utility revenue metering point must comply with this standard.</w:t>
      </w:r>
    </w:p>
    <w:p w14:paraId="2C254B93" w14:textId="77777777" w:rsidR="00495D3E" w:rsidRDefault="00000000">
      <w:pPr>
        <w:pStyle w:val="Heading3"/>
      </w:pPr>
      <w:bookmarkStart w:id="6" w:name="__RefHeading___Toc6431_303793575"/>
      <w:bookmarkEnd w:id="6"/>
      <w:r>
        <w:t>1.3.1 Accuracy Classes Under IEEE C57.13</w:t>
      </w:r>
    </w:p>
    <w:p w14:paraId="2C254B94" w14:textId="77777777" w:rsidR="00495D3E" w:rsidRDefault="00000000">
      <w:r>
        <w:t>The standard defines separate accuracy classes for metering and relaying service:</w:t>
      </w:r>
    </w:p>
    <w:p w14:paraId="2C254B95" w14:textId="77777777" w:rsidR="00495D3E" w:rsidRDefault="00495D3E"/>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495D3E" w14:paraId="2C254B9B" w14:textId="77777777">
        <w:trPr>
          <w:jc w:val="center"/>
        </w:trPr>
        <w:tc>
          <w:tcPr>
            <w:tcW w:w="1728" w:type="dxa"/>
            <w:shd w:val="clear" w:color="auto" w:fill="C5D9F1"/>
          </w:tcPr>
          <w:p w14:paraId="2C254B96" w14:textId="77777777" w:rsidR="00495D3E" w:rsidRDefault="00000000">
            <w:pPr>
              <w:spacing w:after="0" w:line="240" w:lineRule="auto"/>
              <w:jc w:val="center"/>
              <w:rPr>
                <w:rFonts w:ascii="Cambria" w:eastAsia="MS Mincho" w:hAnsi="Cambria"/>
              </w:rPr>
            </w:pPr>
            <w:r>
              <w:rPr>
                <w:rFonts w:eastAsia="MS Mincho"/>
                <w:b/>
                <w:sz w:val="18"/>
              </w:rPr>
              <w:t>Class</w:t>
            </w:r>
          </w:p>
        </w:tc>
        <w:tc>
          <w:tcPr>
            <w:tcW w:w="1728" w:type="dxa"/>
            <w:shd w:val="clear" w:color="auto" w:fill="C5D9F1"/>
          </w:tcPr>
          <w:p w14:paraId="2C254B97" w14:textId="77777777" w:rsidR="00495D3E" w:rsidRDefault="00000000">
            <w:pPr>
              <w:spacing w:after="0" w:line="240" w:lineRule="auto"/>
              <w:jc w:val="center"/>
              <w:rPr>
                <w:rFonts w:ascii="Cambria" w:eastAsia="MS Mincho" w:hAnsi="Cambria"/>
              </w:rPr>
            </w:pPr>
            <w:r>
              <w:rPr>
                <w:rFonts w:eastAsia="MS Mincho"/>
                <w:b/>
                <w:sz w:val="18"/>
              </w:rPr>
              <w:t>Max Ratio Correction Factor (RCF) Error</w:t>
            </w:r>
          </w:p>
        </w:tc>
        <w:tc>
          <w:tcPr>
            <w:tcW w:w="1728" w:type="dxa"/>
            <w:shd w:val="clear" w:color="auto" w:fill="C5D9F1"/>
          </w:tcPr>
          <w:p w14:paraId="2C254B98" w14:textId="77777777" w:rsidR="00495D3E" w:rsidRDefault="00000000">
            <w:pPr>
              <w:spacing w:after="0" w:line="240" w:lineRule="auto"/>
              <w:jc w:val="center"/>
              <w:rPr>
                <w:rFonts w:ascii="Cambria" w:eastAsia="MS Mincho" w:hAnsi="Cambria"/>
              </w:rPr>
            </w:pPr>
            <w:r>
              <w:rPr>
                <w:rFonts w:eastAsia="MS Mincho"/>
                <w:b/>
                <w:sz w:val="18"/>
              </w:rPr>
              <w:t>Max Phase Angle Error (min)</w:t>
            </w:r>
          </w:p>
        </w:tc>
        <w:tc>
          <w:tcPr>
            <w:tcW w:w="1728" w:type="dxa"/>
            <w:shd w:val="clear" w:color="auto" w:fill="C5D9F1"/>
          </w:tcPr>
          <w:p w14:paraId="2C254B99" w14:textId="77777777" w:rsidR="00495D3E" w:rsidRDefault="00000000">
            <w:pPr>
              <w:spacing w:after="0" w:line="240" w:lineRule="auto"/>
              <w:jc w:val="center"/>
              <w:rPr>
                <w:rFonts w:ascii="Cambria" w:eastAsia="MS Mincho" w:hAnsi="Cambria"/>
              </w:rPr>
            </w:pPr>
            <w:r>
              <w:rPr>
                <w:rFonts w:eastAsia="MS Mincho"/>
                <w:b/>
                <w:sz w:val="18"/>
              </w:rPr>
              <w:t>Valid Range</w:t>
            </w:r>
          </w:p>
        </w:tc>
        <w:tc>
          <w:tcPr>
            <w:tcW w:w="1728" w:type="dxa"/>
            <w:shd w:val="clear" w:color="auto" w:fill="C5D9F1"/>
          </w:tcPr>
          <w:p w14:paraId="2C254B9A" w14:textId="77777777" w:rsidR="00495D3E" w:rsidRDefault="00000000">
            <w:pPr>
              <w:spacing w:after="0" w:line="240" w:lineRule="auto"/>
              <w:jc w:val="center"/>
              <w:rPr>
                <w:rFonts w:ascii="Cambria" w:eastAsia="MS Mincho" w:hAnsi="Cambria"/>
              </w:rPr>
            </w:pPr>
            <w:r>
              <w:rPr>
                <w:rFonts w:eastAsia="MS Mincho"/>
                <w:b/>
                <w:sz w:val="18"/>
              </w:rPr>
              <w:t>Application</w:t>
            </w:r>
          </w:p>
        </w:tc>
      </w:tr>
      <w:tr w:rsidR="00495D3E" w14:paraId="2C254BA1" w14:textId="77777777">
        <w:trPr>
          <w:jc w:val="center"/>
        </w:trPr>
        <w:tc>
          <w:tcPr>
            <w:tcW w:w="1728" w:type="dxa"/>
            <w:shd w:val="clear" w:color="auto" w:fill="F2F7FF"/>
          </w:tcPr>
          <w:p w14:paraId="2C254B9C" w14:textId="77777777" w:rsidR="00495D3E" w:rsidRDefault="00000000">
            <w:pPr>
              <w:spacing w:after="0" w:line="240" w:lineRule="auto"/>
              <w:rPr>
                <w:rFonts w:ascii="Cambria" w:eastAsia="MS Mincho" w:hAnsi="Cambria"/>
              </w:rPr>
            </w:pPr>
            <w:r>
              <w:rPr>
                <w:rFonts w:eastAsia="MS Mincho"/>
                <w:sz w:val="17"/>
              </w:rPr>
              <w:t>0.15S</w:t>
            </w:r>
          </w:p>
        </w:tc>
        <w:tc>
          <w:tcPr>
            <w:tcW w:w="1728" w:type="dxa"/>
            <w:shd w:val="clear" w:color="auto" w:fill="F2F7FF"/>
          </w:tcPr>
          <w:p w14:paraId="2C254B9D" w14:textId="77777777" w:rsidR="00495D3E" w:rsidRDefault="00000000">
            <w:pPr>
              <w:spacing w:after="0" w:line="240" w:lineRule="auto"/>
              <w:rPr>
                <w:rFonts w:ascii="Cambria" w:eastAsia="MS Mincho" w:hAnsi="Cambria"/>
              </w:rPr>
            </w:pPr>
            <w:r>
              <w:rPr>
                <w:rFonts w:eastAsia="MS Mincho"/>
                <w:sz w:val="17"/>
              </w:rPr>
              <w:t>±0.15%</w:t>
            </w:r>
          </w:p>
        </w:tc>
        <w:tc>
          <w:tcPr>
            <w:tcW w:w="1728" w:type="dxa"/>
            <w:shd w:val="clear" w:color="auto" w:fill="F2F7FF"/>
          </w:tcPr>
          <w:p w14:paraId="2C254B9E" w14:textId="77777777" w:rsidR="00495D3E" w:rsidRDefault="00000000">
            <w:pPr>
              <w:spacing w:after="0" w:line="240" w:lineRule="auto"/>
              <w:rPr>
                <w:rFonts w:ascii="Cambria" w:eastAsia="MS Mincho" w:hAnsi="Cambria"/>
              </w:rPr>
            </w:pPr>
            <w:r>
              <w:rPr>
                <w:rFonts w:eastAsia="MS Mincho"/>
                <w:sz w:val="17"/>
              </w:rPr>
              <w:t>±8 min</w:t>
            </w:r>
          </w:p>
        </w:tc>
        <w:tc>
          <w:tcPr>
            <w:tcW w:w="1728" w:type="dxa"/>
            <w:shd w:val="clear" w:color="auto" w:fill="F2F7FF"/>
          </w:tcPr>
          <w:p w14:paraId="2C254B9F" w14:textId="77777777" w:rsidR="00495D3E" w:rsidRDefault="00000000">
            <w:pPr>
              <w:spacing w:after="0" w:line="240" w:lineRule="auto"/>
              <w:rPr>
                <w:rFonts w:ascii="Cambria" w:eastAsia="MS Mincho" w:hAnsi="Cambria"/>
              </w:rPr>
            </w:pPr>
            <w:r>
              <w:rPr>
                <w:rFonts w:eastAsia="MS Mincho"/>
                <w:sz w:val="17"/>
              </w:rPr>
              <w:t>1%–120% rated current (S = extended range)</w:t>
            </w:r>
          </w:p>
        </w:tc>
        <w:tc>
          <w:tcPr>
            <w:tcW w:w="1728" w:type="dxa"/>
            <w:shd w:val="clear" w:color="auto" w:fill="F2F7FF"/>
          </w:tcPr>
          <w:p w14:paraId="2C254BA0" w14:textId="77777777" w:rsidR="00495D3E" w:rsidRDefault="00000000">
            <w:pPr>
              <w:spacing w:after="0" w:line="240" w:lineRule="auto"/>
              <w:rPr>
                <w:rFonts w:ascii="Cambria" w:eastAsia="MS Mincho" w:hAnsi="Cambria"/>
              </w:rPr>
            </w:pPr>
            <w:r>
              <w:rPr>
                <w:rFonts w:eastAsia="MS Mincho"/>
                <w:sz w:val="17"/>
              </w:rPr>
              <w:t>Revenue CT for renewable/variable sources; NYISO, ISO-NE preferred</w:t>
            </w:r>
          </w:p>
        </w:tc>
      </w:tr>
      <w:tr w:rsidR="00495D3E" w14:paraId="2C254BA7" w14:textId="77777777">
        <w:trPr>
          <w:jc w:val="center"/>
        </w:trPr>
        <w:tc>
          <w:tcPr>
            <w:tcW w:w="1728" w:type="dxa"/>
          </w:tcPr>
          <w:p w14:paraId="2C254BA2" w14:textId="77777777" w:rsidR="00495D3E" w:rsidRDefault="00000000">
            <w:pPr>
              <w:spacing w:after="0" w:line="240" w:lineRule="auto"/>
              <w:rPr>
                <w:rFonts w:ascii="Cambria" w:eastAsia="MS Mincho" w:hAnsi="Cambria"/>
              </w:rPr>
            </w:pPr>
            <w:r>
              <w:rPr>
                <w:rFonts w:eastAsia="MS Mincho"/>
                <w:sz w:val="17"/>
              </w:rPr>
              <w:t>0.3S</w:t>
            </w:r>
          </w:p>
        </w:tc>
        <w:tc>
          <w:tcPr>
            <w:tcW w:w="1728" w:type="dxa"/>
          </w:tcPr>
          <w:p w14:paraId="2C254BA3" w14:textId="77777777" w:rsidR="00495D3E" w:rsidRDefault="00000000">
            <w:pPr>
              <w:spacing w:after="0" w:line="240" w:lineRule="auto"/>
              <w:rPr>
                <w:rFonts w:ascii="Cambria" w:eastAsia="MS Mincho" w:hAnsi="Cambria"/>
              </w:rPr>
            </w:pPr>
            <w:r>
              <w:rPr>
                <w:rFonts w:eastAsia="MS Mincho"/>
                <w:sz w:val="17"/>
              </w:rPr>
              <w:t>±0.30%</w:t>
            </w:r>
          </w:p>
        </w:tc>
        <w:tc>
          <w:tcPr>
            <w:tcW w:w="1728" w:type="dxa"/>
          </w:tcPr>
          <w:p w14:paraId="2C254BA4" w14:textId="77777777" w:rsidR="00495D3E" w:rsidRDefault="00000000">
            <w:pPr>
              <w:spacing w:after="0" w:line="240" w:lineRule="auto"/>
              <w:rPr>
                <w:rFonts w:ascii="Cambria" w:eastAsia="MS Mincho" w:hAnsi="Cambria"/>
              </w:rPr>
            </w:pPr>
            <w:r>
              <w:rPr>
                <w:rFonts w:eastAsia="MS Mincho"/>
                <w:sz w:val="17"/>
              </w:rPr>
              <w:t>±15 min</w:t>
            </w:r>
          </w:p>
        </w:tc>
        <w:tc>
          <w:tcPr>
            <w:tcW w:w="1728" w:type="dxa"/>
          </w:tcPr>
          <w:p w14:paraId="2C254BA5" w14:textId="77777777" w:rsidR="00495D3E" w:rsidRDefault="00000000">
            <w:pPr>
              <w:spacing w:after="0" w:line="240" w:lineRule="auto"/>
              <w:rPr>
                <w:rFonts w:ascii="Cambria" w:eastAsia="MS Mincho" w:hAnsi="Cambria"/>
              </w:rPr>
            </w:pPr>
            <w:r>
              <w:rPr>
                <w:rFonts w:eastAsia="MS Mincho"/>
                <w:sz w:val="17"/>
              </w:rPr>
              <w:t>1%–120% rated current</w:t>
            </w:r>
          </w:p>
        </w:tc>
        <w:tc>
          <w:tcPr>
            <w:tcW w:w="1728" w:type="dxa"/>
          </w:tcPr>
          <w:p w14:paraId="2C254BA6" w14:textId="77777777" w:rsidR="00495D3E" w:rsidRDefault="00000000">
            <w:pPr>
              <w:spacing w:after="0" w:line="240" w:lineRule="auto"/>
              <w:rPr>
                <w:rFonts w:ascii="Cambria" w:eastAsia="MS Mincho" w:hAnsi="Cambria"/>
              </w:rPr>
            </w:pPr>
            <w:r>
              <w:rPr>
                <w:rFonts w:eastAsia="MS Mincho"/>
                <w:sz w:val="17"/>
              </w:rPr>
              <w:t>Revenue CT general purpose; widely accepted by PJM utilities</w:t>
            </w:r>
          </w:p>
        </w:tc>
      </w:tr>
      <w:tr w:rsidR="00495D3E" w14:paraId="2C254BAD" w14:textId="77777777">
        <w:trPr>
          <w:jc w:val="center"/>
        </w:trPr>
        <w:tc>
          <w:tcPr>
            <w:tcW w:w="1728" w:type="dxa"/>
            <w:shd w:val="clear" w:color="auto" w:fill="F2F7FF"/>
          </w:tcPr>
          <w:p w14:paraId="2C254BA8" w14:textId="77777777" w:rsidR="00495D3E" w:rsidRDefault="00000000">
            <w:pPr>
              <w:spacing w:after="0" w:line="240" w:lineRule="auto"/>
              <w:rPr>
                <w:rFonts w:ascii="Cambria" w:eastAsia="MS Mincho" w:hAnsi="Cambria"/>
              </w:rPr>
            </w:pPr>
            <w:r>
              <w:rPr>
                <w:rFonts w:eastAsia="MS Mincho"/>
                <w:sz w:val="17"/>
              </w:rPr>
              <w:t>0.3</w:t>
            </w:r>
          </w:p>
        </w:tc>
        <w:tc>
          <w:tcPr>
            <w:tcW w:w="1728" w:type="dxa"/>
            <w:shd w:val="clear" w:color="auto" w:fill="F2F7FF"/>
          </w:tcPr>
          <w:p w14:paraId="2C254BA9" w14:textId="77777777" w:rsidR="00495D3E" w:rsidRDefault="00000000">
            <w:pPr>
              <w:spacing w:after="0" w:line="240" w:lineRule="auto"/>
              <w:rPr>
                <w:rFonts w:ascii="Cambria" w:eastAsia="MS Mincho" w:hAnsi="Cambria"/>
              </w:rPr>
            </w:pPr>
            <w:r>
              <w:rPr>
                <w:rFonts w:eastAsia="MS Mincho"/>
                <w:sz w:val="17"/>
              </w:rPr>
              <w:t>±0.30%</w:t>
            </w:r>
          </w:p>
        </w:tc>
        <w:tc>
          <w:tcPr>
            <w:tcW w:w="1728" w:type="dxa"/>
            <w:shd w:val="clear" w:color="auto" w:fill="F2F7FF"/>
          </w:tcPr>
          <w:p w14:paraId="2C254BAA" w14:textId="77777777" w:rsidR="00495D3E" w:rsidRDefault="00000000">
            <w:pPr>
              <w:spacing w:after="0" w:line="240" w:lineRule="auto"/>
              <w:rPr>
                <w:rFonts w:ascii="Cambria" w:eastAsia="MS Mincho" w:hAnsi="Cambria"/>
              </w:rPr>
            </w:pPr>
            <w:r>
              <w:rPr>
                <w:rFonts w:eastAsia="MS Mincho"/>
                <w:sz w:val="17"/>
              </w:rPr>
              <w:t>±15 min</w:t>
            </w:r>
          </w:p>
        </w:tc>
        <w:tc>
          <w:tcPr>
            <w:tcW w:w="1728" w:type="dxa"/>
            <w:shd w:val="clear" w:color="auto" w:fill="F2F7FF"/>
          </w:tcPr>
          <w:p w14:paraId="2C254BAB" w14:textId="77777777" w:rsidR="00495D3E" w:rsidRDefault="00000000">
            <w:pPr>
              <w:spacing w:after="0" w:line="240" w:lineRule="auto"/>
              <w:rPr>
                <w:rFonts w:ascii="Cambria" w:eastAsia="MS Mincho" w:hAnsi="Cambria"/>
              </w:rPr>
            </w:pPr>
            <w:r>
              <w:rPr>
                <w:rFonts w:eastAsia="MS Mincho"/>
                <w:sz w:val="17"/>
              </w:rPr>
              <w:t>10%–120% rated current</w:t>
            </w:r>
          </w:p>
        </w:tc>
        <w:tc>
          <w:tcPr>
            <w:tcW w:w="1728" w:type="dxa"/>
            <w:shd w:val="clear" w:color="auto" w:fill="F2F7FF"/>
          </w:tcPr>
          <w:p w14:paraId="2C254BAC" w14:textId="77777777" w:rsidR="00495D3E" w:rsidRDefault="00000000">
            <w:pPr>
              <w:spacing w:after="0" w:line="240" w:lineRule="auto"/>
              <w:rPr>
                <w:rFonts w:ascii="Cambria" w:eastAsia="MS Mincho" w:hAnsi="Cambria"/>
              </w:rPr>
            </w:pPr>
            <w:r>
              <w:rPr>
                <w:rFonts w:eastAsia="MS Mincho"/>
                <w:sz w:val="17"/>
              </w:rPr>
              <w:t>Revenue CT, stable industrial load; not suitable for solar/wind</w:t>
            </w:r>
          </w:p>
        </w:tc>
      </w:tr>
      <w:tr w:rsidR="00495D3E" w14:paraId="2C254BB3" w14:textId="77777777">
        <w:trPr>
          <w:jc w:val="center"/>
        </w:trPr>
        <w:tc>
          <w:tcPr>
            <w:tcW w:w="1728" w:type="dxa"/>
          </w:tcPr>
          <w:p w14:paraId="2C254BAE" w14:textId="77777777" w:rsidR="00495D3E" w:rsidRDefault="00000000">
            <w:pPr>
              <w:spacing w:after="0" w:line="240" w:lineRule="auto"/>
              <w:rPr>
                <w:rFonts w:ascii="Cambria" w:eastAsia="MS Mincho" w:hAnsi="Cambria"/>
              </w:rPr>
            </w:pPr>
            <w:r>
              <w:rPr>
                <w:rFonts w:eastAsia="MS Mincho"/>
                <w:sz w:val="17"/>
              </w:rPr>
              <w:t>0.6</w:t>
            </w:r>
          </w:p>
        </w:tc>
        <w:tc>
          <w:tcPr>
            <w:tcW w:w="1728" w:type="dxa"/>
          </w:tcPr>
          <w:p w14:paraId="2C254BAF" w14:textId="77777777" w:rsidR="00495D3E" w:rsidRDefault="00000000">
            <w:pPr>
              <w:spacing w:after="0" w:line="240" w:lineRule="auto"/>
              <w:rPr>
                <w:rFonts w:ascii="Cambria" w:eastAsia="MS Mincho" w:hAnsi="Cambria"/>
              </w:rPr>
            </w:pPr>
            <w:r>
              <w:rPr>
                <w:rFonts w:eastAsia="MS Mincho"/>
                <w:sz w:val="17"/>
              </w:rPr>
              <w:t>±0.60%</w:t>
            </w:r>
          </w:p>
        </w:tc>
        <w:tc>
          <w:tcPr>
            <w:tcW w:w="1728" w:type="dxa"/>
          </w:tcPr>
          <w:p w14:paraId="2C254BB0" w14:textId="77777777" w:rsidR="00495D3E" w:rsidRDefault="00000000">
            <w:pPr>
              <w:spacing w:after="0" w:line="240" w:lineRule="auto"/>
              <w:rPr>
                <w:rFonts w:ascii="Cambria" w:eastAsia="MS Mincho" w:hAnsi="Cambria"/>
              </w:rPr>
            </w:pPr>
            <w:r>
              <w:rPr>
                <w:rFonts w:eastAsia="MS Mincho"/>
                <w:sz w:val="17"/>
              </w:rPr>
              <w:t>±30 min</w:t>
            </w:r>
          </w:p>
        </w:tc>
        <w:tc>
          <w:tcPr>
            <w:tcW w:w="1728" w:type="dxa"/>
          </w:tcPr>
          <w:p w14:paraId="2C254BB1" w14:textId="77777777" w:rsidR="00495D3E" w:rsidRDefault="00000000">
            <w:pPr>
              <w:spacing w:after="0" w:line="240" w:lineRule="auto"/>
              <w:rPr>
                <w:rFonts w:ascii="Cambria" w:eastAsia="MS Mincho" w:hAnsi="Cambria"/>
              </w:rPr>
            </w:pPr>
            <w:r>
              <w:rPr>
                <w:rFonts w:eastAsia="MS Mincho"/>
                <w:sz w:val="17"/>
              </w:rPr>
              <w:t>10%–120% rated current</w:t>
            </w:r>
          </w:p>
        </w:tc>
        <w:tc>
          <w:tcPr>
            <w:tcW w:w="1728" w:type="dxa"/>
          </w:tcPr>
          <w:p w14:paraId="2C254BB2" w14:textId="77777777" w:rsidR="00495D3E" w:rsidRDefault="00000000">
            <w:pPr>
              <w:spacing w:after="0" w:line="240" w:lineRule="auto"/>
              <w:rPr>
                <w:rFonts w:ascii="Cambria" w:eastAsia="MS Mincho" w:hAnsi="Cambria"/>
              </w:rPr>
            </w:pPr>
            <w:r>
              <w:rPr>
                <w:rFonts w:eastAsia="MS Mincho"/>
                <w:sz w:val="17"/>
              </w:rPr>
              <w:t>Check metering; substation monitoring; not revenue grade at most utilities</w:t>
            </w:r>
          </w:p>
        </w:tc>
      </w:tr>
      <w:tr w:rsidR="00495D3E" w14:paraId="2C254BB9" w14:textId="77777777">
        <w:trPr>
          <w:jc w:val="center"/>
        </w:trPr>
        <w:tc>
          <w:tcPr>
            <w:tcW w:w="1728" w:type="dxa"/>
            <w:shd w:val="clear" w:color="auto" w:fill="F2F7FF"/>
          </w:tcPr>
          <w:p w14:paraId="2C254BB4" w14:textId="77777777" w:rsidR="00495D3E" w:rsidRDefault="00000000">
            <w:pPr>
              <w:spacing w:after="0" w:line="240" w:lineRule="auto"/>
              <w:rPr>
                <w:rFonts w:ascii="Cambria" w:eastAsia="MS Mincho" w:hAnsi="Cambria"/>
              </w:rPr>
            </w:pPr>
            <w:r>
              <w:rPr>
                <w:rFonts w:eastAsia="MS Mincho"/>
                <w:sz w:val="17"/>
              </w:rPr>
              <w:t>1.2</w:t>
            </w:r>
          </w:p>
        </w:tc>
        <w:tc>
          <w:tcPr>
            <w:tcW w:w="1728" w:type="dxa"/>
            <w:shd w:val="clear" w:color="auto" w:fill="F2F7FF"/>
          </w:tcPr>
          <w:p w14:paraId="2C254BB5" w14:textId="77777777" w:rsidR="00495D3E" w:rsidRDefault="00000000">
            <w:pPr>
              <w:spacing w:after="0" w:line="240" w:lineRule="auto"/>
              <w:rPr>
                <w:rFonts w:ascii="Cambria" w:eastAsia="MS Mincho" w:hAnsi="Cambria"/>
              </w:rPr>
            </w:pPr>
            <w:r>
              <w:rPr>
                <w:rFonts w:eastAsia="MS Mincho"/>
                <w:sz w:val="17"/>
              </w:rPr>
              <w:t>±1.20%</w:t>
            </w:r>
          </w:p>
        </w:tc>
        <w:tc>
          <w:tcPr>
            <w:tcW w:w="1728" w:type="dxa"/>
            <w:shd w:val="clear" w:color="auto" w:fill="F2F7FF"/>
          </w:tcPr>
          <w:p w14:paraId="2C254BB6" w14:textId="77777777" w:rsidR="00495D3E" w:rsidRDefault="00000000">
            <w:pPr>
              <w:spacing w:after="0" w:line="240" w:lineRule="auto"/>
              <w:rPr>
                <w:rFonts w:ascii="Cambria" w:eastAsia="MS Mincho" w:hAnsi="Cambria"/>
              </w:rPr>
            </w:pPr>
            <w:r>
              <w:rPr>
                <w:rFonts w:eastAsia="MS Mincho"/>
                <w:sz w:val="17"/>
              </w:rPr>
              <w:t>±60 min</w:t>
            </w:r>
          </w:p>
        </w:tc>
        <w:tc>
          <w:tcPr>
            <w:tcW w:w="1728" w:type="dxa"/>
            <w:shd w:val="clear" w:color="auto" w:fill="F2F7FF"/>
          </w:tcPr>
          <w:p w14:paraId="2C254BB7" w14:textId="77777777" w:rsidR="00495D3E" w:rsidRDefault="00000000">
            <w:pPr>
              <w:spacing w:after="0" w:line="240" w:lineRule="auto"/>
              <w:rPr>
                <w:rFonts w:ascii="Cambria" w:eastAsia="MS Mincho" w:hAnsi="Cambria"/>
              </w:rPr>
            </w:pPr>
            <w:r>
              <w:rPr>
                <w:rFonts w:eastAsia="MS Mincho"/>
                <w:sz w:val="17"/>
              </w:rPr>
              <w:t>10%–120% rated current</w:t>
            </w:r>
          </w:p>
        </w:tc>
        <w:tc>
          <w:tcPr>
            <w:tcW w:w="1728" w:type="dxa"/>
            <w:shd w:val="clear" w:color="auto" w:fill="F2F7FF"/>
          </w:tcPr>
          <w:p w14:paraId="2C254BB8" w14:textId="77777777" w:rsidR="00495D3E" w:rsidRDefault="00000000">
            <w:pPr>
              <w:spacing w:after="0" w:line="240" w:lineRule="auto"/>
              <w:rPr>
                <w:rFonts w:ascii="Cambria" w:eastAsia="MS Mincho" w:hAnsi="Cambria"/>
              </w:rPr>
            </w:pPr>
            <w:r>
              <w:rPr>
                <w:rFonts w:eastAsia="MS Mincho"/>
                <w:sz w:val="17"/>
              </w:rPr>
              <w:t>Relaying; protection only; never use for revenue measurement</w:t>
            </w:r>
          </w:p>
        </w:tc>
      </w:tr>
      <w:tr w:rsidR="00495D3E" w14:paraId="2C254BBF" w14:textId="77777777">
        <w:trPr>
          <w:jc w:val="center"/>
        </w:trPr>
        <w:tc>
          <w:tcPr>
            <w:tcW w:w="1728" w:type="dxa"/>
          </w:tcPr>
          <w:p w14:paraId="2C254BBA" w14:textId="77777777" w:rsidR="00495D3E" w:rsidRDefault="00000000">
            <w:pPr>
              <w:spacing w:after="0" w:line="240" w:lineRule="auto"/>
              <w:rPr>
                <w:rFonts w:ascii="Cambria" w:eastAsia="MS Mincho" w:hAnsi="Cambria"/>
              </w:rPr>
            </w:pPr>
            <w:r>
              <w:rPr>
                <w:rFonts w:eastAsia="MS Mincho"/>
                <w:sz w:val="17"/>
              </w:rPr>
              <w:t>2.4</w:t>
            </w:r>
          </w:p>
        </w:tc>
        <w:tc>
          <w:tcPr>
            <w:tcW w:w="1728" w:type="dxa"/>
          </w:tcPr>
          <w:p w14:paraId="2C254BBB" w14:textId="77777777" w:rsidR="00495D3E" w:rsidRDefault="00000000">
            <w:pPr>
              <w:spacing w:after="0" w:line="240" w:lineRule="auto"/>
              <w:rPr>
                <w:rFonts w:ascii="Cambria" w:eastAsia="MS Mincho" w:hAnsi="Cambria"/>
              </w:rPr>
            </w:pPr>
            <w:r>
              <w:rPr>
                <w:rFonts w:eastAsia="MS Mincho"/>
                <w:sz w:val="17"/>
              </w:rPr>
              <w:t>±2.40%</w:t>
            </w:r>
          </w:p>
        </w:tc>
        <w:tc>
          <w:tcPr>
            <w:tcW w:w="1728" w:type="dxa"/>
          </w:tcPr>
          <w:p w14:paraId="2C254BBC" w14:textId="77777777" w:rsidR="00495D3E" w:rsidRDefault="00000000">
            <w:pPr>
              <w:spacing w:after="0" w:line="240" w:lineRule="auto"/>
              <w:rPr>
                <w:rFonts w:ascii="Cambria" w:eastAsia="MS Mincho" w:hAnsi="Cambria"/>
              </w:rPr>
            </w:pPr>
            <w:r>
              <w:rPr>
                <w:rFonts w:eastAsia="MS Mincho"/>
                <w:sz w:val="17"/>
              </w:rPr>
              <w:t>±120 min</w:t>
            </w:r>
          </w:p>
        </w:tc>
        <w:tc>
          <w:tcPr>
            <w:tcW w:w="1728" w:type="dxa"/>
          </w:tcPr>
          <w:p w14:paraId="2C254BBD" w14:textId="77777777" w:rsidR="00495D3E" w:rsidRDefault="00000000">
            <w:pPr>
              <w:spacing w:after="0" w:line="240" w:lineRule="auto"/>
              <w:rPr>
                <w:rFonts w:ascii="Cambria" w:eastAsia="MS Mincho" w:hAnsi="Cambria"/>
              </w:rPr>
            </w:pPr>
            <w:r>
              <w:rPr>
                <w:rFonts w:eastAsia="MS Mincho"/>
                <w:sz w:val="17"/>
              </w:rPr>
              <w:t>10%–120% rated current</w:t>
            </w:r>
          </w:p>
        </w:tc>
        <w:tc>
          <w:tcPr>
            <w:tcW w:w="1728" w:type="dxa"/>
          </w:tcPr>
          <w:p w14:paraId="2C254BBE" w14:textId="77777777" w:rsidR="00495D3E" w:rsidRDefault="00000000">
            <w:pPr>
              <w:spacing w:after="0" w:line="240" w:lineRule="auto"/>
              <w:rPr>
                <w:rFonts w:ascii="Cambria" w:eastAsia="MS Mincho" w:hAnsi="Cambria"/>
              </w:rPr>
            </w:pPr>
            <w:r>
              <w:rPr>
                <w:rFonts w:eastAsia="MS Mincho"/>
                <w:sz w:val="17"/>
              </w:rPr>
              <w:t>Relaying (coarse); protection backup; not for metering</w:t>
            </w:r>
          </w:p>
        </w:tc>
      </w:tr>
    </w:tbl>
    <w:p w14:paraId="2C254BC0" w14:textId="77777777" w:rsidR="00495D3E" w:rsidRDefault="00000000">
      <w:r>
        <w:rPr>
          <w:i/>
        </w:rPr>
        <w:t xml:space="preserve">Important: The "S" suffix (e.g., 0.15S, 0.3S) indicates that the transformer maintains its rated accuracy class down to 1% of rated current, compared to 10% for non-S classes. This is critical for microgrids with solar PV or battery storage, which can operate at very low output levels. Utilities with high DER penetration (notably </w:t>
      </w:r>
      <w:proofErr w:type="spellStart"/>
      <w:r>
        <w:rPr>
          <w:i/>
        </w:rPr>
        <w:t>ConEd</w:t>
      </w:r>
      <w:proofErr w:type="spellEnd"/>
      <w:r>
        <w:rPr>
          <w:i/>
        </w:rPr>
        <w:t>, NYISO territory, and ISO-NE) increasingly require the S designation.</w:t>
      </w:r>
    </w:p>
    <w:p w14:paraId="2C254BC1" w14:textId="77777777" w:rsidR="00495D3E" w:rsidRDefault="00000000">
      <w:pPr>
        <w:pStyle w:val="Heading3"/>
      </w:pPr>
      <w:bookmarkStart w:id="7" w:name="__RefHeading___Toc6433_303793575"/>
      <w:bookmarkEnd w:id="7"/>
      <w:r>
        <w:t>1.3.2 Burden Ratings</w:t>
      </w:r>
    </w:p>
    <w:p w14:paraId="2C254BC2" w14:textId="77777777" w:rsidR="00495D3E" w:rsidRDefault="00000000">
      <w:r>
        <w:t>The burden is the impedance of the secondary circuit (wiring + meter coils + relay coils) presented to the CT secondary. IEEE C57.13 defines standard burden designations. Exceeding the rated burden causes the CT to saturate, introducing significant ratio error and negating its accuracy rating.</w:t>
      </w:r>
    </w:p>
    <w:p w14:paraId="2C254BC3" w14:textId="77777777" w:rsidR="00495D3E" w:rsidRDefault="00495D3E"/>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495D3E" w14:paraId="2C254BC9" w14:textId="77777777">
        <w:trPr>
          <w:jc w:val="center"/>
        </w:trPr>
        <w:tc>
          <w:tcPr>
            <w:tcW w:w="1728" w:type="dxa"/>
            <w:shd w:val="clear" w:color="auto" w:fill="C5D9F1"/>
          </w:tcPr>
          <w:p w14:paraId="2C254BC4" w14:textId="77777777" w:rsidR="00495D3E" w:rsidRDefault="00000000">
            <w:pPr>
              <w:spacing w:after="0" w:line="240" w:lineRule="auto"/>
              <w:jc w:val="center"/>
              <w:rPr>
                <w:rFonts w:ascii="Cambria" w:eastAsia="MS Mincho" w:hAnsi="Cambria"/>
              </w:rPr>
            </w:pPr>
            <w:r>
              <w:rPr>
                <w:rFonts w:eastAsia="MS Mincho"/>
                <w:b/>
                <w:sz w:val="18"/>
              </w:rPr>
              <w:t xml:space="preserve">Burden </w:t>
            </w:r>
            <w:r>
              <w:rPr>
                <w:rFonts w:eastAsia="MS Mincho"/>
                <w:b/>
                <w:sz w:val="18"/>
              </w:rPr>
              <w:lastRenderedPageBreak/>
              <w:t>Designation</w:t>
            </w:r>
          </w:p>
        </w:tc>
        <w:tc>
          <w:tcPr>
            <w:tcW w:w="1728" w:type="dxa"/>
            <w:shd w:val="clear" w:color="auto" w:fill="C5D9F1"/>
          </w:tcPr>
          <w:p w14:paraId="2C254BC5" w14:textId="77777777" w:rsidR="00495D3E" w:rsidRDefault="00000000">
            <w:pPr>
              <w:spacing w:after="0" w:line="240" w:lineRule="auto"/>
              <w:jc w:val="center"/>
              <w:rPr>
                <w:rFonts w:ascii="Cambria" w:eastAsia="MS Mincho" w:hAnsi="Cambria"/>
              </w:rPr>
            </w:pPr>
            <w:r>
              <w:rPr>
                <w:rFonts w:eastAsia="MS Mincho"/>
                <w:b/>
                <w:sz w:val="18"/>
              </w:rPr>
              <w:lastRenderedPageBreak/>
              <w:t>Impedance (Ω)</w:t>
            </w:r>
          </w:p>
        </w:tc>
        <w:tc>
          <w:tcPr>
            <w:tcW w:w="1728" w:type="dxa"/>
            <w:shd w:val="clear" w:color="auto" w:fill="C5D9F1"/>
          </w:tcPr>
          <w:p w14:paraId="2C254BC6" w14:textId="77777777" w:rsidR="00495D3E" w:rsidRDefault="00000000">
            <w:pPr>
              <w:spacing w:after="0" w:line="240" w:lineRule="auto"/>
              <w:jc w:val="center"/>
              <w:rPr>
                <w:rFonts w:ascii="Cambria" w:eastAsia="MS Mincho" w:hAnsi="Cambria"/>
              </w:rPr>
            </w:pPr>
            <w:r>
              <w:rPr>
                <w:rFonts w:eastAsia="MS Mincho"/>
                <w:b/>
                <w:sz w:val="18"/>
              </w:rPr>
              <w:t>VA at 5A</w:t>
            </w:r>
          </w:p>
        </w:tc>
        <w:tc>
          <w:tcPr>
            <w:tcW w:w="1728" w:type="dxa"/>
            <w:shd w:val="clear" w:color="auto" w:fill="C5D9F1"/>
          </w:tcPr>
          <w:p w14:paraId="2C254BC7" w14:textId="77777777" w:rsidR="00495D3E" w:rsidRDefault="00000000">
            <w:pPr>
              <w:spacing w:after="0" w:line="240" w:lineRule="auto"/>
              <w:jc w:val="center"/>
              <w:rPr>
                <w:rFonts w:ascii="Cambria" w:eastAsia="MS Mincho" w:hAnsi="Cambria"/>
              </w:rPr>
            </w:pPr>
            <w:r>
              <w:rPr>
                <w:rFonts w:eastAsia="MS Mincho"/>
                <w:b/>
                <w:sz w:val="18"/>
              </w:rPr>
              <w:t>Power Factor</w:t>
            </w:r>
          </w:p>
        </w:tc>
        <w:tc>
          <w:tcPr>
            <w:tcW w:w="1728" w:type="dxa"/>
            <w:shd w:val="clear" w:color="auto" w:fill="C5D9F1"/>
          </w:tcPr>
          <w:p w14:paraId="2C254BC8" w14:textId="77777777" w:rsidR="00495D3E" w:rsidRDefault="00000000">
            <w:pPr>
              <w:spacing w:after="0" w:line="240" w:lineRule="auto"/>
              <w:jc w:val="center"/>
              <w:rPr>
                <w:rFonts w:ascii="Cambria" w:eastAsia="MS Mincho" w:hAnsi="Cambria"/>
              </w:rPr>
            </w:pPr>
            <w:r>
              <w:rPr>
                <w:rFonts w:eastAsia="MS Mincho"/>
                <w:b/>
                <w:sz w:val="18"/>
              </w:rPr>
              <w:t>Application</w:t>
            </w:r>
          </w:p>
        </w:tc>
      </w:tr>
      <w:tr w:rsidR="00495D3E" w14:paraId="2C254BCF" w14:textId="77777777">
        <w:trPr>
          <w:jc w:val="center"/>
        </w:trPr>
        <w:tc>
          <w:tcPr>
            <w:tcW w:w="1728" w:type="dxa"/>
            <w:shd w:val="clear" w:color="auto" w:fill="F2F7FF"/>
          </w:tcPr>
          <w:p w14:paraId="2C254BCA" w14:textId="77777777" w:rsidR="00495D3E" w:rsidRDefault="00000000">
            <w:pPr>
              <w:spacing w:after="0" w:line="240" w:lineRule="auto"/>
              <w:rPr>
                <w:rFonts w:ascii="Cambria" w:eastAsia="MS Mincho" w:hAnsi="Cambria"/>
              </w:rPr>
            </w:pPr>
            <w:r>
              <w:rPr>
                <w:rFonts w:eastAsia="MS Mincho"/>
                <w:sz w:val="17"/>
              </w:rPr>
              <w:t>B-0.1</w:t>
            </w:r>
          </w:p>
        </w:tc>
        <w:tc>
          <w:tcPr>
            <w:tcW w:w="1728" w:type="dxa"/>
            <w:shd w:val="clear" w:color="auto" w:fill="F2F7FF"/>
          </w:tcPr>
          <w:p w14:paraId="2C254BCB" w14:textId="77777777" w:rsidR="00495D3E" w:rsidRDefault="00000000">
            <w:pPr>
              <w:spacing w:after="0" w:line="240" w:lineRule="auto"/>
              <w:rPr>
                <w:rFonts w:ascii="Cambria" w:eastAsia="MS Mincho" w:hAnsi="Cambria"/>
              </w:rPr>
            </w:pPr>
            <w:r>
              <w:rPr>
                <w:rFonts w:eastAsia="MS Mincho"/>
                <w:sz w:val="17"/>
              </w:rPr>
              <w:t>0.1</w:t>
            </w:r>
          </w:p>
        </w:tc>
        <w:tc>
          <w:tcPr>
            <w:tcW w:w="1728" w:type="dxa"/>
            <w:shd w:val="clear" w:color="auto" w:fill="F2F7FF"/>
          </w:tcPr>
          <w:p w14:paraId="2C254BCC" w14:textId="77777777" w:rsidR="00495D3E" w:rsidRDefault="00000000">
            <w:pPr>
              <w:spacing w:after="0" w:line="240" w:lineRule="auto"/>
              <w:rPr>
                <w:rFonts w:ascii="Cambria" w:eastAsia="MS Mincho" w:hAnsi="Cambria"/>
              </w:rPr>
            </w:pPr>
            <w:r>
              <w:rPr>
                <w:rFonts w:eastAsia="MS Mincho"/>
                <w:sz w:val="17"/>
              </w:rPr>
              <w:t>2.5</w:t>
            </w:r>
          </w:p>
        </w:tc>
        <w:tc>
          <w:tcPr>
            <w:tcW w:w="1728" w:type="dxa"/>
            <w:shd w:val="clear" w:color="auto" w:fill="F2F7FF"/>
          </w:tcPr>
          <w:p w14:paraId="2C254BCD" w14:textId="77777777" w:rsidR="00495D3E" w:rsidRDefault="00000000">
            <w:pPr>
              <w:spacing w:after="0" w:line="240" w:lineRule="auto"/>
              <w:rPr>
                <w:rFonts w:ascii="Cambria" w:eastAsia="MS Mincho" w:hAnsi="Cambria"/>
              </w:rPr>
            </w:pPr>
            <w:r>
              <w:rPr>
                <w:rFonts w:eastAsia="MS Mincho"/>
                <w:sz w:val="17"/>
              </w:rPr>
              <w:t>0.9</w:t>
            </w:r>
          </w:p>
        </w:tc>
        <w:tc>
          <w:tcPr>
            <w:tcW w:w="1728" w:type="dxa"/>
            <w:shd w:val="clear" w:color="auto" w:fill="F2F7FF"/>
          </w:tcPr>
          <w:p w14:paraId="2C254BCE" w14:textId="77777777" w:rsidR="00495D3E" w:rsidRDefault="00000000">
            <w:pPr>
              <w:spacing w:after="0" w:line="240" w:lineRule="auto"/>
              <w:rPr>
                <w:rFonts w:ascii="Cambria" w:eastAsia="MS Mincho" w:hAnsi="Cambria"/>
              </w:rPr>
            </w:pPr>
            <w:r>
              <w:rPr>
                <w:rFonts w:eastAsia="MS Mincho"/>
                <w:sz w:val="17"/>
              </w:rPr>
              <w:t>Very short secondary leads; meter only</w:t>
            </w:r>
          </w:p>
        </w:tc>
      </w:tr>
      <w:tr w:rsidR="00495D3E" w14:paraId="2C254BD5" w14:textId="77777777">
        <w:trPr>
          <w:jc w:val="center"/>
        </w:trPr>
        <w:tc>
          <w:tcPr>
            <w:tcW w:w="1728" w:type="dxa"/>
          </w:tcPr>
          <w:p w14:paraId="2C254BD0" w14:textId="77777777" w:rsidR="00495D3E" w:rsidRDefault="00000000">
            <w:pPr>
              <w:spacing w:after="0" w:line="240" w:lineRule="auto"/>
              <w:rPr>
                <w:rFonts w:ascii="Cambria" w:eastAsia="MS Mincho" w:hAnsi="Cambria"/>
              </w:rPr>
            </w:pPr>
            <w:r>
              <w:rPr>
                <w:rFonts w:eastAsia="MS Mincho"/>
                <w:sz w:val="17"/>
              </w:rPr>
              <w:t>B-0.2</w:t>
            </w:r>
          </w:p>
        </w:tc>
        <w:tc>
          <w:tcPr>
            <w:tcW w:w="1728" w:type="dxa"/>
          </w:tcPr>
          <w:p w14:paraId="2C254BD1" w14:textId="77777777" w:rsidR="00495D3E" w:rsidRDefault="00000000">
            <w:pPr>
              <w:spacing w:after="0" w:line="240" w:lineRule="auto"/>
              <w:rPr>
                <w:rFonts w:ascii="Cambria" w:eastAsia="MS Mincho" w:hAnsi="Cambria"/>
              </w:rPr>
            </w:pPr>
            <w:r>
              <w:rPr>
                <w:rFonts w:eastAsia="MS Mincho"/>
                <w:sz w:val="17"/>
              </w:rPr>
              <w:t>0.2</w:t>
            </w:r>
          </w:p>
        </w:tc>
        <w:tc>
          <w:tcPr>
            <w:tcW w:w="1728" w:type="dxa"/>
          </w:tcPr>
          <w:p w14:paraId="2C254BD2" w14:textId="77777777" w:rsidR="00495D3E" w:rsidRDefault="00000000">
            <w:pPr>
              <w:spacing w:after="0" w:line="240" w:lineRule="auto"/>
              <w:rPr>
                <w:rFonts w:ascii="Cambria" w:eastAsia="MS Mincho" w:hAnsi="Cambria"/>
              </w:rPr>
            </w:pPr>
            <w:r>
              <w:rPr>
                <w:rFonts w:eastAsia="MS Mincho"/>
                <w:sz w:val="17"/>
              </w:rPr>
              <w:t>5.0</w:t>
            </w:r>
          </w:p>
        </w:tc>
        <w:tc>
          <w:tcPr>
            <w:tcW w:w="1728" w:type="dxa"/>
          </w:tcPr>
          <w:p w14:paraId="2C254BD3" w14:textId="77777777" w:rsidR="00495D3E" w:rsidRDefault="00000000">
            <w:pPr>
              <w:spacing w:after="0" w:line="240" w:lineRule="auto"/>
              <w:rPr>
                <w:rFonts w:ascii="Cambria" w:eastAsia="MS Mincho" w:hAnsi="Cambria"/>
              </w:rPr>
            </w:pPr>
            <w:r>
              <w:rPr>
                <w:rFonts w:eastAsia="MS Mincho"/>
                <w:sz w:val="17"/>
              </w:rPr>
              <w:t>0.9</w:t>
            </w:r>
          </w:p>
        </w:tc>
        <w:tc>
          <w:tcPr>
            <w:tcW w:w="1728" w:type="dxa"/>
          </w:tcPr>
          <w:p w14:paraId="2C254BD4" w14:textId="77777777" w:rsidR="00495D3E" w:rsidRDefault="00000000">
            <w:pPr>
              <w:spacing w:after="0" w:line="240" w:lineRule="auto"/>
              <w:rPr>
                <w:rFonts w:ascii="Cambria" w:eastAsia="MS Mincho" w:hAnsi="Cambria"/>
              </w:rPr>
            </w:pPr>
            <w:r>
              <w:rPr>
                <w:rFonts w:eastAsia="MS Mincho"/>
                <w:sz w:val="17"/>
              </w:rPr>
              <w:t>Short secondary leads (&lt;10 ft); meter + minimal wiring</w:t>
            </w:r>
          </w:p>
        </w:tc>
      </w:tr>
      <w:tr w:rsidR="00495D3E" w14:paraId="2C254BDB" w14:textId="77777777">
        <w:trPr>
          <w:jc w:val="center"/>
        </w:trPr>
        <w:tc>
          <w:tcPr>
            <w:tcW w:w="1728" w:type="dxa"/>
            <w:shd w:val="clear" w:color="auto" w:fill="F2F7FF"/>
          </w:tcPr>
          <w:p w14:paraId="2C254BD6" w14:textId="77777777" w:rsidR="00495D3E" w:rsidRDefault="00000000">
            <w:pPr>
              <w:spacing w:after="0" w:line="240" w:lineRule="auto"/>
              <w:rPr>
                <w:rFonts w:ascii="Cambria" w:eastAsia="MS Mincho" w:hAnsi="Cambria"/>
              </w:rPr>
            </w:pPr>
            <w:r>
              <w:rPr>
                <w:rFonts w:eastAsia="MS Mincho"/>
                <w:sz w:val="17"/>
              </w:rPr>
              <w:t>B-0.5</w:t>
            </w:r>
          </w:p>
        </w:tc>
        <w:tc>
          <w:tcPr>
            <w:tcW w:w="1728" w:type="dxa"/>
            <w:shd w:val="clear" w:color="auto" w:fill="F2F7FF"/>
          </w:tcPr>
          <w:p w14:paraId="2C254BD7" w14:textId="77777777" w:rsidR="00495D3E" w:rsidRDefault="00000000">
            <w:pPr>
              <w:spacing w:after="0" w:line="240" w:lineRule="auto"/>
              <w:rPr>
                <w:rFonts w:ascii="Cambria" w:eastAsia="MS Mincho" w:hAnsi="Cambria"/>
              </w:rPr>
            </w:pPr>
            <w:r>
              <w:rPr>
                <w:rFonts w:eastAsia="MS Mincho"/>
                <w:sz w:val="17"/>
              </w:rPr>
              <w:t>0.5</w:t>
            </w:r>
          </w:p>
        </w:tc>
        <w:tc>
          <w:tcPr>
            <w:tcW w:w="1728" w:type="dxa"/>
            <w:shd w:val="clear" w:color="auto" w:fill="F2F7FF"/>
          </w:tcPr>
          <w:p w14:paraId="2C254BD8" w14:textId="77777777" w:rsidR="00495D3E" w:rsidRDefault="00000000">
            <w:pPr>
              <w:spacing w:after="0" w:line="240" w:lineRule="auto"/>
              <w:rPr>
                <w:rFonts w:ascii="Cambria" w:eastAsia="MS Mincho" w:hAnsi="Cambria"/>
              </w:rPr>
            </w:pPr>
            <w:r>
              <w:rPr>
                <w:rFonts w:eastAsia="MS Mincho"/>
                <w:sz w:val="17"/>
              </w:rPr>
              <w:t>12.5</w:t>
            </w:r>
          </w:p>
        </w:tc>
        <w:tc>
          <w:tcPr>
            <w:tcW w:w="1728" w:type="dxa"/>
            <w:shd w:val="clear" w:color="auto" w:fill="F2F7FF"/>
          </w:tcPr>
          <w:p w14:paraId="2C254BD9" w14:textId="77777777" w:rsidR="00495D3E" w:rsidRDefault="00000000">
            <w:pPr>
              <w:spacing w:after="0" w:line="240" w:lineRule="auto"/>
              <w:rPr>
                <w:rFonts w:ascii="Cambria" w:eastAsia="MS Mincho" w:hAnsi="Cambria"/>
              </w:rPr>
            </w:pPr>
            <w:r>
              <w:rPr>
                <w:rFonts w:eastAsia="MS Mincho"/>
                <w:sz w:val="17"/>
              </w:rPr>
              <w:t>0.9</w:t>
            </w:r>
          </w:p>
        </w:tc>
        <w:tc>
          <w:tcPr>
            <w:tcW w:w="1728" w:type="dxa"/>
            <w:shd w:val="clear" w:color="auto" w:fill="F2F7FF"/>
          </w:tcPr>
          <w:p w14:paraId="2C254BDA" w14:textId="77777777" w:rsidR="00495D3E" w:rsidRDefault="00000000">
            <w:pPr>
              <w:spacing w:after="0" w:line="240" w:lineRule="auto"/>
              <w:rPr>
                <w:rFonts w:ascii="Cambria" w:eastAsia="MS Mincho" w:hAnsi="Cambria"/>
              </w:rPr>
            </w:pPr>
            <w:r>
              <w:rPr>
                <w:rFonts w:eastAsia="MS Mincho"/>
                <w:sz w:val="17"/>
              </w:rPr>
              <w:t>Medium leads (&lt;25 ft); meter + relay; standard for most revenue installations</w:t>
            </w:r>
          </w:p>
        </w:tc>
      </w:tr>
      <w:tr w:rsidR="00495D3E" w14:paraId="2C254BE1" w14:textId="77777777">
        <w:trPr>
          <w:jc w:val="center"/>
        </w:trPr>
        <w:tc>
          <w:tcPr>
            <w:tcW w:w="1728" w:type="dxa"/>
          </w:tcPr>
          <w:p w14:paraId="2C254BDC" w14:textId="77777777" w:rsidR="00495D3E" w:rsidRDefault="00000000">
            <w:pPr>
              <w:spacing w:after="0" w:line="240" w:lineRule="auto"/>
              <w:rPr>
                <w:rFonts w:ascii="Cambria" w:eastAsia="MS Mincho" w:hAnsi="Cambria"/>
              </w:rPr>
            </w:pPr>
            <w:r>
              <w:rPr>
                <w:rFonts w:eastAsia="MS Mincho"/>
                <w:sz w:val="17"/>
              </w:rPr>
              <w:t>B-1.0</w:t>
            </w:r>
          </w:p>
        </w:tc>
        <w:tc>
          <w:tcPr>
            <w:tcW w:w="1728" w:type="dxa"/>
          </w:tcPr>
          <w:p w14:paraId="2C254BDD" w14:textId="77777777" w:rsidR="00495D3E" w:rsidRDefault="00000000">
            <w:pPr>
              <w:spacing w:after="0" w:line="240" w:lineRule="auto"/>
              <w:rPr>
                <w:rFonts w:ascii="Cambria" w:eastAsia="MS Mincho" w:hAnsi="Cambria"/>
              </w:rPr>
            </w:pPr>
            <w:r>
              <w:rPr>
                <w:rFonts w:eastAsia="MS Mincho"/>
                <w:sz w:val="17"/>
              </w:rPr>
              <w:t>1.0</w:t>
            </w:r>
          </w:p>
        </w:tc>
        <w:tc>
          <w:tcPr>
            <w:tcW w:w="1728" w:type="dxa"/>
          </w:tcPr>
          <w:p w14:paraId="2C254BDE" w14:textId="77777777" w:rsidR="00495D3E" w:rsidRDefault="00000000">
            <w:pPr>
              <w:spacing w:after="0" w:line="240" w:lineRule="auto"/>
              <w:rPr>
                <w:rFonts w:ascii="Cambria" w:eastAsia="MS Mincho" w:hAnsi="Cambria"/>
              </w:rPr>
            </w:pPr>
            <w:r>
              <w:rPr>
                <w:rFonts w:eastAsia="MS Mincho"/>
                <w:sz w:val="17"/>
              </w:rPr>
              <w:t>25.0</w:t>
            </w:r>
          </w:p>
        </w:tc>
        <w:tc>
          <w:tcPr>
            <w:tcW w:w="1728" w:type="dxa"/>
          </w:tcPr>
          <w:p w14:paraId="2C254BDF" w14:textId="77777777" w:rsidR="00495D3E" w:rsidRDefault="00000000">
            <w:pPr>
              <w:spacing w:after="0" w:line="240" w:lineRule="auto"/>
              <w:rPr>
                <w:rFonts w:ascii="Cambria" w:eastAsia="MS Mincho" w:hAnsi="Cambria"/>
              </w:rPr>
            </w:pPr>
            <w:r>
              <w:rPr>
                <w:rFonts w:eastAsia="MS Mincho"/>
                <w:sz w:val="17"/>
              </w:rPr>
              <w:t>0.5</w:t>
            </w:r>
          </w:p>
        </w:tc>
        <w:tc>
          <w:tcPr>
            <w:tcW w:w="1728" w:type="dxa"/>
          </w:tcPr>
          <w:p w14:paraId="2C254BE0" w14:textId="77777777" w:rsidR="00495D3E" w:rsidRDefault="00000000">
            <w:pPr>
              <w:spacing w:after="0" w:line="240" w:lineRule="auto"/>
              <w:rPr>
                <w:rFonts w:ascii="Cambria" w:eastAsia="MS Mincho" w:hAnsi="Cambria"/>
              </w:rPr>
            </w:pPr>
            <w:r>
              <w:rPr>
                <w:rFonts w:eastAsia="MS Mincho"/>
                <w:sz w:val="17"/>
              </w:rPr>
              <w:t>Long leads (&lt;50 ft); multiple instruments; calculate actual burden</w:t>
            </w:r>
          </w:p>
        </w:tc>
      </w:tr>
      <w:tr w:rsidR="00495D3E" w14:paraId="2C254BE7" w14:textId="77777777">
        <w:trPr>
          <w:jc w:val="center"/>
        </w:trPr>
        <w:tc>
          <w:tcPr>
            <w:tcW w:w="1728" w:type="dxa"/>
            <w:shd w:val="clear" w:color="auto" w:fill="F2F7FF"/>
          </w:tcPr>
          <w:p w14:paraId="2C254BE2" w14:textId="77777777" w:rsidR="00495D3E" w:rsidRDefault="00000000">
            <w:pPr>
              <w:spacing w:after="0" w:line="240" w:lineRule="auto"/>
              <w:rPr>
                <w:rFonts w:ascii="Cambria" w:eastAsia="MS Mincho" w:hAnsi="Cambria"/>
              </w:rPr>
            </w:pPr>
            <w:r>
              <w:rPr>
                <w:rFonts w:eastAsia="MS Mincho"/>
                <w:sz w:val="17"/>
              </w:rPr>
              <w:t>B-2.0</w:t>
            </w:r>
          </w:p>
        </w:tc>
        <w:tc>
          <w:tcPr>
            <w:tcW w:w="1728" w:type="dxa"/>
            <w:shd w:val="clear" w:color="auto" w:fill="F2F7FF"/>
          </w:tcPr>
          <w:p w14:paraId="2C254BE3" w14:textId="77777777" w:rsidR="00495D3E" w:rsidRDefault="00000000">
            <w:pPr>
              <w:spacing w:after="0" w:line="240" w:lineRule="auto"/>
              <w:rPr>
                <w:rFonts w:ascii="Cambria" w:eastAsia="MS Mincho" w:hAnsi="Cambria"/>
              </w:rPr>
            </w:pPr>
            <w:r>
              <w:rPr>
                <w:rFonts w:eastAsia="MS Mincho"/>
                <w:sz w:val="17"/>
              </w:rPr>
              <w:t>2.0</w:t>
            </w:r>
          </w:p>
        </w:tc>
        <w:tc>
          <w:tcPr>
            <w:tcW w:w="1728" w:type="dxa"/>
            <w:shd w:val="clear" w:color="auto" w:fill="F2F7FF"/>
          </w:tcPr>
          <w:p w14:paraId="2C254BE4" w14:textId="77777777" w:rsidR="00495D3E" w:rsidRDefault="00000000">
            <w:pPr>
              <w:spacing w:after="0" w:line="240" w:lineRule="auto"/>
              <w:rPr>
                <w:rFonts w:ascii="Cambria" w:eastAsia="MS Mincho" w:hAnsi="Cambria"/>
              </w:rPr>
            </w:pPr>
            <w:r>
              <w:rPr>
                <w:rFonts w:eastAsia="MS Mincho"/>
                <w:sz w:val="17"/>
              </w:rPr>
              <w:t>50.0</w:t>
            </w:r>
          </w:p>
        </w:tc>
        <w:tc>
          <w:tcPr>
            <w:tcW w:w="1728" w:type="dxa"/>
            <w:shd w:val="clear" w:color="auto" w:fill="F2F7FF"/>
          </w:tcPr>
          <w:p w14:paraId="2C254BE5" w14:textId="77777777" w:rsidR="00495D3E" w:rsidRDefault="00000000">
            <w:pPr>
              <w:spacing w:after="0" w:line="240" w:lineRule="auto"/>
              <w:rPr>
                <w:rFonts w:ascii="Cambria" w:eastAsia="MS Mincho" w:hAnsi="Cambria"/>
              </w:rPr>
            </w:pPr>
            <w:r>
              <w:rPr>
                <w:rFonts w:eastAsia="MS Mincho"/>
                <w:sz w:val="17"/>
              </w:rPr>
              <w:t>0.5</w:t>
            </w:r>
          </w:p>
        </w:tc>
        <w:tc>
          <w:tcPr>
            <w:tcW w:w="1728" w:type="dxa"/>
            <w:shd w:val="clear" w:color="auto" w:fill="F2F7FF"/>
          </w:tcPr>
          <w:p w14:paraId="2C254BE6" w14:textId="77777777" w:rsidR="00495D3E" w:rsidRDefault="00000000">
            <w:pPr>
              <w:spacing w:after="0" w:line="240" w:lineRule="auto"/>
              <w:rPr>
                <w:rFonts w:ascii="Cambria" w:eastAsia="MS Mincho" w:hAnsi="Cambria"/>
              </w:rPr>
            </w:pPr>
            <w:r>
              <w:rPr>
                <w:rFonts w:eastAsia="MS Mincho"/>
                <w:sz w:val="17"/>
              </w:rPr>
              <w:t>Extended runs; rarely used for revenue; calculate actual burden</w:t>
            </w:r>
          </w:p>
        </w:tc>
      </w:tr>
    </w:tbl>
    <w:p w14:paraId="2C254BE8" w14:textId="77777777" w:rsidR="00495D3E" w:rsidRDefault="00000000">
      <w:pPr>
        <w:pStyle w:val="Heading2"/>
      </w:pPr>
      <w:bookmarkStart w:id="8" w:name="__RefHeading___Toc6435_303793575"/>
      <w:bookmarkEnd w:id="8"/>
      <w:r>
        <w:t>1.4 IEC 61869 – Instrument Transformers (International)</w:t>
      </w:r>
    </w:p>
    <w:p w14:paraId="2C254BE9" w14:textId="77777777" w:rsidR="00495D3E" w:rsidRDefault="00000000">
      <w:r>
        <w:t>IEC 61869 is the international equivalent of IEEE C57.13 and is the governing standard in most non-North American markets. While East Coast utilities mandate IEEE C57.13 compliance, IEC 61869 defines comparable accuracy classes that are important for understanding internationally sourced equipment:</w:t>
      </w:r>
    </w:p>
    <w:p w14:paraId="2C254BEA" w14:textId="77777777" w:rsidR="00495D3E" w:rsidRDefault="00495D3E"/>
    <w:tbl>
      <w:tblPr>
        <w:tblStyle w:val="TableGrid"/>
        <w:tblW w:w="8640" w:type="dxa"/>
        <w:jc w:val="center"/>
        <w:tblLayout w:type="fixed"/>
        <w:tblLook w:val="04A0" w:firstRow="1" w:lastRow="0" w:firstColumn="1" w:lastColumn="0" w:noHBand="0" w:noVBand="1"/>
      </w:tblPr>
      <w:tblGrid>
        <w:gridCol w:w="2160"/>
        <w:gridCol w:w="2160"/>
        <w:gridCol w:w="2160"/>
        <w:gridCol w:w="2160"/>
      </w:tblGrid>
      <w:tr w:rsidR="00495D3E" w14:paraId="2C254BEF" w14:textId="77777777">
        <w:trPr>
          <w:jc w:val="center"/>
        </w:trPr>
        <w:tc>
          <w:tcPr>
            <w:tcW w:w="2160" w:type="dxa"/>
            <w:shd w:val="clear" w:color="auto" w:fill="C5D9F1"/>
          </w:tcPr>
          <w:p w14:paraId="2C254BEB" w14:textId="77777777" w:rsidR="00495D3E" w:rsidRDefault="00000000">
            <w:pPr>
              <w:spacing w:after="0" w:line="240" w:lineRule="auto"/>
              <w:jc w:val="center"/>
              <w:rPr>
                <w:rFonts w:ascii="Cambria" w:eastAsia="MS Mincho" w:hAnsi="Cambria"/>
              </w:rPr>
            </w:pPr>
            <w:r>
              <w:rPr>
                <w:rFonts w:eastAsia="MS Mincho"/>
                <w:b/>
                <w:sz w:val="18"/>
              </w:rPr>
              <w:t>IEC 61869 Class</w:t>
            </w:r>
          </w:p>
        </w:tc>
        <w:tc>
          <w:tcPr>
            <w:tcW w:w="2160" w:type="dxa"/>
            <w:shd w:val="clear" w:color="auto" w:fill="C5D9F1"/>
          </w:tcPr>
          <w:p w14:paraId="2C254BEC" w14:textId="77777777" w:rsidR="00495D3E" w:rsidRDefault="00000000">
            <w:pPr>
              <w:spacing w:after="0" w:line="240" w:lineRule="auto"/>
              <w:jc w:val="center"/>
              <w:rPr>
                <w:rFonts w:ascii="Cambria" w:eastAsia="MS Mincho" w:hAnsi="Cambria"/>
              </w:rPr>
            </w:pPr>
            <w:r>
              <w:rPr>
                <w:rFonts w:eastAsia="MS Mincho"/>
                <w:b/>
                <w:sz w:val="18"/>
              </w:rPr>
              <w:t>IEEE C57.13 Equivalent</w:t>
            </w:r>
          </w:p>
        </w:tc>
        <w:tc>
          <w:tcPr>
            <w:tcW w:w="2160" w:type="dxa"/>
            <w:shd w:val="clear" w:color="auto" w:fill="C5D9F1"/>
          </w:tcPr>
          <w:p w14:paraId="2C254BED" w14:textId="77777777" w:rsidR="00495D3E" w:rsidRDefault="00000000">
            <w:pPr>
              <w:spacing w:after="0" w:line="240" w:lineRule="auto"/>
              <w:jc w:val="center"/>
              <w:rPr>
                <w:rFonts w:ascii="Cambria" w:eastAsia="MS Mincho" w:hAnsi="Cambria"/>
              </w:rPr>
            </w:pPr>
            <w:r>
              <w:rPr>
                <w:rFonts w:eastAsia="MS Mincho"/>
                <w:b/>
                <w:sz w:val="18"/>
              </w:rPr>
              <w:t>Max Ratio Error (%)</w:t>
            </w:r>
          </w:p>
        </w:tc>
        <w:tc>
          <w:tcPr>
            <w:tcW w:w="2160" w:type="dxa"/>
            <w:shd w:val="clear" w:color="auto" w:fill="C5D9F1"/>
          </w:tcPr>
          <w:p w14:paraId="2C254BEE" w14:textId="77777777" w:rsidR="00495D3E" w:rsidRDefault="00000000">
            <w:pPr>
              <w:spacing w:after="0" w:line="240" w:lineRule="auto"/>
              <w:jc w:val="center"/>
              <w:rPr>
                <w:rFonts w:ascii="Cambria" w:eastAsia="MS Mincho" w:hAnsi="Cambria"/>
              </w:rPr>
            </w:pPr>
            <w:r>
              <w:rPr>
                <w:rFonts w:eastAsia="MS Mincho"/>
                <w:b/>
                <w:sz w:val="18"/>
              </w:rPr>
              <w:t>Application Context</w:t>
            </w:r>
          </w:p>
        </w:tc>
      </w:tr>
      <w:tr w:rsidR="00495D3E" w14:paraId="2C254BF4" w14:textId="77777777">
        <w:trPr>
          <w:jc w:val="center"/>
        </w:trPr>
        <w:tc>
          <w:tcPr>
            <w:tcW w:w="2160" w:type="dxa"/>
            <w:shd w:val="clear" w:color="auto" w:fill="F2F7FF"/>
          </w:tcPr>
          <w:p w14:paraId="2C254BF0" w14:textId="77777777" w:rsidR="00495D3E" w:rsidRDefault="00000000">
            <w:pPr>
              <w:spacing w:after="0" w:line="240" w:lineRule="auto"/>
              <w:rPr>
                <w:rFonts w:ascii="Cambria" w:eastAsia="MS Mincho" w:hAnsi="Cambria"/>
              </w:rPr>
            </w:pPr>
            <w:r>
              <w:rPr>
                <w:rFonts w:eastAsia="MS Mincho"/>
                <w:sz w:val="17"/>
              </w:rPr>
              <w:t>0.1</w:t>
            </w:r>
          </w:p>
        </w:tc>
        <w:tc>
          <w:tcPr>
            <w:tcW w:w="2160" w:type="dxa"/>
            <w:shd w:val="clear" w:color="auto" w:fill="F2F7FF"/>
          </w:tcPr>
          <w:p w14:paraId="2C254BF1" w14:textId="77777777" w:rsidR="00495D3E" w:rsidRDefault="00000000">
            <w:pPr>
              <w:spacing w:after="0" w:line="240" w:lineRule="auto"/>
              <w:rPr>
                <w:rFonts w:ascii="Cambria" w:eastAsia="MS Mincho" w:hAnsi="Cambria"/>
              </w:rPr>
            </w:pPr>
            <w:r>
              <w:rPr>
                <w:rFonts w:eastAsia="MS Mincho"/>
                <w:sz w:val="17"/>
              </w:rPr>
              <w:t>Between 0.15S and 0.15</w:t>
            </w:r>
          </w:p>
        </w:tc>
        <w:tc>
          <w:tcPr>
            <w:tcW w:w="2160" w:type="dxa"/>
            <w:shd w:val="clear" w:color="auto" w:fill="F2F7FF"/>
          </w:tcPr>
          <w:p w14:paraId="2C254BF2" w14:textId="77777777" w:rsidR="00495D3E" w:rsidRDefault="00000000">
            <w:pPr>
              <w:spacing w:after="0" w:line="240" w:lineRule="auto"/>
              <w:rPr>
                <w:rFonts w:ascii="Cambria" w:eastAsia="MS Mincho" w:hAnsi="Cambria"/>
              </w:rPr>
            </w:pPr>
            <w:r>
              <w:rPr>
                <w:rFonts w:eastAsia="MS Mincho"/>
                <w:sz w:val="17"/>
              </w:rPr>
              <w:t>±0.10%</w:t>
            </w:r>
          </w:p>
        </w:tc>
        <w:tc>
          <w:tcPr>
            <w:tcW w:w="2160" w:type="dxa"/>
            <w:shd w:val="clear" w:color="auto" w:fill="F2F7FF"/>
          </w:tcPr>
          <w:p w14:paraId="2C254BF3" w14:textId="77777777" w:rsidR="00495D3E" w:rsidRDefault="00000000">
            <w:pPr>
              <w:spacing w:after="0" w:line="240" w:lineRule="auto"/>
              <w:rPr>
                <w:rFonts w:ascii="Cambria" w:eastAsia="MS Mincho" w:hAnsi="Cambria"/>
              </w:rPr>
            </w:pPr>
            <w:r>
              <w:rPr>
                <w:rFonts w:eastAsia="MS Mincho"/>
                <w:sz w:val="17"/>
              </w:rPr>
              <w:t>Precision laboratory / reference standard metering</w:t>
            </w:r>
          </w:p>
        </w:tc>
      </w:tr>
      <w:tr w:rsidR="00495D3E" w14:paraId="2C254BF9" w14:textId="77777777">
        <w:trPr>
          <w:jc w:val="center"/>
        </w:trPr>
        <w:tc>
          <w:tcPr>
            <w:tcW w:w="2160" w:type="dxa"/>
          </w:tcPr>
          <w:p w14:paraId="2C254BF5" w14:textId="77777777" w:rsidR="00495D3E" w:rsidRDefault="00000000">
            <w:pPr>
              <w:spacing w:after="0" w:line="240" w:lineRule="auto"/>
              <w:rPr>
                <w:rFonts w:ascii="Cambria" w:eastAsia="MS Mincho" w:hAnsi="Cambria"/>
              </w:rPr>
            </w:pPr>
            <w:r>
              <w:rPr>
                <w:rFonts w:eastAsia="MS Mincho"/>
                <w:sz w:val="17"/>
              </w:rPr>
              <w:t>0.2S</w:t>
            </w:r>
          </w:p>
        </w:tc>
        <w:tc>
          <w:tcPr>
            <w:tcW w:w="2160" w:type="dxa"/>
          </w:tcPr>
          <w:p w14:paraId="2C254BF6" w14:textId="77777777" w:rsidR="00495D3E" w:rsidRDefault="00000000">
            <w:pPr>
              <w:spacing w:after="0" w:line="240" w:lineRule="auto"/>
              <w:rPr>
                <w:rFonts w:ascii="Cambria" w:eastAsia="MS Mincho" w:hAnsi="Cambria"/>
              </w:rPr>
            </w:pPr>
            <w:r>
              <w:rPr>
                <w:rFonts w:eastAsia="MS Mincho"/>
                <w:sz w:val="17"/>
              </w:rPr>
              <w:t>~0.15S</w:t>
            </w:r>
          </w:p>
        </w:tc>
        <w:tc>
          <w:tcPr>
            <w:tcW w:w="2160" w:type="dxa"/>
          </w:tcPr>
          <w:p w14:paraId="2C254BF7" w14:textId="77777777" w:rsidR="00495D3E" w:rsidRDefault="00000000">
            <w:pPr>
              <w:spacing w:after="0" w:line="240" w:lineRule="auto"/>
              <w:rPr>
                <w:rFonts w:ascii="Cambria" w:eastAsia="MS Mincho" w:hAnsi="Cambria"/>
              </w:rPr>
            </w:pPr>
            <w:r>
              <w:rPr>
                <w:rFonts w:eastAsia="MS Mincho"/>
                <w:sz w:val="17"/>
              </w:rPr>
              <w:t xml:space="preserve">±0.20% (down to 1% </w:t>
            </w:r>
            <w:proofErr w:type="spellStart"/>
            <w:r>
              <w:rPr>
                <w:rFonts w:eastAsia="MS Mincho"/>
                <w:sz w:val="17"/>
              </w:rPr>
              <w:t>Irat</w:t>
            </w:r>
            <w:proofErr w:type="spellEnd"/>
            <w:r>
              <w:rPr>
                <w:rFonts w:eastAsia="MS Mincho"/>
                <w:sz w:val="17"/>
              </w:rPr>
              <w:t>)</w:t>
            </w:r>
          </w:p>
        </w:tc>
        <w:tc>
          <w:tcPr>
            <w:tcW w:w="2160" w:type="dxa"/>
          </w:tcPr>
          <w:p w14:paraId="2C254BF8" w14:textId="77777777" w:rsidR="00495D3E" w:rsidRDefault="00000000">
            <w:pPr>
              <w:spacing w:after="0" w:line="240" w:lineRule="auto"/>
              <w:rPr>
                <w:rFonts w:ascii="Cambria" w:eastAsia="MS Mincho" w:hAnsi="Cambria"/>
              </w:rPr>
            </w:pPr>
            <w:r>
              <w:rPr>
                <w:rFonts w:eastAsia="MS Mincho"/>
                <w:sz w:val="17"/>
              </w:rPr>
              <w:t>Revenue metering, variable generation (international standard)</w:t>
            </w:r>
          </w:p>
        </w:tc>
      </w:tr>
      <w:tr w:rsidR="00495D3E" w14:paraId="2C254BFE" w14:textId="77777777">
        <w:trPr>
          <w:jc w:val="center"/>
        </w:trPr>
        <w:tc>
          <w:tcPr>
            <w:tcW w:w="2160" w:type="dxa"/>
            <w:shd w:val="clear" w:color="auto" w:fill="F2F7FF"/>
          </w:tcPr>
          <w:p w14:paraId="2C254BFA" w14:textId="77777777" w:rsidR="00495D3E" w:rsidRDefault="00000000">
            <w:pPr>
              <w:spacing w:after="0" w:line="240" w:lineRule="auto"/>
              <w:rPr>
                <w:rFonts w:ascii="Cambria" w:eastAsia="MS Mincho" w:hAnsi="Cambria"/>
              </w:rPr>
            </w:pPr>
            <w:r>
              <w:rPr>
                <w:rFonts w:eastAsia="MS Mincho"/>
                <w:sz w:val="17"/>
              </w:rPr>
              <w:t>0.5S</w:t>
            </w:r>
          </w:p>
        </w:tc>
        <w:tc>
          <w:tcPr>
            <w:tcW w:w="2160" w:type="dxa"/>
            <w:shd w:val="clear" w:color="auto" w:fill="F2F7FF"/>
          </w:tcPr>
          <w:p w14:paraId="2C254BFB" w14:textId="77777777" w:rsidR="00495D3E" w:rsidRDefault="00000000">
            <w:pPr>
              <w:spacing w:after="0" w:line="240" w:lineRule="auto"/>
              <w:rPr>
                <w:rFonts w:ascii="Cambria" w:eastAsia="MS Mincho" w:hAnsi="Cambria"/>
              </w:rPr>
            </w:pPr>
            <w:r>
              <w:rPr>
                <w:rFonts w:eastAsia="MS Mincho"/>
                <w:sz w:val="17"/>
              </w:rPr>
              <w:t>~0.3S</w:t>
            </w:r>
          </w:p>
        </w:tc>
        <w:tc>
          <w:tcPr>
            <w:tcW w:w="2160" w:type="dxa"/>
            <w:shd w:val="clear" w:color="auto" w:fill="F2F7FF"/>
          </w:tcPr>
          <w:p w14:paraId="2C254BFC" w14:textId="77777777" w:rsidR="00495D3E" w:rsidRDefault="00000000">
            <w:pPr>
              <w:spacing w:after="0" w:line="240" w:lineRule="auto"/>
              <w:rPr>
                <w:rFonts w:ascii="Cambria" w:eastAsia="MS Mincho" w:hAnsi="Cambria"/>
              </w:rPr>
            </w:pPr>
            <w:r>
              <w:rPr>
                <w:rFonts w:eastAsia="MS Mincho"/>
                <w:sz w:val="17"/>
              </w:rPr>
              <w:t xml:space="preserve">±0.50% (down to 1% </w:t>
            </w:r>
            <w:proofErr w:type="spellStart"/>
            <w:r>
              <w:rPr>
                <w:rFonts w:eastAsia="MS Mincho"/>
                <w:sz w:val="17"/>
              </w:rPr>
              <w:t>Irat</w:t>
            </w:r>
            <w:proofErr w:type="spellEnd"/>
            <w:r>
              <w:rPr>
                <w:rFonts w:eastAsia="MS Mincho"/>
                <w:sz w:val="17"/>
              </w:rPr>
              <w:t>)</w:t>
            </w:r>
          </w:p>
        </w:tc>
        <w:tc>
          <w:tcPr>
            <w:tcW w:w="2160" w:type="dxa"/>
            <w:shd w:val="clear" w:color="auto" w:fill="F2F7FF"/>
          </w:tcPr>
          <w:p w14:paraId="2C254BFD" w14:textId="77777777" w:rsidR="00495D3E" w:rsidRDefault="00000000">
            <w:pPr>
              <w:spacing w:after="0" w:line="240" w:lineRule="auto"/>
              <w:rPr>
                <w:rFonts w:ascii="Cambria" w:eastAsia="MS Mincho" w:hAnsi="Cambria"/>
              </w:rPr>
            </w:pPr>
            <w:r>
              <w:rPr>
                <w:rFonts w:eastAsia="MS Mincho"/>
                <w:sz w:val="17"/>
              </w:rPr>
              <w:t>Revenue metering, general (international)</w:t>
            </w:r>
          </w:p>
        </w:tc>
      </w:tr>
      <w:tr w:rsidR="00495D3E" w14:paraId="2C254C03" w14:textId="77777777">
        <w:trPr>
          <w:jc w:val="center"/>
        </w:trPr>
        <w:tc>
          <w:tcPr>
            <w:tcW w:w="2160" w:type="dxa"/>
          </w:tcPr>
          <w:p w14:paraId="2C254BFF" w14:textId="77777777" w:rsidR="00495D3E" w:rsidRDefault="00000000">
            <w:pPr>
              <w:spacing w:after="0" w:line="240" w:lineRule="auto"/>
              <w:rPr>
                <w:rFonts w:ascii="Cambria" w:eastAsia="MS Mincho" w:hAnsi="Cambria"/>
              </w:rPr>
            </w:pPr>
            <w:r>
              <w:rPr>
                <w:rFonts w:eastAsia="MS Mincho"/>
                <w:sz w:val="17"/>
              </w:rPr>
              <w:t>0.2</w:t>
            </w:r>
          </w:p>
        </w:tc>
        <w:tc>
          <w:tcPr>
            <w:tcW w:w="2160" w:type="dxa"/>
          </w:tcPr>
          <w:p w14:paraId="2C254C00" w14:textId="77777777" w:rsidR="00495D3E" w:rsidRDefault="00000000">
            <w:pPr>
              <w:spacing w:after="0" w:line="240" w:lineRule="auto"/>
              <w:rPr>
                <w:rFonts w:ascii="Cambria" w:eastAsia="MS Mincho" w:hAnsi="Cambria"/>
              </w:rPr>
            </w:pPr>
            <w:r>
              <w:rPr>
                <w:rFonts w:eastAsia="MS Mincho"/>
                <w:sz w:val="17"/>
              </w:rPr>
              <w:t>~0.3</w:t>
            </w:r>
          </w:p>
        </w:tc>
        <w:tc>
          <w:tcPr>
            <w:tcW w:w="2160" w:type="dxa"/>
          </w:tcPr>
          <w:p w14:paraId="2C254C01" w14:textId="77777777" w:rsidR="00495D3E" w:rsidRDefault="00000000">
            <w:pPr>
              <w:spacing w:after="0" w:line="240" w:lineRule="auto"/>
              <w:rPr>
                <w:rFonts w:ascii="Cambria" w:eastAsia="MS Mincho" w:hAnsi="Cambria"/>
              </w:rPr>
            </w:pPr>
            <w:r>
              <w:rPr>
                <w:rFonts w:eastAsia="MS Mincho"/>
                <w:sz w:val="17"/>
              </w:rPr>
              <w:t>±0.20% (10%–120% range)</w:t>
            </w:r>
          </w:p>
        </w:tc>
        <w:tc>
          <w:tcPr>
            <w:tcW w:w="2160" w:type="dxa"/>
          </w:tcPr>
          <w:p w14:paraId="2C254C02" w14:textId="77777777" w:rsidR="00495D3E" w:rsidRDefault="00000000">
            <w:pPr>
              <w:spacing w:after="0" w:line="240" w:lineRule="auto"/>
              <w:rPr>
                <w:rFonts w:ascii="Cambria" w:eastAsia="MS Mincho" w:hAnsi="Cambria"/>
              </w:rPr>
            </w:pPr>
            <w:r>
              <w:rPr>
                <w:rFonts w:eastAsia="MS Mincho"/>
                <w:sz w:val="17"/>
              </w:rPr>
              <w:t>Revenue metering, stable industrial</w:t>
            </w:r>
          </w:p>
        </w:tc>
      </w:tr>
      <w:tr w:rsidR="00495D3E" w14:paraId="2C254C08" w14:textId="77777777">
        <w:trPr>
          <w:jc w:val="center"/>
        </w:trPr>
        <w:tc>
          <w:tcPr>
            <w:tcW w:w="2160" w:type="dxa"/>
            <w:shd w:val="clear" w:color="auto" w:fill="F2F7FF"/>
          </w:tcPr>
          <w:p w14:paraId="2C254C04" w14:textId="77777777" w:rsidR="00495D3E" w:rsidRDefault="00000000">
            <w:pPr>
              <w:spacing w:after="0" w:line="240" w:lineRule="auto"/>
              <w:rPr>
                <w:rFonts w:ascii="Cambria" w:eastAsia="MS Mincho" w:hAnsi="Cambria"/>
              </w:rPr>
            </w:pPr>
            <w:r>
              <w:rPr>
                <w:rFonts w:eastAsia="MS Mincho"/>
                <w:sz w:val="17"/>
              </w:rPr>
              <w:t>0.5</w:t>
            </w:r>
          </w:p>
        </w:tc>
        <w:tc>
          <w:tcPr>
            <w:tcW w:w="2160" w:type="dxa"/>
            <w:shd w:val="clear" w:color="auto" w:fill="F2F7FF"/>
          </w:tcPr>
          <w:p w14:paraId="2C254C05" w14:textId="77777777" w:rsidR="00495D3E" w:rsidRDefault="00000000">
            <w:pPr>
              <w:spacing w:after="0" w:line="240" w:lineRule="auto"/>
              <w:rPr>
                <w:rFonts w:ascii="Cambria" w:eastAsia="MS Mincho" w:hAnsi="Cambria"/>
              </w:rPr>
            </w:pPr>
            <w:r>
              <w:rPr>
                <w:rFonts w:eastAsia="MS Mincho"/>
                <w:sz w:val="17"/>
              </w:rPr>
              <w:t>~0.6</w:t>
            </w:r>
          </w:p>
        </w:tc>
        <w:tc>
          <w:tcPr>
            <w:tcW w:w="2160" w:type="dxa"/>
            <w:shd w:val="clear" w:color="auto" w:fill="F2F7FF"/>
          </w:tcPr>
          <w:p w14:paraId="2C254C06" w14:textId="77777777" w:rsidR="00495D3E" w:rsidRDefault="00000000">
            <w:pPr>
              <w:spacing w:after="0" w:line="240" w:lineRule="auto"/>
              <w:rPr>
                <w:rFonts w:ascii="Cambria" w:eastAsia="MS Mincho" w:hAnsi="Cambria"/>
              </w:rPr>
            </w:pPr>
            <w:r>
              <w:rPr>
                <w:rFonts w:eastAsia="MS Mincho"/>
                <w:sz w:val="17"/>
              </w:rPr>
              <w:t>±0.50% (10%–120% range)</w:t>
            </w:r>
          </w:p>
        </w:tc>
        <w:tc>
          <w:tcPr>
            <w:tcW w:w="2160" w:type="dxa"/>
            <w:shd w:val="clear" w:color="auto" w:fill="F2F7FF"/>
          </w:tcPr>
          <w:p w14:paraId="2C254C07" w14:textId="77777777" w:rsidR="00495D3E" w:rsidRDefault="00000000">
            <w:pPr>
              <w:spacing w:after="0" w:line="240" w:lineRule="auto"/>
              <w:rPr>
                <w:rFonts w:ascii="Cambria" w:eastAsia="MS Mincho" w:hAnsi="Cambria"/>
              </w:rPr>
            </w:pPr>
            <w:r>
              <w:rPr>
                <w:rFonts w:eastAsia="MS Mincho"/>
                <w:sz w:val="17"/>
              </w:rPr>
              <w:t>Commercial metering</w:t>
            </w:r>
          </w:p>
        </w:tc>
      </w:tr>
      <w:tr w:rsidR="00495D3E" w14:paraId="2C254C0D" w14:textId="77777777">
        <w:trPr>
          <w:jc w:val="center"/>
        </w:trPr>
        <w:tc>
          <w:tcPr>
            <w:tcW w:w="2160" w:type="dxa"/>
          </w:tcPr>
          <w:p w14:paraId="2C254C09" w14:textId="77777777" w:rsidR="00495D3E" w:rsidRDefault="00000000">
            <w:pPr>
              <w:spacing w:after="0" w:line="240" w:lineRule="auto"/>
              <w:rPr>
                <w:rFonts w:ascii="Cambria" w:eastAsia="MS Mincho" w:hAnsi="Cambria"/>
              </w:rPr>
            </w:pPr>
            <w:r>
              <w:rPr>
                <w:rFonts w:eastAsia="MS Mincho"/>
                <w:sz w:val="17"/>
              </w:rPr>
              <w:t>1</w:t>
            </w:r>
          </w:p>
        </w:tc>
        <w:tc>
          <w:tcPr>
            <w:tcW w:w="2160" w:type="dxa"/>
          </w:tcPr>
          <w:p w14:paraId="2C254C0A" w14:textId="77777777" w:rsidR="00495D3E" w:rsidRDefault="00000000">
            <w:pPr>
              <w:spacing w:after="0" w:line="240" w:lineRule="auto"/>
              <w:rPr>
                <w:rFonts w:ascii="Cambria" w:eastAsia="MS Mincho" w:hAnsi="Cambria"/>
              </w:rPr>
            </w:pPr>
            <w:r>
              <w:rPr>
                <w:rFonts w:eastAsia="MS Mincho"/>
                <w:sz w:val="17"/>
              </w:rPr>
              <w:t>Class 1 / 0.6</w:t>
            </w:r>
          </w:p>
        </w:tc>
        <w:tc>
          <w:tcPr>
            <w:tcW w:w="2160" w:type="dxa"/>
          </w:tcPr>
          <w:p w14:paraId="2C254C0B" w14:textId="77777777" w:rsidR="00495D3E" w:rsidRDefault="00000000">
            <w:pPr>
              <w:spacing w:after="0" w:line="240" w:lineRule="auto"/>
              <w:rPr>
                <w:rFonts w:ascii="Cambria" w:eastAsia="MS Mincho" w:hAnsi="Cambria"/>
              </w:rPr>
            </w:pPr>
            <w:r>
              <w:rPr>
                <w:rFonts w:eastAsia="MS Mincho"/>
                <w:sz w:val="17"/>
              </w:rPr>
              <w:t>±1.00%</w:t>
            </w:r>
          </w:p>
        </w:tc>
        <w:tc>
          <w:tcPr>
            <w:tcW w:w="2160" w:type="dxa"/>
          </w:tcPr>
          <w:p w14:paraId="2C254C0C" w14:textId="77777777" w:rsidR="00495D3E" w:rsidRDefault="00000000">
            <w:pPr>
              <w:spacing w:after="0" w:line="240" w:lineRule="auto"/>
              <w:rPr>
                <w:rFonts w:ascii="Cambria" w:eastAsia="MS Mincho" w:hAnsi="Cambria"/>
              </w:rPr>
            </w:pPr>
            <w:r>
              <w:rPr>
                <w:rFonts w:eastAsia="MS Mincho"/>
                <w:sz w:val="17"/>
              </w:rPr>
              <w:t>Check metering</w:t>
            </w:r>
          </w:p>
        </w:tc>
      </w:tr>
      <w:tr w:rsidR="00495D3E" w14:paraId="2C254C12" w14:textId="77777777">
        <w:trPr>
          <w:jc w:val="center"/>
        </w:trPr>
        <w:tc>
          <w:tcPr>
            <w:tcW w:w="2160" w:type="dxa"/>
            <w:shd w:val="clear" w:color="auto" w:fill="F2F7FF"/>
          </w:tcPr>
          <w:p w14:paraId="2C254C0E" w14:textId="77777777" w:rsidR="00495D3E" w:rsidRDefault="00000000">
            <w:pPr>
              <w:spacing w:after="0" w:line="240" w:lineRule="auto"/>
              <w:rPr>
                <w:rFonts w:ascii="Cambria" w:eastAsia="MS Mincho" w:hAnsi="Cambria"/>
              </w:rPr>
            </w:pPr>
            <w:r>
              <w:rPr>
                <w:rFonts w:eastAsia="MS Mincho"/>
                <w:sz w:val="17"/>
              </w:rPr>
              <w:t>3</w:t>
            </w:r>
          </w:p>
        </w:tc>
        <w:tc>
          <w:tcPr>
            <w:tcW w:w="2160" w:type="dxa"/>
            <w:shd w:val="clear" w:color="auto" w:fill="F2F7FF"/>
          </w:tcPr>
          <w:p w14:paraId="2C254C0F" w14:textId="77777777" w:rsidR="00495D3E" w:rsidRDefault="00000000">
            <w:pPr>
              <w:spacing w:after="0" w:line="240" w:lineRule="auto"/>
              <w:rPr>
                <w:rFonts w:ascii="Cambria" w:eastAsia="MS Mincho" w:hAnsi="Cambria"/>
              </w:rPr>
            </w:pPr>
            <w:r>
              <w:rPr>
                <w:rFonts w:eastAsia="MS Mincho"/>
                <w:sz w:val="17"/>
              </w:rPr>
              <w:t>Relaying</w:t>
            </w:r>
          </w:p>
        </w:tc>
        <w:tc>
          <w:tcPr>
            <w:tcW w:w="2160" w:type="dxa"/>
            <w:shd w:val="clear" w:color="auto" w:fill="F2F7FF"/>
          </w:tcPr>
          <w:p w14:paraId="2C254C10" w14:textId="77777777" w:rsidR="00495D3E" w:rsidRDefault="00000000">
            <w:pPr>
              <w:spacing w:after="0" w:line="240" w:lineRule="auto"/>
              <w:rPr>
                <w:rFonts w:ascii="Cambria" w:eastAsia="MS Mincho" w:hAnsi="Cambria"/>
              </w:rPr>
            </w:pPr>
            <w:r>
              <w:rPr>
                <w:rFonts w:eastAsia="MS Mincho"/>
                <w:sz w:val="17"/>
              </w:rPr>
              <w:t>±3.00%</w:t>
            </w:r>
          </w:p>
        </w:tc>
        <w:tc>
          <w:tcPr>
            <w:tcW w:w="2160" w:type="dxa"/>
            <w:shd w:val="clear" w:color="auto" w:fill="F2F7FF"/>
          </w:tcPr>
          <w:p w14:paraId="2C254C11" w14:textId="77777777" w:rsidR="00495D3E" w:rsidRDefault="00000000">
            <w:pPr>
              <w:spacing w:after="0" w:line="240" w:lineRule="auto"/>
              <w:rPr>
                <w:rFonts w:ascii="Cambria" w:eastAsia="MS Mincho" w:hAnsi="Cambria"/>
              </w:rPr>
            </w:pPr>
            <w:r>
              <w:rPr>
                <w:rFonts w:eastAsia="MS Mincho"/>
                <w:sz w:val="17"/>
              </w:rPr>
              <w:t>Protection relay service</w:t>
            </w:r>
          </w:p>
        </w:tc>
      </w:tr>
      <w:tr w:rsidR="00495D3E" w14:paraId="2C254C17" w14:textId="77777777">
        <w:trPr>
          <w:jc w:val="center"/>
        </w:trPr>
        <w:tc>
          <w:tcPr>
            <w:tcW w:w="2160" w:type="dxa"/>
          </w:tcPr>
          <w:p w14:paraId="2C254C13" w14:textId="77777777" w:rsidR="00495D3E" w:rsidRDefault="00000000">
            <w:pPr>
              <w:spacing w:after="0" w:line="240" w:lineRule="auto"/>
              <w:rPr>
                <w:rFonts w:ascii="Cambria" w:eastAsia="MS Mincho" w:hAnsi="Cambria"/>
              </w:rPr>
            </w:pPr>
            <w:r>
              <w:rPr>
                <w:rFonts w:eastAsia="MS Mincho"/>
                <w:sz w:val="17"/>
              </w:rPr>
              <w:t>5P / 10P</w:t>
            </w:r>
          </w:p>
        </w:tc>
        <w:tc>
          <w:tcPr>
            <w:tcW w:w="2160" w:type="dxa"/>
          </w:tcPr>
          <w:p w14:paraId="2C254C14" w14:textId="77777777" w:rsidR="00495D3E" w:rsidRDefault="00000000">
            <w:pPr>
              <w:spacing w:after="0" w:line="240" w:lineRule="auto"/>
              <w:rPr>
                <w:rFonts w:ascii="Cambria" w:eastAsia="MS Mincho" w:hAnsi="Cambria"/>
              </w:rPr>
            </w:pPr>
            <w:r>
              <w:rPr>
                <w:rFonts w:eastAsia="MS Mincho"/>
                <w:sz w:val="17"/>
              </w:rPr>
              <w:t>C class relaying</w:t>
            </w:r>
          </w:p>
        </w:tc>
        <w:tc>
          <w:tcPr>
            <w:tcW w:w="2160" w:type="dxa"/>
          </w:tcPr>
          <w:p w14:paraId="2C254C15" w14:textId="77777777" w:rsidR="00495D3E" w:rsidRDefault="00000000">
            <w:pPr>
              <w:spacing w:after="0" w:line="240" w:lineRule="auto"/>
              <w:rPr>
                <w:rFonts w:ascii="Cambria" w:eastAsia="MS Mincho" w:hAnsi="Cambria"/>
              </w:rPr>
            </w:pPr>
            <w:r>
              <w:rPr>
                <w:rFonts w:eastAsia="MS Mincho"/>
                <w:sz w:val="17"/>
              </w:rPr>
              <w:t>Protection accuracy</w:t>
            </w:r>
          </w:p>
        </w:tc>
        <w:tc>
          <w:tcPr>
            <w:tcW w:w="2160" w:type="dxa"/>
          </w:tcPr>
          <w:p w14:paraId="2C254C16" w14:textId="77777777" w:rsidR="00495D3E" w:rsidRDefault="00000000">
            <w:pPr>
              <w:spacing w:after="0" w:line="240" w:lineRule="auto"/>
              <w:rPr>
                <w:rFonts w:ascii="Cambria" w:eastAsia="MS Mincho" w:hAnsi="Cambria"/>
              </w:rPr>
            </w:pPr>
            <w:r>
              <w:rPr>
                <w:rFonts w:eastAsia="MS Mincho"/>
                <w:sz w:val="17"/>
              </w:rPr>
              <w:t>Fault current measurement / relaying</w:t>
            </w:r>
          </w:p>
        </w:tc>
      </w:tr>
    </w:tbl>
    <w:p w14:paraId="2C254C18" w14:textId="77777777" w:rsidR="00495D3E" w:rsidRDefault="00000000">
      <w:r>
        <w:t>Delta engineers should note that some equipment vendors (particularly European manufacturers) provide IEC class designations. When procuring CTs/PTs for US East Coast utility revenue metering, always verify the vendor has obtained IEEE C57.13 certification and that the nameplate clearly shows the ANSI accuracy class.</w:t>
      </w:r>
    </w:p>
    <w:p w14:paraId="2C254C19" w14:textId="77777777" w:rsidR="00495D3E" w:rsidRDefault="00000000">
      <w:pPr>
        <w:pStyle w:val="Heading2"/>
      </w:pPr>
      <w:bookmarkStart w:id="9" w:name="__RefHeading___Toc6437_303793575"/>
      <w:bookmarkEnd w:id="9"/>
      <w:r>
        <w:t>1.5 IEC 62056 – DLMS/COSEM Data Exchange</w:t>
      </w:r>
    </w:p>
    <w:p w14:paraId="2C254C1A" w14:textId="77777777" w:rsidR="00495D3E" w:rsidRDefault="00000000">
      <w:r>
        <w:t xml:space="preserve">IEC 62056 defines the Device Language Message Specification / Companion Specification for Energy Metering (DLMS/COSEM), a globally adopted standard for smart meter data exchange. It provides an object-oriented data model (COSEM) and a messaging protocol </w:t>
      </w:r>
      <w:r>
        <w:lastRenderedPageBreak/>
        <w:t>(DLMS) for reading, configuring, and managing meters over any network. Many modern ANSI C12.22 meters incorporate DLMS/COSEM as an additional communication layer, particularly for AMI back-office integration. Delta engineers should verify whether the target utility's AMI head-end supports DLMS/COSEM or requires native ANSI C12.22 framing.</w:t>
      </w:r>
      <w:r>
        <w:br w:type="page"/>
      </w:r>
    </w:p>
    <w:p w14:paraId="2C254C1B" w14:textId="77777777" w:rsidR="00495D3E" w:rsidRDefault="00000000">
      <w:pPr>
        <w:pStyle w:val="Heading1"/>
        <w:spacing w:before="0"/>
      </w:pPr>
      <w:bookmarkStart w:id="10" w:name="__RefHeading___Toc6439_303793575"/>
      <w:bookmarkEnd w:id="10"/>
      <w:r>
        <w:lastRenderedPageBreak/>
        <w:t>Section 2: Regional Metering Rules</w:t>
      </w:r>
    </w:p>
    <w:p w14:paraId="2C254C1C" w14:textId="77777777" w:rsidR="00495D3E" w:rsidRDefault="00000000">
      <w:r>
        <w:t>Revenue metering requirements are shaped not only by equipment standards but also by the tariff structures, net metering rules, and interconnection procedures of each regional market. This section summarizes the metering-relevant rules for PJM, NYISO, ISO-NE, and MISO-East, with specific attention to billing structures, compensation mechanisms, and metering configuration requirements.</w:t>
      </w:r>
    </w:p>
    <w:p w14:paraId="2C254C1D" w14:textId="77777777" w:rsidR="00495D3E" w:rsidRDefault="00000000">
      <w:pPr>
        <w:pStyle w:val="Heading2"/>
      </w:pPr>
      <w:bookmarkStart w:id="11" w:name="__RefHeading___Toc6441_303793575"/>
      <w:bookmarkEnd w:id="11"/>
      <w:r>
        <w:t>2.1 NYISO Territory</w:t>
      </w:r>
    </w:p>
    <w:p w14:paraId="2C254C1E" w14:textId="77777777" w:rsidR="00495D3E" w:rsidRDefault="00000000">
      <w:r>
        <w:t>NYISO oversees wholesale electricity markets in New York State. Retail-level net metering is governed by the New York Public Service Commission (NY PSC) under Case 15-E-0751 and the Standardized Interconnection Requirements (SIR). Key metering requirements include:</w:t>
      </w:r>
    </w:p>
    <w:p w14:paraId="2C254C1F" w14:textId="77777777" w:rsidR="00495D3E" w:rsidRDefault="00000000">
      <w:pPr>
        <w:pStyle w:val="ListBullet"/>
      </w:pPr>
      <w:r>
        <w:t>Bi-directional metering: A single bi-directional revenue meter is the standard for net metering facilities.</w:t>
      </w:r>
    </w:p>
    <w:p w14:paraId="2C254C20" w14:textId="77777777" w:rsidR="00495D3E" w:rsidRDefault="00000000">
      <w:pPr>
        <w:pStyle w:val="ListBullet"/>
      </w:pPr>
      <w:r>
        <w:t>Interval data: The meter must record 15-minute interval data for both import and export, accessible remotely by the utility.</w:t>
      </w:r>
    </w:p>
    <w:p w14:paraId="2C254C21" w14:textId="77777777" w:rsidR="00495D3E" w:rsidRDefault="00000000">
      <w:pPr>
        <w:pStyle w:val="ListBullet"/>
      </w:pPr>
      <w:r>
        <w:t xml:space="preserve">Accuracy class: </w:t>
      </w:r>
      <w:proofErr w:type="gramStart"/>
      <w:r>
        <w:t>0.2 meter</w:t>
      </w:r>
      <w:proofErr w:type="gramEnd"/>
      <w:r>
        <w:t xml:space="preserve"> accuracy required; 0.15S CTs preferred for variable DER.</w:t>
      </w:r>
    </w:p>
    <w:p w14:paraId="2C254C22" w14:textId="77777777" w:rsidR="00495D3E" w:rsidRDefault="00000000">
      <w:pPr>
        <w:pStyle w:val="ListBullet"/>
      </w:pPr>
      <w:r>
        <w:t>IEEE 1547-2018 compliance: All DER equipment must comply; UL 1741-SB certification required.</w:t>
      </w:r>
    </w:p>
    <w:p w14:paraId="2C254C23" w14:textId="77777777" w:rsidR="00495D3E" w:rsidRDefault="00000000">
      <w:pPr>
        <w:pStyle w:val="ListBullet"/>
      </w:pPr>
      <w:r>
        <w:t>Net Excess Generation (NEG): Compensated at the monthly avoided cost rate (wholesale); credited annually.</w:t>
      </w:r>
    </w:p>
    <w:p w14:paraId="2C254C24" w14:textId="77777777" w:rsidR="00495D3E" w:rsidRDefault="00000000">
      <w:pPr>
        <w:pStyle w:val="ListBullet"/>
      </w:pPr>
      <w:r>
        <w:t>Non-</w:t>
      </w:r>
      <w:proofErr w:type="spellStart"/>
      <w:r>
        <w:t>bypassable</w:t>
      </w:r>
      <w:proofErr w:type="spellEnd"/>
      <w:r>
        <w:t xml:space="preserve"> charges: Certain delivery charges (e.g., Systems Benefits Charge, Renewable Portfolio Standard) are applied on a </w:t>
      </w:r>
      <w:proofErr w:type="gramStart"/>
      <w:r>
        <w:t>gross-consumption</w:t>
      </w:r>
      <w:proofErr w:type="gramEnd"/>
      <w:r>
        <w:t xml:space="preserve"> basis and are not offset by net metering credits.</w:t>
      </w:r>
    </w:p>
    <w:p w14:paraId="2C254C25" w14:textId="77777777" w:rsidR="00495D3E" w:rsidRDefault="00000000">
      <w:pPr>
        <w:pStyle w:val="ListBullet"/>
      </w:pPr>
      <w:r>
        <w:t>Islanding detection: Unintentional islanding must be detected within 2 seconds (NYISO Default Settings).</w:t>
      </w:r>
    </w:p>
    <w:p w14:paraId="2C254C26" w14:textId="77777777" w:rsidR="00495D3E" w:rsidRDefault="00000000">
      <w:pPr>
        <w:pStyle w:val="Heading2"/>
      </w:pPr>
      <w:bookmarkStart w:id="12" w:name="__RefHeading___Toc6443_303793575"/>
      <w:bookmarkEnd w:id="12"/>
      <w:r>
        <w:t>2.2 ISO-NE Territory (CT, MA, ME, NH, RI, VT)</w:t>
      </w:r>
    </w:p>
    <w:p w14:paraId="2C254C27" w14:textId="77777777" w:rsidR="00495D3E" w:rsidRDefault="00000000">
      <w:r>
        <w:t>ISO-NE operates the wholesale market and transmission system for New England. Retail metering and net metering are governed by individual state commissions:</w:t>
      </w:r>
    </w:p>
    <w:p w14:paraId="2C254C28" w14:textId="77777777" w:rsidR="00495D3E" w:rsidRDefault="00000000">
      <w:pPr>
        <w:pStyle w:val="ListBullet"/>
      </w:pPr>
      <w:r>
        <w:t>Massachusetts (MA): Net metering at retail rate; Class I (≤60 kW), Class II (61 kW–1 MW), Class III (&gt;1 MW). Export credits apply at retail rate for Class I/II; Class III subject to competitive procurement.</w:t>
      </w:r>
    </w:p>
    <w:p w14:paraId="2C254C29" w14:textId="77777777" w:rsidR="00495D3E" w:rsidRDefault="00000000">
      <w:pPr>
        <w:pStyle w:val="ListBullet"/>
      </w:pPr>
      <w:r>
        <w:t>Connecticut (CT): Virtual net metering available. Eversource and UI administer; export credit at retail avoided cost rate.</w:t>
      </w:r>
    </w:p>
    <w:p w14:paraId="2C254C2A" w14:textId="77777777" w:rsidR="00495D3E" w:rsidRDefault="00000000">
      <w:pPr>
        <w:pStyle w:val="ListBullet"/>
      </w:pPr>
      <w:r>
        <w:t>New Hampshire (NH): Limited net metering program; Eversource requirement for primary metering approvals.</w:t>
      </w:r>
    </w:p>
    <w:p w14:paraId="2C254C2B" w14:textId="77777777" w:rsidR="00495D3E" w:rsidRDefault="00000000">
      <w:pPr>
        <w:pStyle w:val="ListBullet"/>
      </w:pPr>
      <w:r>
        <w:t>Meter requirement: Revenue-grade bi-directional meter; 15-minute interval data; remote AMI communication.</w:t>
      </w:r>
    </w:p>
    <w:p w14:paraId="2C254C2C" w14:textId="77777777" w:rsidR="00495D3E" w:rsidRDefault="00000000">
      <w:pPr>
        <w:pStyle w:val="ListBullet"/>
      </w:pPr>
      <w:r>
        <w:t>CT/PT requirement: IEEE C57.13 accuracy class 0.3S or better; burden calculations required and submitted to utility metering engineering.</w:t>
      </w:r>
    </w:p>
    <w:p w14:paraId="2C254C2D" w14:textId="77777777" w:rsidR="00495D3E" w:rsidRDefault="00000000">
      <w:pPr>
        <w:pStyle w:val="ListBullet"/>
      </w:pPr>
      <w:r>
        <w:lastRenderedPageBreak/>
        <w:t>ISO-NE SRD 2018: Revenue metering must be in place before commercial operation date (COD). Metering data used for settlement in ISO-NE markets.</w:t>
      </w:r>
    </w:p>
    <w:p w14:paraId="2C254C2E" w14:textId="77777777" w:rsidR="00495D3E" w:rsidRDefault="00000000">
      <w:pPr>
        <w:pStyle w:val="Heading2"/>
      </w:pPr>
      <w:bookmarkStart w:id="13" w:name="__RefHeading___Toc6445_303793575"/>
      <w:bookmarkEnd w:id="13"/>
      <w:r>
        <w:t>2.3 PJM Territory (DE, MD, NJ, PA, VA, NC, WV, IL, IN, OH, MI)</w:t>
      </w:r>
    </w:p>
    <w:p w14:paraId="2C254C2F" w14:textId="77777777" w:rsidR="00495D3E" w:rsidRDefault="00000000">
      <w:r>
        <w:t>PJM is the largest RTO in the US and covers significant portions of the East Coast. Net metering rules are set by individual state PUCs, but PJM imposes uniform requirements on wholesale market participants:</w:t>
      </w:r>
    </w:p>
    <w:p w14:paraId="2C254C30" w14:textId="77777777" w:rsidR="00495D3E" w:rsidRDefault="00000000">
      <w:pPr>
        <w:pStyle w:val="ListBullet"/>
      </w:pPr>
      <w:r>
        <w:t>Revenue metering: PJM requires ANSI C12.20 class 0.2 meters for all market-participating resources.</w:t>
      </w:r>
    </w:p>
    <w:p w14:paraId="2C254C31" w14:textId="77777777" w:rsidR="00495D3E" w:rsidRDefault="00000000">
      <w:pPr>
        <w:pStyle w:val="ListBullet"/>
      </w:pPr>
      <w:r>
        <w:t>Telemetry: Real-time output data must be submitted to PJM via Electronic Data Interchange (EDI) or dedicated telemetry. Meter data used in PJM settlement.</w:t>
      </w:r>
    </w:p>
    <w:p w14:paraId="2C254C32" w14:textId="77777777" w:rsidR="00495D3E" w:rsidRDefault="00000000">
      <w:pPr>
        <w:pStyle w:val="ListBullet"/>
      </w:pPr>
      <w:r>
        <w:t>New Jersey (PSE&amp;G territory): Retail-rate net metering credits; annualized true-up with excess compensated at LMP (locational marginal price) rate.</w:t>
      </w:r>
    </w:p>
    <w:p w14:paraId="2C254C33" w14:textId="77777777" w:rsidR="00495D3E" w:rsidRDefault="00000000">
      <w:pPr>
        <w:pStyle w:val="ListBullet"/>
      </w:pPr>
      <w:r>
        <w:t>Maryland (BGE territory): Net metering up to system size equal to customer load; excess generation rolled over monthly; annual cash-out at wholesale rate.</w:t>
      </w:r>
    </w:p>
    <w:p w14:paraId="2C254C34" w14:textId="77777777" w:rsidR="00495D3E" w:rsidRDefault="00000000">
      <w:pPr>
        <w:pStyle w:val="ListBullet"/>
      </w:pPr>
      <w:r>
        <w:t>Pennsylvania (PPL territory): Net metering capped at customer load; bi-directional meter required; excess generation credited at wholesale avoided cost.</w:t>
      </w:r>
    </w:p>
    <w:p w14:paraId="2C254C35" w14:textId="77777777" w:rsidR="00495D3E" w:rsidRDefault="00000000">
      <w:pPr>
        <w:pStyle w:val="ListBullet"/>
      </w:pPr>
      <w:r>
        <w:t>Virginia/NC (Dominion territory): Net metering governed by VA/NC commissions; export at retail rate up to 12-month rolling bank; excess paid at avoided cost.</w:t>
      </w:r>
    </w:p>
    <w:p w14:paraId="2C254C36" w14:textId="77777777" w:rsidR="00495D3E" w:rsidRDefault="00000000">
      <w:pPr>
        <w:pStyle w:val="ListBullet"/>
      </w:pPr>
      <w:r>
        <w:t>PJM Manual 14G: Outlines metering requirements for generation facilities interconnecting at transmission level; redundant revenue metering may be required.</w:t>
      </w:r>
    </w:p>
    <w:p w14:paraId="2C254C37" w14:textId="77777777" w:rsidR="00495D3E" w:rsidRDefault="00000000">
      <w:pPr>
        <w:pStyle w:val="Heading2"/>
      </w:pPr>
      <w:bookmarkStart w:id="14" w:name="__RefHeading___Toc6447_303793575"/>
      <w:bookmarkEnd w:id="14"/>
      <w:r>
        <w:t>2.4 MISO-East Territory (MI, IN, MN, IA)</w:t>
      </w:r>
    </w:p>
    <w:p w14:paraId="2C254C38" w14:textId="77777777" w:rsidR="00495D3E" w:rsidRDefault="00000000">
      <w:r>
        <w:t>MISO-East covers the Midwest, including DTE Energy territory in Michigan and Commonwealth Edison (ComEd) in Illinois. Net metering rules vary by state:</w:t>
      </w:r>
    </w:p>
    <w:p w14:paraId="2C254C39" w14:textId="77777777" w:rsidR="00495D3E" w:rsidRDefault="00000000">
      <w:pPr>
        <w:pStyle w:val="ListBullet"/>
      </w:pPr>
      <w:r>
        <w:t>Michigan (DTE Energy): Net metering program capped at 1% of prior year peak; bi-directional meter required; retail rate credit up to system size.</w:t>
      </w:r>
    </w:p>
    <w:p w14:paraId="2C254C3A" w14:textId="77777777" w:rsidR="00495D3E" w:rsidRDefault="00000000">
      <w:pPr>
        <w:pStyle w:val="ListBullet"/>
      </w:pPr>
      <w:r>
        <w:t>Illinois (ComEd): Illinois Net Metering Law (P.A. 102-0662) provides for net metering at retail rate; ComEd administers the program.</w:t>
      </w:r>
    </w:p>
    <w:p w14:paraId="2C254C3B" w14:textId="77777777" w:rsidR="00495D3E" w:rsidRDefault="00000000">
      <w:pPr>
        <w:pStyle w:val="ListBullet"/>
      </w:pPr>
      <w:r>
        <w:t>Meter requirements: ANSI C12.20 compliant; 15-minute interval recording; AMI communication (cellular or RF mesh).</w:t>
      </w:r>
    </w:p>
    <w:p w14:paraId="2C254C3C" w14:textId="77777777" w:rsidR="00495D3E" w:rsidRDefault="00000000">
      <w:pPr>
        <w:pStyle w:val="ListBullet"/>
      </w:pPr>
      <w:r>
        <w:t>MISO tariff: For wholesale market participants, MISO settlement requires certified revenue metering with direct telemetry to MISO.</w:t>
      </w:r>
    </w:p>
    <w:p w14:paraId="2C254C3D" w14:textId="77777777" w:rsidR="00495D3E" w:rsidRDefault="00000000">
      <w:pPr>
        <w:pStyle w:val="Heading2"/>
      </w:pPr>
      <w:bookmarkStart w:id="15" w:name="__RefHeading___Toc6449_303793575"/>
      <w:bookmarkEnd w:id="15"/>
      <w:r>
        <w:t>2.5 Regional Metering Summary Matrix</w:t>
      </w:r>
    </w:p>
    <w:tbl>
      <w:tblPr>
        <w:tblStyle w:val="TableGrid"/>
        <w:tblW w:w="8640" w:type="dxa"/>
        <w:jc w:val="center"/>
        <w:tblLayout w:type="fixed"/>
        <w:tblLook w:val="04A0" w:firstRow="1" w:lastRow="0" w:firstColumn="1" w:lastColumn="0" w:noHBand="0" w:noVBand="1"/>
      </w:tblPr>
      <w:tblGrid>
        <w:gridCol w:w="1440"/>
        <w:gridCol w:w="1439"/>
        <w:gridCol w:w="1441"/>
        <w:gridCol w:w="1440"/>
        <w:gridCol w:w="1439"/>
        <w:gridCol w:w="1441"/>
      </w:tblGrid>
      <w:tr w:rsidR="00495D3E" w14:paraId="2C254C44" w14:textId="77777777">
        <w:trPr>
          <w:jc w:val="center"/>
        </w:trPr>
        <w:tc>
          <w:tcPr>
            <w:tcW w:w="1440" w:type="dxa"/>
            <w:shd w:val="clear" w:color="auto" w:fill="C5D9F1"/>
          </w:tcPr>
          <w:p w14:paraId="2C254C3E" w14:textId="77777777" w:rsidR="00495D3E" w:rsidRDefault="00000000">
            <w:pPr>
              <w:spacing w:after="0" w:line="240" w:lineRule="auto"/>
              <w:jc w:val="center"/>
              <w:rPr>
                <w:rFonts w:ascii="Cambria" w:eastAsia="MS Mincho" w:hAnsi="Cambria"/>
              </w:rPr>
            </w:pPr>
            <w:r>
              <w:rPr>
                <w:rFonts w:eastAsia="MS Mincho"/>
                <w:b/>
                <w:sz w:val="18"/>
              </w:rPr>
              <w:t>RTO/ISO</w:t>
            </w:r>
          </w:p>
        </w:tc>
        <w:tc>
          <w:tcPr>
            <w:tcW w:w="1439" w:type="dxa"/>
            <w:shd w:val="clear" w:color="auto" w:fill="C5D9F1"/>
          </w:tcPr>
          <w:p w14:paraId="2C254C3F" w14:textId="77777777" w:rsidR="00495D3E" w:rsidRDefault="00000000">
            <w:pPr>
              <w:spacing w:after="0" w:line="240" w:lineRule="auto"/>
              <w:jc w:val="center"/>
              <w:rPr>
                <w:rFonts w:ascii="Cambria" w:eastAsia="MS Mincho" w:hAnsi="Cambria"/>
              </w:rPr>
            </w:pPr>
            <w:r>
              <w:rPr>
                <w:rFonts w:eastAsia="MS Mincho"/>
                <w:b/>
                <w:sz w:val="18"/>
              </w:rPr>
              <w:t>State(s)</w:t>
            </w:r>
          </w:p>
        </w:tc>
        <w:tc>
          <w:tcPr>
            <w:tcW w:w="1441" w:type="dxa"/>
            <w:shd w:val="clear" w:color="auto" w:fill="C5D9F1"/>
          </w:tcPr>
          <w:p w14:paraId="2C254C40" w14:textId="77777777" w:rsidR="00495D3E" w:rsidRDefault="00000000">
            <w:pPr>
              <w:spacing w:after="0" w:line="240" w:lineRule="auto"/>
              <w:jc w:val="center"/>
              <w:rPr>
                <w:rFonts w:ascii="Cambria" w:eastAsia="MS Mincho" w:hAnsi="Cambria"/>
              </w:rPr>
            </w:pPr>
            <w:r>
              <w:rPr>
                <w:rFonts w:eastAsia="MS Mincho"/>
                <w:b/>
                <w:sz w:val="18"/>
              </w:rPr>
              <w:t>Net Metering Compensation</w:t>
            </w:r>
          </w:p>
        </w:tc>
        <w:tc>
          <w:tcPr>
            <w:tcW w:w="1440" w:type="dxa"/>
            <w:shd w:val="clear" w:color="auto" w:fill="C5D9F1"/>
          </w:tcPr>
          <w:p w14:paraId="2C254C41" w14:textId="77777777" w:rsidR="00495D3E" w:rsidRDefault="00000000">
            <w:pPr>
              <w:spacing w:after="0" w:line="240" w:lineRule="auto"/>
              <w:jc w:val="center"/>
              <w:rPr>
                <w:rFonts w:ascii="Cambria" w:eastAsia="MS Mincho" w:hAnsi="Cambria"/>
              </w:rPr>
            </w:pPr>
            <w:r>
              <w:rPr>
                <w:rFonts w:eastAsia="MS Mincho"/>
                <w:b/>
                <w:sz w:val="18"/>
              </w:rPr>
              <w:t>Interval Data Required</w:t>
            </w:r>
          </w:p>
        </w:tc>
        <w:tc>
          <w:tcPr>
            <w:tcW w:w="1439" w:type="dxa"/>
            <w:shd w:val="clear" w:color="auto" w:fill="C5D9F1"/>
          </w:tcPr>
          <w:p w14:paraId="2C254C42" w14:textId="77777777" w:rsidR="00495D3E" w:rsidRDefault="00000000">
            <w:pPr>
              <w:spacing w:after="0" w:line="240" w:lineRule="auto"/>
              <w:jc w:val="center"/>
              <w:rPr>
                <w:rFonts w:ascii="Cambria" w:eastAsia="MS Mincho" w:hAnsi="Cambria"/>
              </w:rPr>
            </w:pPr>
            <w:r>
              <w:rPr>
                <w:rFonts w:eastAsia="MS Mincho"/>
                <w:b/>
                <w:sz w:val="18"/>
              </w:rPr>
              <w:t>Preferred CT/PT Class</w:t>
            </w:r>
          </w:p>
        </w:tc>
        <w:tc>
          <w:tcPr>
            <w:tcW w:w="1441" w:type="dxa"/>
            <w:shd w:val="clear" w:color="auto" w:fill="C5D9F1"/>
          </w:tcPr>
          <w:p w14:paraId="2C254C43" w14:textId="77777777" w:rsidR="00495D3E" w:rsidRDefault="00000000">
            <w:pPr>
              <w:spacing w:after="0" w:line="240" w:lineRule="auto"/>
              <w:jc w:val="center"/>
              <w:rPr>
                <w:rFonts w:ascii="Cambria" w:eastAsia="MS Mincho" w:hAnsi="Cambria"/>
              </w:rPr>
            </w:pPr>
            <w:r>
              <w:rPr>
                <w:rFonts w:eastAsia="MS Mincho"/>
                <w:b/>
                <w:sz w:val="18"/>
              </w:rPr>
              <w:t>Key Metering Standard</w:t>
            </w:r>
          </w:p>
        </w:tc>
      </w:tr>
      <w:tr w:rsidR="00495D3E" w14:paraId="2C254C4B" w14:textId="77777777">
        <w:trPr>
          <w:jc w:val="center"/>
        </w:trPr>
        <w:tc>
          <w:tcPr>
            <w:tcW w:w="1440" w:type="dxa"/>
            <w:shd w:val="clear" w:color="auto" w:fill="F2F7FF"/>
          </w:tcPr>
          <w:p w14:paraId="2C254C45" w14:textId="77777777" w:rsidR="00495D3E" w:rsidRDefault="00000000">
            <w:pPr>
              <w:spacing w:after="0" w:line="240" w:lineRule="auto"/>
              <w:rPr>
                <w:rFonts w:ascii="Cambria" w:eastAsia="MS Mincho" w:hAnsi="Cambria"/>
              </w:rPr>
            </w:pPr>
            <w:r>
              <w:rPr>
                <w:rFonts w:eastAsia="MS Mincho"/>
                <w:sz w:val="17"/>
              </w:rPr>
              <w:t>NYISO</w:t>
            </w:r>
          </w:p>
        </w:tc>
        <w:tc>
          <w:tcPr>
            <w:tcW w:w="1439" w:type="dxa"/>
            <w:shd w:val="clear" w:color="auto" w:fill="F2F7FF"/>
          </w:tcPr>
          <w:p w14:paraId="2C254C46" w14:textId="77777777" w:rsidR="00495D3E" w:rsidRDefault="00000000">
            <w:pPr>
              <w:spacing w:after="0" w:line="240" w:lineRule="auto"/>
              <w:rPr>
                <w:rFonts w:ascii="Cambria" w:eastAsia="MS Mincho" w:hAnsi="Cambria"/>
              </w:rPr>
            </w:pPr>
            <w:r>
              <w:rPr>
                <w:rFonts w:eastAsia="MS Mincho"/>
                <w:sz w:val="17"/>
              </w:rPr>
              <w:t>NY</w:t>
            </w:r>
          </w:p>
        </w:tc>
        <w:tc>
          <w:tcPr>
            <w:tcW w:w="1441" w:type="dxa"/>
            <w:shd w:val="clear" w:color="auto" w:fill="F2F7FF"/>
          </w:tcPr>
          <w:p w14:paraId="2C254C47" w14:textId="77777777" w:rsidR="00495D3E" w:rsidRDefault="00000000">
            <w:pPr>
              <w:spacing w:after="0" w:line="240" w:lineRule="auto"/>
              <w:rPr>
                <w:rFonts w:ascii="Cambria" w:eastAsia="MS Mincho" w:hAnsi="Cambria"/>
              </w:rPr>
            </w:pPr>
            <w:r>
              <w:rPr>
                <w:rFonts w:eastAsia="MS Mincho"/>
                <w:sz w:val="17"/>
              </w:rPr>
              <w:t>NEG at wholesale avoided cost</w:t>
            </w:r>
          </w:p>
        </w:tc>
        <w:tc>
          <w:tcPr>
            <w:tcW w:w="1440" w:type="dxa"/>
            <w:shd w:val="clear" w:color="auto" w:fill="F2F7FF"/>
          </w:tcPr>
          <w:p w14:paraId="2C254C48" w14:textId="77777777" w:rsidR="00495D3E" w:rsidRDefault="00000000">
            <w:pPr>
              <w:spacing w:after="0" w:line="240" w:lineRule="auto"/>
              <w:rPr>
                <w:rFonts w:ascii="Cambria" w:eastAsia="MS Mincho" w:hAnsi="Cambria"/>
              </w:rPr>
            </w:pPr>
            <w:r>
              <w:rPr>
                <w:rFonts w:eastAsia="MS Mincho"/>
                <w:sz w:val="17"/>
              </w:rPr>
              <w:t>15-min import + export</w:t>
            </w:r>
          </w:p>
        </w:tc>
        <w:tc>
          <w:tcPr>
            <w:tcW w:w="1439" w:type="dxa"/>
            <w:shd w:val="clear" w:color="auto" w:fill="F2F7FF"/>
          </w:tcPr>
          <w:p w14:paraId="2C254C49" w14:textId="77777777" w:rsidR="00495D3E" w:rsidRDefault="00000000">
            <w:pPr>
              <w:spacing w:after="0" w:line="240" w:lineRule="auto"/>
              <w:rPr>
                <w:rFonts w:ascii="Cambria" w:eastAsia="MS Mincho" w:hAnsi="Cambria"/>
              </w:rPr>
            </w:pPr>
            <w:r>
              <w:rPr>
                <w:rFonts w:eastAsia="MS Mincho"/>
                <w:sz w:val="17"/>
              </w:rPr>
              <w:t>0.15S</w:t>
            </w:r>
          </w:p>
        </w:tc>
        <w:tc>
          <w:tcPr>
            <w:tcW w:w="1441" w:type="dxa"/>
            <w:shd w:val="clear" w:color="auto" w:fill="F2F7FF"/>
          </w:tcPr>
          <w:p w14:paraId="2C254C4A" w14:textId="77777777" w:rsidR="00495D3E" w:rsidRDefault="00000000">
            <w:pPr>
              <w:spacing w:after="0" w:line="240" w:lineRule="auto"/>
              <w:rPr>
                <w:rFonts w:ascii="Cambria" w:eastAsia="MS Mincho" w:hAnsi="Cambria"/>
              </w:rPr>
            </w:pPr>
            <w:r>
              <w:rPr>
                <w:rFonts w:eastAsia="MS Mincho"/>
                <w:sz w:val="17"/>
              </w:rPr>
              <w:t>ANSI C12.20 Class 0.2</w:t>
            </w:r>
          </w:p>
        </w:tc>
      </w:tr>
      <w:tr w:rsidR="00495D3E" w14:paraId="2C254C52" w14:textId="77777777">
        <w:trPr>
          <w:jc w:val="center"/>
        </w:trPr>
        <w:tc>
          <w:tcPr>
            <w:tcW w:w="1440" w:type="dxa"/>
          </w:tcPr>
          <w:p w14:paraId="2C254C4C" w14:textId="77777777" w:rsidR="00495D3E" w:rsidRDefault="00000000">
            <w:pPr>
              <w:spacing w:after="0" w:line="240" w:lineRule="auto"/>
              <w:rPr>
                <w:rFonts w:ascii="Cambria" w:eastAsia="MS Mincho" w:hAnsi="Cambria"/>
              </w:rPr>
            </w:pPr>
            <w:r>
              <w:rPr>
                <w:rFonts w:eastAsia="MS Mincho"/>
                <w:sz w:val="17"/>
              </w:rPr>
              <w:t>ISO-NE</w:t>
            </w:r>
          </w:p>
        </w:tc>
        <w:tc>
          <w:tcPr>
            <w:tcW w:w="1439" w:type="dxa"/>
          </w:tcPr>
          <w:p w14:paraId="2C254C4D" w14:textId="77777777" w:rsidR="00495D3E" w:rsidRDefault="00000000">
            <w:pPr>
              <w:spacing w:after="0" w:line="240" w:lineRule="auto"/>
              <w:rPr>
                <w:rFonts w:ascii="Cambria" w:eastAsia="MS Mincho" w:hAnsi="Cambria"/>
              </w:rPr>
            </w:pPr>
            <w:r>
              <w:rPr>
                <w:rFonts w:eastAsia="MS Mincho"/>
                <w:sz w:val="17"/>
              </w:rPr>
              <w:t>MA, CT</w:t>
            </w:r>
          </w:p>
        </w:tc>
        <w:tc>
          <w:tcPr>
            <w:tcW w:w="1441" w:type="dxa"/>
          </w:tcPr>
          <w:p w14:paraId="2C254C4E" w14:textId="77777777" w:rsidR="00495D3E" w:rsidRDefault="00000000">
            <w:pPr>
              <w:spacing w:after="0" w:line="240" w:lineRule="auto"/>
              <w:rPr>
                <w:rFonts w:ascii="Cambria" w:eastAsia="MS Mincho" w:hAnsi="Cambria"/>
              </w:rPr>
            </w:pPr>
            <w:r>
              <w:rPr>
                <w:rFonts w:eastAsia="MS Mincho"/>
                <w:sz w:val="17"/>
              </w:rPr>
              <w:t>Retail rate (Class I/II); Competitive (Class III)</w:t>
            </w:r>
          </w:p>
        </w:tc>
        <w:tc>
          <w:tcPr>
            <w:tcW w:w="1440" w:type="dxa"/>
          </w:tcPr>
          <w:p w14:paraId="2C254C4F" w14:textId="77777777" w:rsidR="00495D3E" w:rsidRDefault="00000000">
            <w:pPr>
              <w:spacing w:after="0" w:line="240" w:lineRule="auto"/>
              <w:rPr>
                <w:rFonts w:ascii="Cambria" w:eastAsia="MS Mincho" w:hAnsi="Cambria"/>
              </w:rPr>
            </w:pPr>
            <w:r>
              <w:rPr>
                <w:rFonts w:eastAsia="MS Mincho"/>
                <w:sz w:val="17"/>
              </w:rPr>
              <w:t>15-min</w:t>
            </w:r>
          </w:p>
        </w:tc>
        <w:tc>
          <w:tcPr>
            <w:tcW w:w="1439" w:type="dxa"/>
          </w:tcPr>
          <w:p w14:paraId="2C254C50" w14:textId="77777777" w:rsidR="00495D3E" w:rsidRDefault="00000000">
            <w:pPr>
              <w:spacing w:after="0" w:line="240" w:lineRule="auto"/>
              <w:rPr>
                <w:rFonts w:ascii="Cambria" w:eastAsia="MS Mincho" w:hAnsi="Cambria"/>
              </w:rPr>
            </w:pPr>
            <w:r>
              <w:rPr>
                <w:rFonts w:eastAsia="MS Mincho"/>
                <w:sz w:val="17"/>
              </w:rPr>
              <w:t>0.3S or 0.15S</w:t>
            </w:r>
          </w:p>
        </w:tc>
        <w:tc>
          <w:tcPr>
            <w:tcW w:w="1441" w:type="dxa"/>
          </w:tcPr>
          <w:p w14:paraId="2C254C51" w14:textId="77777777" w:rsidR="00495D3E" w:rsidRDefault="00000000">
            <w:pPr>
              <w:spacing w:after="0" w:line="240" w:lineRule="auto"/>
              <w:rPr>
                <w:rFonts w:ascii="Cambria" w:eastAsia="MS Mincho" w:hAnsi="Cambria"/>
              </w:rPr>
            </w:pPr>
            <w:r>
              <w:rPr>
                <w:rFonts w:eastAsia="MS Mincho"/>
                <w:sz w:val="17"/>
              </w:rPr>
              <w:t>ANSI C12.20 Class 0.2</w:t>
            </w:r>
          </w:p>
        </w:tc>
      </w:tr>
      <w:tr w:rsidR="00495D3E" w14:paraId="2C254C59" w14:textId="77777777">
        <w:trPr>
          <w:jc w:val="center"/>
        </w:trPr>
        <w:tc>
          <w:tcPr>
            <w:tcW w:w="1440" w:type="dxa"/>
            <w:shd w:val="clear" w:color="auto" w:fill="F2F7FF"/>
          </w:tcPr>
          <w:p w14:paraId="2C254C53" w14:textId="77777777" w:rsidR="00495D3E" w:rsidRDefault="00000000">
            <w:pPr>
              <w:spacing w:after="0" w:line="240" w:lineRule="auto"/>
              <w:rPr>
                <w:rFonts w:ascii="Cambria" w:eastAsia="MS Mincho" w:hAnsi="Cambria"/>
              </w:rPr>
            </w:pPr>
            <w:r>
              <w:rPr>
                <w:rFonts w:eastAsia="MS Mincho"/>
                <w:sz w:val="17"/>
              </w:rPr>
              <w:t>ISO-NE</w:t>
            </w:r>
          </w:p>
        </w:tc>
        <w:tc>
          <w:tcPr>
            <w:tcW w:w="1439" w:type="dxa"/>
            <w:shd w:val="clear" w:color="auto" w:fill="F2F7FF"/>
          </w:tcPr>
          <w:p w14:paraId="2C254C54" w14:textId="77777777" w:rsidR="00495D3E" w:rsidRDefault="00000000">
            <w:pPr>
              <w:spacing w:after="0" w:line="240" w:lineRule="auto"/>
              <w:rPr>
                <w:rFonts w:ascii="Cambria" w:eastAsia="MS Mincho" w:hAnsi="Cambria"/>
              </w:rPr>
            </w:pPr>
            <w:r>
              <w:rPr>
                <w:rFonts w:eastAsia="MS Mincho"/>
                <w:sz w:val="17"/>
              </w:rPr>
              <w:t>NH, RI, VT, ME</w:t>
            </w:r>
          </w:p>
        </w:tc>
        <w:tc>
          <w:tcPr>
            <w:tcW w:w="1441" w:type="dxa"/>
            <w:shd w:val="clear" w:color="auto" w:fill="F2F7FF"/>
          </w:tcPr>
          <w:p w14:paraId="2C254C55" w14:textId="77777777" w:rsidR="00495D3E" w:rsidRDefault="00000000">
            <w:pPr>
              <w:spacing w:after="0" w:line="240" w:lineRule="auto"/>
              <w:rPr>
                <w:rFonts w:ascii="Cambria" w:eastAsia="MS Mincho" w:hAnsi="Cambria"/>
              </w:rPr>
            </w:pPr>
            <w:r>
              <w:rPr>
                <w:rFonts w:eastAsia="MS Mincho"/>
                <w:sz w:val="17"/>
              </w:rPr>
              <w:t xml:space="preserve">Retail rate </w:t>
            </w:r>
            <w:r>
              <w:rPr>
                <w:rFonts w:eastAsia="MS Mincho"/>
                <w:sz w:val="17"/>
              </w:rPr>
              <w:lastRenderedPageBreak/>
              <w:t>(program caps apply)</w:t>
            </w:r>
          </w:p>
        </w:tc>
        <w:tc>
          <w:tcPr>
            <w:tcW w:w="1440" w:type="dxa"/>
            <w:shd w:val="clear" w:color="auto" w:fill="F2F7FF"/>
          </w:tcPr>
          <w:p w14:paraId="2C254C56" w14:textId="77777777" w:rsidR="00495D3E" w:rsidRDefault="00000000">
            <w:pPr>
              <w:spacing w:after="0" w:line="240" w:lineRule="auto"/>
              <w:rPr>
                <w:rFonts w:ascii="Cambria" w:eastAsia="MS Mincho" w:hAnsi="Cambria"/>
              </w:rPr>
            </w:pPr>
            <w:r>
              <w:rPr>
                <w:rFonts w:eastAsia="MS Mincho"/>
                <w:sz w:val="17"/>
              </w:rPr>
              <w:lastRenderedPageBreak/>
              <w:t>15-min</w:t>
            </w:r>
          </w:p>
        </w:tc>
        <w:tc>
          <w:tcPr>
            <w:tcW w:w="1439" w:type="dxa"/>
            <w:shd w:val="clear" w:color="auto" w:fill="F2F7FF"/>
          </w:tcPr>
          <w:p w14:paraId="2C254C57" w14:textId="77777777" w:rsidR="00495D3E" w:rsidRDefault="00000000">
            <w:pPr>
              <w:spacing w:after="0" w:line="240" w:lineRule="auto"/>
              <w:rPr>
                <w:rFonts w:ascii="Cambria" w:eastAsia="MS Mincho" w:hAnsi="Cambria"/>
              </w:rPr>
            </w:pPr>
            <w:r>
              <w:rPr>
                <w:rFonts w:eastAsia="MS Mincho"/>
                <w:sz w:val="17"/>
              </w:rPr>
              <w:t>0.3S</w:t>
            </w:r>
          </w:p>
        </w:tc>
        <w:tc>
          <w:tcPr>
            <w:tcW w:w="1441" w:type="dxa"/>
            <w:shd w:val="clear" w:color="auto" w:fill="F2F7FF"/>
          </w:tcPr>
          <w:p w14:paraId="2C254C58" w14:textId="77777777" w:rsidR="00495D3E" w:rsidRDefault="00000000">
            <w:pPr>
              <w:spacing w:after="0" w:line="240" w:lineRule="auto"/>
              <w:rPr>
                <w:rFonts w:ascii="Cambria" w:eastAsia="MS Mincho" w:hAnsi="Cambria"/>
              </w:rPr>
            </w:pPr>
            <w:r>
              <w:rPr>
                <w:rFonts w:eastAsia="MS Mincho"/>
                <w:sz w:val="17"/>
              </w:rPr>
              <w:t xml:space="preserve">ANSI C12.20 </w:t>
            </w:r>
            <w:r>
              <w:rPr>
                <w:rFonts w:eastAsia="MS Mincho"/>
                <w:sz w:val="17"/>
              </w:rPr>
              <w:lastRenderedPageBreak/>
              <w:t>Class 0.2</w:t>
            </w:r>
          </w:p>
        </w:tc>
      </w:tr>
      <w:tr w:rsidR="00495D3E" w14:paraId="2C254C60" w14:textId="77777777">
        <w:trPr>
          <w:jc w:val="center"/>
        </w:trPr>
        <w:tc>
          <w:tcPr>
            <w:tcW w:w="1440" w:type="dxa"/>
          </w:tcPr>
          <w:p w14:paraId="2C254C5A" w14:textId="77777777" w:rsidR="00495D3E" w:rsidRDefault="00000000">
            <w:pPr>
              <w:spacing w:after="0" w:line="240" w:lineRule="auto"/>
              <w:rPr>
                <w:rFonts w:ascii="Cambria" w:eastAsia="MS Mincho" w:hAnsi="Cambria"/>
              </w:rPr>
            </w:pPr>
            <w:r>
              <w:rPr>
                <w:rFonts w:eastAsia="MS Mincho"/>
                <w:sz w:val="17"/>
              </w:rPr>
              <w:lastRenderedPageBreak/>
              <w:t>PJM</w:t>
            </w:r>
          </w:p>
        </w:tc>
        <w:tc>
          <w:tcPr>
            <w:tcW w:w="1439" w:type="dxa"/>
          </w:tcPr>
          <w:p w14:paraId="2C254C5B" w14:textId="77777777" w:rsidR="00495D3E" w:rsidRDefault="00000000">
            <w:pPr>
              <w:spacing w:after="0" w:line="240" w:lineRule="auto"/>
              <w:rPr>
                <w:rFonts w:ascii="Cambria" w:eastAsia="MS Mincho" w:hAnsi="Cambria"/>
              </w:rPr>
            </w:pPr>
            <w:r>
              <w:rPr>
                <w:rFonts w:eastAsia="MS Mincho"/>
                <w:sz w:val="17"/>
              </w:rPr>
              <w:t>NJ</w:t>
            </w:r>
          </w:p>
        </w:tc>
        <w:tc>
          <w:tcPr>
            <w:tcW w:w="1441" w:type="dxa"/>
          </w:tcPr>
          <w:p w14:paraId="2C254C5C" w14:textId="77777777" w:rsidR="00495D3E" w:rsidRDefault="00000000">
            <w:pPr>
              <w:spacing w:after="0" w:line="240" w:lineRule="auto"/>
              <w:rPr>
                <w:rFonts w:ascii="Cambria" w:eastAsia="MS Mincho" w:hAnsi="Cambria"/>
              </w:rPr>
            </w:pPr>
            <w:r>
              <w:rPr>
                <w:rFonts w:eastAsia="MS Mincho"/>
                <w:sz w:val="17"/>
              </w:rPr>
              <w:t>Retail rate; annual LMP true-up</w:t>
            </w:r>
          </w:p>
        </w:tc>
        <w:tc>
          <w:tcPr>
            <w:tcW w:w="1440" w:type="dxa"/>
          </w:tcPr>
          <w:p w14:paraId="2C254C5D" w14:textId="77777777" w:rsidR="00495D3E" w:rsidRDefault="00000000">
            <w:pPr>
              <w:spacing w:after="0" w:line="240" w:lineRule="auto"/>
              <w:rPr>
                <w:rFonts w:ascii="Cambria" w:eastAsia="MS Mincho" w:hAnsi="Cambria"/>
              </w:rPr>
            </w:pPr>
            <w:r>
              <w:rPr>
                <w:rFonts w:eastAsia="MS Mincho"/>
                <w:sz w:val="17"/>
              </w:rPr>
              <w:t>15-min</w:t>
            </w:r>
          </w:p>
        </w:tc>
        <w:tc>
          <w:tcPr>
            <w:tcW w:w="1439" w:type="dxa"/>
          </w:tcPr>
          <w:p w14:paraId="2C254C5E" w14:textId="77777777" w:rsidR="00495D3E" w:rsidRDefault="00000000">
            <w:pPr>
              <w:spacing w:after="0" w:line="240" w:lineRule="auto"/>
              <w:rPr>
                <w:rFonts w:ascii="Cambria" w:eastAsia="MS Mincho" w:hAnsi="Cambria"/>
              </w:rPr>
            </w:pPr>
            <w:r>
              <w:rPr>
                <w:rFonts w:eastAsia="MS Mincho"/>
                <w:sz w:val="17"/>
              </w:rPr>
              <w:t>0.3S</w:t>
            </w:r>
          </w:p>
        </w:tc>
        <w:tc>
          <w:tcPr>
            <w:tcW w:w="1441" w:type="dxa"/>
          </w:tcPr>
          <w:p w14:paraId="2C254C5F" w14:textId="77777777" w:rsidR="00495D3E" w:rsidRDefault="00000000">
            <w:pPr>
              <w:spacing w:after="0" w:line="240" w:lineRule="auto"/>
              <w:rPr>
                <w:rFonts w:ascii="Cambria" w:eastAsia="MS Mincho" w:hAnsi="Cambria"/>
              </w:rPr>
            </w:pPr>
            <w:r>
              <w:rPr>
                <w:rFonts w:eastAsia="MS Mincho"/>
                <w:sz w:val="17"/>
              </w:rPr>
              <w:t>ANSI C12.20 Class 0.2</w:t>
            </w:r>
          </w:p>
        </w:tc>
      </w:tr>
      <w:tr w:rsidR="00495D3E" w14:paraId="2C254C67" w14:textId="77777777">
        <w:trPr>
          <w:jc w:val="center"/>
        </w:trPr>
        <w:tc>
          <w:tcPr>
            <w:tcW w:w="1440" w:type="dxa"/>
            <w:shd w:val="clear" w:color="auto" w:fill="F2F7FF"/>
          </w:tcPr>
          <w:p w14:paraId="2C254C61" w14:textId="77777777" w:rsidR="00495D3E" w:rsidRDefault="00000000">
            <w:pPr>
              <w:spacing w:after="0" w:line="240" w:lineRule="auto"/>
              <w:rPr>
                <w:rFonts w:ascii="Cambria" w:eastAsia="MS Mincho" w:hAnsi="Cambria"/>
              </w:rPr>
            </w:pPr>
            <w:r>
              <w:rPr>
                <w:rFonts w:eastAsia="MS Mincho"/>
                <w:sz w:val="17"/>
              </w:rPr>
              <w:t>PJM</w:t>
            </w:r>
          </w:p>
        </w:tc>
        <w:tc>
          <w:tcPr>
            <w:tcW w:w="1439" w:type="dxa"/>
            <w:shd w:val="clear" w:color="auto" w:fill="F2F7FF"/>
          </w:tcPr>
          <w:p w14:paraId="2C254C62" w14:textId="77777777" w:rsidR="00495D3E" w:rsidRDefault="00000000">
            <w:pPr>
              <w:spacing w:after="0" w:line="240" w:lineRule="auto"/>
              <w:rPr>
                <w:rFonts w:ascii="Cambria" w:eastAsia="MS Mincho" w:hAnsi="Cambria"/>
              </w:rPr>
            </w:pPr>
            <w:r>
              <w:rPr>
                <w:rFonts w:eastAsia="MS Mincho"/>
                <w:sz w:val="17"/>
              </w:rPr>
              <w:t>MD, PA</w:t>
            </w:r>
          </w:p>
        </w:tc>
        <w:tc>
          <w:tcPr>
            <w:tcW w:w="1441" w:type="dxa"/>
            <w:shd w:val="clear" w:color="auto" w:fill="F2F7FF"/>
          </w:tcPr>
          <w:p w14:paraId="2C254C63" w14:textId="77777777" w:rsidR="00495D3E" w:rsidRDefault="00000000">
            <w:pPr>
              <w:spacing w:after="0" w:line="240" w:lineRule="auto"/>
              <w:rPr>
                <w:rFonts w:ascii="Cambria" w:eastAsia="MS Mincho" w:hAnsi="Cambria"/>
              </w:rPr>
            </w:pPr>
            <w:r>
              <w:rPr>
                <w:rFonts w:eastAsia="MS Mincho"/>
                <w:sz w:val="17"/>
              </w:rPr>
              <w:t>Retail rate; annual wholesale true-up</w:t>
            </w:r>
          </w:p>
        </w:tc>
        <w:tc>
          <w:tcPr>
            <w:tcW w:w="1440" w:type="dxa"/>
            <w:shd w:val="clear" w:color="auto" w:fill="F2F7FF"/>
          </w:tcPr>
          <w:p w14:paraId="2C254C64" w14:textId="77777777" w:rsidR="00495D3E" w:rsidRDefault="00000000">
            <w:pPr>
              <w:spacing w:after="0" w:line="240" w:lineRule="auto"/>
              <w:rPr>
                <w:rFonts w:ascii="Cambria" w:eastAsia="MS Mincho" w:hAnsi="Cambria"/>
              </w:rPr>
            </w:pPr>
            <w:r>
              <w:rPr>
                <w:rFonts w:eastAsia="MS Mincho"/>
                <w:sz w:val="17"/>
              </w:rPr>
              <w:t>15-min</w:t>
            </w:r>
          </w:p>
        </w:tc>
        <w:tc>
          <w:tcPr>
            <w:tcW w:w="1439" w:type="dxa"/>
            <w:shd w:val="clear" w:color="auto" w:fill="F2F7FF"/>
          </w:tcPr>
          <w:p w14:paraId="2C254C65" w14:textId="77777777" w:rsidR="00495D3E" w:rsidRDefault="00000000">
            <w:pPr>
              <w:spacing w:after="0" w:line="240" w:lineRule="auto"/>
              <w:rPr>
                <w:rFonts w:ascii="Cambria" w:eastAsia="MS Mincho" w:hAnsi="Cambria"/>
              </w:rPr>
            </w:pPr>
            <w:r>
              <w:rPr>
                <w:rFonts w:eastAsia="MS Mincho"/>
                <w:sz w:val="17"/>
              </w:rPr>
              <w:t>0.3S</w:t>
            </w:r>
          </w:p>
        </w:tc>
        <w:tc>
          <w:tcPr>
            <w:tcW w:w="1441" w:type="dxa"/>
            <w:shd w:val="clear" w:color="auto" w:fill="F2F7FF"/>
          </w:tcPr>
          <w:p w14:paraId="2C254C66" w14:textId="77777777" w:rsidR="00495D3E" w:rsidRDefault="00000000">
            <w:pPr>
              <w:spacing w:after="0" w:line="240" w:lineRule="auto"/>
              <w:rPr>
                <w:rFonts w:ascii="Cambria" w:eastAsia="MS Mincho" w:hAnsi="Cambria"/>
              </w:rPr>
            </w:pPr>
            <w:r>
              <w:rPr>
                <w:rFonts w:eastAsia="MS Mincho"/>
                <w:sz w:val="17"/>
              </w:rPr>
              <w:t>ANSI C12.20 Class 0.2</w:t>
            </w:r>
          </w:p>
        </w:tc>
      </w:tr>
      <w:tr w:rsidR="00495D3E" w14:paraId="2C254C6E" w14:textId="77777777">
        <w:trPr>
          <w:jc w:val="center"/>
        </w:trPr>
        <w:tc>
          <w:tcPr>
            <w:tcW w:w="1440" w:type="dxa"/>
          </w:tcPr>
          <w:p w14:paraId="2C254C68" w14:textId="77777777" w:rsidR="00495D3E" w:rsidRDefault="00000000">
            <w:pPr>
              <w:spacing w:after="0" w:line="240" w:lineRule="auto"/>
              <w:rPr>
                <w:rFonts w:ascii="Cambria" w:eastAsia="MS Mincho" w:hAnsi="Cambria"/>
              </w:rPr>
            </w:pPr>
            <w:r>
              <w:rPr>
                <w:rFonts w:eastAsia="MS Mincho"/>
                <w:sz w:val="17"/>
              </w:rPr>
              <w:t>PJM</w:t>
            </w:r>
          </w:p>
        </w:tc>
        <w:tc>
          <w:tcPr>
            <w:tcW w:w="1439" w:type="dxa"/>
          </w:tcPr>
          <w:p w14:paraId="2C254C69" w14:textId="77777777" w:rsidR="00495D3E" w:rsidRDefault="00000000">
            <w:pPr>
              <w:spacing w:after="0" w:line="240" w:lineRule="auto"/>
              <w:rPr>
                <w:rFonts w:ascii="Cambria" w:eastAsia="MS Mincho" w:hAnsi="Cambria"/>
              </w:rPr>
            </w:pPr>
            <w:r>
              <w:rPr>
                <w:rFonts w:eastAsia="MS Mincho"/>
                <w:sz w:val="17"/>
              </w:rPr>
              <w:t>VA, NC</w:t>
            </w:r>
          </w:p>
        </w:tc>
        <w:tc>
          <w:tcPr>
            <w:tcW w:w="1441" w:type="dxa"/>
          </w:tcPr>
          <w:p w14:paraId="2C254C6A" w14:textId="77777777" w:rsidR="00495D3E" w:rsidRDefault="00000000">
            <w:pPr>
              <w:spacing w:after="0" w:line="240" w:lineRule="auto"/>
              <w:rPr>
                <w:rFonts w:ascii="Cambria" w:eastAsia="MS Mincho" w:hAnsi="Cambria"/>
              </w:rPr>
            </w:pPr>
            <w:r>
              <w:rPr>
                <w:rFonts w:eastAsia="MS Mincho"/>
                <w:sz w:val="17"/>
              </w:rPr>
              <w:t>Retail rate; 12-month rolling bank</w:t>
            </w:r>
          </w:p>
        </w:tc>
        <w:tc>
          <w:tcPr>
            <w:tcW w:w="1440" w:type="dxa"/>
          </w:tcPr>
          <w:p w14:paraId="2C254C6B" w14:textId="77777777" w:rsidR="00495D3E" w:rsidRDefault="00000000">
            <w:pPr>
              <w:spacing w:after="0" w:line="240" w:lineRule="auto"/>
              <w:rPr>
                <w:rFonts w:ascii="Cambria" w:eastAsia="MS Mincho" w:hAnsi="Cambria"/>
              </w:rPr>
            </w:pPr>
            <w:r>
              <w:rPr>
                <w:rFonts w:eastAsia="MS Mincho"/>
                <w:sz w:val="17"/>
              </w:rPr>
              <w:t>15-min</w:t>
            </w:r>
          </w:p>
        </w:tc>
        <w:tc>
          <w:tcPr>
            <w:tcW w:w="1439" w:type="dxa"/>
          </w:tcPr>
          <w:p w14:paraId="2C254C6C" w14:textId="77777777" w:rsidR="00495D3E" w:rsidRDefault="00000000">
            <w:pPr>
              <w:spacing w:after="0" w:line="240" w:lineRule="auto"/>
              <w:rPr>
                <w:rFonts w:ascii="Cambria" w:eastAsia="MS Mincho" w:hAnsi="Cambria"/>
              </w:rPr>
            </w:pPr>
            <w:r>
              <w:rPr>
                <w:rFonts w:eastAsia="MS Mincho"/>
                <w:sz w:val="17"/>
              </w:rPr>
              <w:t>0.3</w:t>
            </w:r>
          </w:p>
        </w:tc>
        <w:tc>
          <w:tcPr>
            <w:tcW w:w="1441" w:type="dxa"/>
          </w:tcPr>
          <w:p w14:paraId="2C254C6D" w14:textId="77777777" w:rsidR="00495D3E" w:rsidRDefault="00000000">
            <w:pPr>
              <w:spacing w:after="0" w:line="240" w:lineRule="auto"/>
              <w:rPr>
                <w:rFonts w:ascii="Cambria" w:eastAsia="MS Mincho" w:hAnsi="Cambria"/>
              </w:rPr>
            </w:pPr>
            <w:r>
              <w:rPr>
                <w:rFonts w:eastAsia="MS Mincho"/>
                <w:sz w:val="17"/>
              </w:rPr>
              <w:t>ANSI C12.20 Class 0.2</w:t>
            </w:r>
          </w:p>
        </w:tc>
      </w:tr>
      <w:tr w:rsidR="00495D3E" w14:paraId="2C254C75" w14:textId="77777777">
        <w:trPr>
          <w:jc w:val="center"/>
        </w:trPr>
        <w:tc>
          <w:tcPr>
            <w:tcW w:w="1440" w:type="dxa"/>
            <w:shd w:val="clear" w:color="auto" w:fill="F2F7FF"/>
          </w:tcPr>
          <w:p w14:paraId="2C254C6F" w14:textId="77777777" w:rsidR="00495D3E" w:rsidRDefault="00000000">
            <w:pPr>
              <w:spacing w:after="0" w:line="240" w:lineRule="auto"/>
              <w:rPr>
                <w:rFonts w:ascii="Cambria" w:eastAsia="MS Mincho" w:hAnsi="Cambria"/>
              </w:rPr>
            </w:pPr>
            <w:r>
              <w:rPr>
                <w:rFonts w:eastAsia="MS Mincho"/>
                <w:sz w:val="17"/>
              </w:rPr>
              <w:t>MISO-East</w:t>
            </w:r>
          </w:p>
        </w:tc>
        <w:tc>
          <w:tcPr>
            <w:tcW w:w="1439" w:type="dxa"/>
            <w:shd w:val="clear" w:color="auto" w:fill="F2F7FF"/>
          </w:tcPr>
          <w:p w14:paraId="2C254C70" w14:textId="77777777" w:rsidR="00495D3E" w:rsidRDefault="00000000">
            <w:pPr>
              <w:spacing w:after="0" w:line="240" w:lineRule="auto"/>
              <w:rPr>
                <w:rFonts w:ascii="Cambria" w:eastAsia="MS Mincho" w:hAnsi="Cambria"/>
              </w:rPr>
            </w:pPr>
            <w:r>
              <w:rPr>
                <w:rFonts w:eastAsia="MS Mincho"/>
                <w:sz w:val="17"/>
              </w:rPr>
              <w:t>MI</w:t>
            </w:r>
          </w:p>
        </w:tc>
        <w:tc>
          <w:tcPr>
            <w:tcW w:w="1441" w:type="dxa"/>
            <w:shd w:val="clear" w:color="auto" w:fill="F2F7FF"/>
          </w:tcPr>
          <w:p w14:paraId="2C254C71" w14:textId="77777777" w:rsidR="00495D3E" w:rsidRDefault="00000000">
            <w:pPr>
              <w:spacing w:after="0" w:line="240" w:lineRule="auto"/>
              <w:rPr>
                <w:rFonts w:ascii="Cambria" w:eastAsia="MS Mincho" w:hAnsi="Cambria"/>
              </w:rPr>
            </w:pPr>
            <w:r>
              <w:rPr>
                <w:rFonts w:eastAsia="MS Mincho"/>
                <w:sz w:val="17"/>
              </w:rPr>
              <w:t>Retail rate (program cap)</w:t>
            </w:r>
          </w:p>
        </w:tc>
        <w:tc>
          <w:tcPr>
            <w:tcW w:w="1440" w:type="dxa"/>
            <w:shd w:val="clear" w:color="auto" w:fill="F2F7FF"/>
          </w:tcPr>
          <w:p w14:paraId="2C254C72" w14:textId="77777777" w:rsidR="00495D3E" w:rsidRDefault="00000000">
            <w:pPr>
              <w:spacing w:after="0" w:line="240" w:lineRule="auto"/>
              <w:rPr>
                <w:rFonts w:ascii="Cambria" w:eastAsia="MS Mincho" w:hAnsi="Cambria"/>
              </w:rPr>
            </w:pPr>
            <w:r>
              <w:rPr>
                <w:rFonts w:eastAsia="MS Mincho"/>
                <w:sz w:val="17"/>
              </w:rPr>
              <w:t>15-min</w:t>
            </w:r>
          </w:p>
        </w:tc>
        <w:tc>
          <w:tcPr>
            <w:tcW w:w="1439" w:type="dxa"/>
            <w:shd w:val="clear" w:color="auto" w:fill="F2F7FF"/>
          </w:tcPr>
          <w:p w14:paraId="2C254C73" w14:textId="77777777" w:rsidR="00495D3E" w:rsidRDefault="00000000">
            <w:pPr>
              <w:spacing w:after="0" w:line="240" w:lineRule="auto"/>
              <w:rPr>
                <w:rFonts w:ascii="Cambria" w:eastAsia="MS Mincho" w:hAnsi="Cambria"/>
              </w:rPr>
            </w:pPr>
            <w:r>
              <w:rPr>
                <w:rFonts w:eastAsia="MS Mincho"/>
                <w:sz w:val="17"/>
              </w:rPr>
              <w:t>0.3S</w:t>
            </w:r>
          </w:p>
        </w:tc>
        <w:tc>
          <w:tcPr>
            <w:tcW w:w="1441" w:type="dxa"/>
            <w:shd w:val="clear" w:color="auto" w:fill="F2F7FF"/>
          </w:tcPr>
          <w:p w14:paraId="2C254C74" w14:textId="77777777" w:rsidR="00495D3E" w:rsidRDefault="00000000">
            <w:pPr>
              <w:spacing w:after="0" w:line="240" w:lineRule="auto"/>
              <w:rPr>
                <w:rFonts w:ascii="Cambria" w:eastAsia="MS Mincho" w:hAnsi="Cambria"/>
              </w:rPr>
            </w:pPr>
            <w:r>
              <w:rPr>
                <w:rFonts w:eastAsia="MS Mincho"/>
                <w:sz w:val="17"/>
              </w:rPr>
              <w:t>ANSI C12.20 Class 0.2</w:t>
            </w:r>
          </w:p>
        </w:tc>
      </w:tr>
      <w:tr w:rsidR="00495D3E" w14:paraId="2C254C7C" w14:textId="77777777">
        <w:trPr>
          <w:jc w:val="center"/>
        </w:trPr>
        <w:tc>
          <w:tcPr>
            <w:tcW w:w="1440" w:type="dxa"/>
          </w:tcPr>
          <w:p w14:paraId="2C254C76" w14:textId="77777777" w:rsidR="00495D3E" w:rsidRDefault="00000000">
            <w:pPr>
              <w:spacing w:after="0" w:line="240" w:lineRule="auto"/>
              <w:rPr>
                <w:rFonts w:ascii="Cambria" w:eastAsia="MS Mincho" w:hAnsi="Cambria"/>
              </w:rPr>
            </w:pPr>
            <w:r>
              <w:rPr>
                <w:rFonts w:eastAsia="MS Mincho"/>
                <w:sz w:val="17"/>
              </w:rPr>
              <w:t>MISO-East</w:t>
            </w:r>
          </w:p>
        </w:tc>
        <w:tc>
          <w:tcPr>
            <w:tcW w:w="1439" w:type="dxa"/>
          </w:tcPr>
          <w:p w14:paraId="2C254C77" w14:textId="77777777" w:rsidR="00495D3E" w:rsidRDefault="00000000">
            <w:pPr>
              <w:spacing w:after="0" w:line="240" w:lineRule="auto"/>
              <w:rPr>
                <w:rFonts w:ascii="Cambria" w:eastAsia="MS Mincho" w:hAnsi="Cambria"/>
              </w:rPr>
            </w:pPr>
            <w:r>
              <w:rPr>
                <w:rFonts w:eastAsia="MS Mincho"/>
                <w:sz w:val="17"/>
              </w:rPr>
              <w:t>IL</w:t>
            </w:r>
          </w:p>
        </w:tc>
        <w:tc>
          <w:tcPr>
            <w:tcW w:w="1441" w:type="dxa"/>
          </w:tcPr>
          <w:p w14:paraId="2C254C78" w14:textId="77777777" w:rsidR="00495D3E" w:rsidRDefault="00000000">
            <w:pPr>
              <w:spacing w:after="0" w:line="240" w:lineRule="auto"/>
              <w:rPr>
                <w:rFonts w:ascii="Cambria" w:eastAsia="MS Mincho" w:hAnsi="Cambria"/>
              </w:rPr>
            </w:pPr>
            <w:r>
              <w:rPr>
                <w:rFonts w:eastAsia="MS Mincho"/>
                <w:sz w:val="17"/>
              </w:rPr>
              <w:t>Retail rate (P.A. 102-0662)</w:t>
            </w:r>
          </w:p>
        </w:tc>
        <w:tc>
          <w:tcPr>
            <w:tcW w:w="1440" w:type="dxa"/>
          </w:tcPr>
          <w:p w14:paraId="2C254C79" w14:textId="77777777" w:rsidR="00495D3E" w:rsidRDefault="00000000">
            <w:pPr>
              <w:spacing w:after="0" w:line="240" w:lineRule="auto"/>
              <w:rPr>
                <w:rFonts w:ascii="Cambria" w:eastAsia="MS Mincho" w:hAnsi="Cambria"/>
              </w:rPr>
            </w:pPr>
            <w:r>
              <w:rPr>
                <w:rFonts w:eastAsia="MS Mincho"/>
                <w:sz w:val="17"/>
              </w:rPr>
              <w:t>15-min</w:t>
            </w:r>
          </w:p>
        </w:tc>
        <w:tc>
          <w:tcPr>
            <w:tcW w:w="1439" w:type="dxa"/>
          </w:tcPr>
          <w:p w14:paraId="2C254C7A" w14:textId="77777777" w:rsidR="00495D3E" w:rsidRDefault="00000000">
            <w:pPr>
              <w:spacing w:after="0" w:line="240" w:lineRule="auto"/>
              <w:rPr>
                <w:rFonts w:ascii="Cambria" w:eastAsia="MS Mincho" w:hAnsi="Cambria"/>
              </w:rPr>
            </w:pPr>
            <w:r>
              <w:rPr>
                <w:rFonts w:eastAsia="MS Mincho"/>
                <w:sz w:val="17"/>
              </w:rPr>
              <w:t>0.3S</w:t>
            </w:r>
          </w:p>
        </w:tc>
        <w:tc>
          <w:tcPr>
            <w:tcW w:w="1441" w:type="dxa"/>
          </w:tcPr>
          <w:p w14:paraId="2C254C7B" w14:textId="77777777" w:rsidR="00495D3E" w:rsidRDefault="00000000">
            <w:pPr>
              <w:spacing w:after="0" w:line="240" w:lineRule="auto"/>
              <w:rPr>
                <w:rFonts w:ascii="Cambria" w:eastAsia="MS Mincho" w:hAnsi="Cambria"/>
              </w:rPr>
            </w:pPr>
            <w:r>
              <w:rPr>
                <w:rFonts w:eastAsia="MS Mincho"/>
                <w:sz w:val="17"/>
              </w:rPr>
              <w:t>ANSI C12.20 Class 0.2</w:t>
            </w:r>
          </w:p>
        </w:tc>
      </w:tr>
    </w:tbl>
    <w:p w14:paraId="2C254C7D" w14:textId="77777777" w:rsidR="00495D3E" w:rsidRDefault="00000000">
      <w:pPr>
        <w:pStyle w:val="Heading1"/>
      </w:pPr>
      <w:r>
        <w:br w:type="page"/>
      </w:r>
      <w:bookmarkStart w:id="16" w:name="__RefHeading___Toc6451_303793575"/>
      <w:bookmarkEnd w:id="16"/>
      <w:r>
        <w:lastRenderedPageBreak/>
        <w:t>Section 3: Utility Revenue Meter Specifications</w:t>
      </w:r>
    </w:p>
    <w:p w14:paraId="2C254C7E" w14:textId="77777777" w:rsidR="00495D3E" w:rsidRDefault="00000000">
      <w:r>
        <w:t xml:space="preserve">Each East Coast utility maintains an approved meter list and detailed metering manuals that govern the specific meter models, CT/PT specifications, installation requirements, and communication protocols acceptable for revenue service. This section provides the engineering-level specifications for ten target utilities, derived from official utility documents including </w:t>
      </w:r>
      <w:proofErr w:type="spellStart"/>
      <w:r>
        <w:t>ConEd</w:t>
      </w:r>
      <w:proofErr w:type="spellEnd"/>
      <w:r>
        <w:t xml:space="preserve"> MES-350, Eversource Yellow Book, PSE&amp;G Transmission Interconnection Requirements, and Dominion Interconnection Parameters.</w:t>
      </w:r>
    </w:p>
    <w:p w14:paraId="2C254C7F" w14:textId="77777777" w:rsidR="00495D3E" w:rsidRDefault="00000000">
      <w:pPr>
        <w:pStyle w:val="Heading2"/>
      </w:pPr>
      <w:bookmarkStart w:id="17" w:name="__RefHeading___Toc6453_303793575"/>
      <w:bookmarkEnd w:id="17"/>
      <w:r>
        <w:t>3.1 Con Edison (</w:t>
      </w:r>
      <w:proofErr w:type="spellStart"/>
      <w:r>
        <w:t>ConEd</w:t>
      </w:r>
      <w:proofErr w:type="spellEnd"/>
      <w:r>
        <w:t>) – New York City and Westchester</w:t>
      </w:r>
    </w:p>
    <w:p w14:paraId="2C254C80" w14:textId="77777777" w:rsidR="00495D3E" w:rsidRDefault="00000000">
      <w:r>
        <w:rPr>
          <w:i/>
        </w:rPr>
        <w:t>Governing Documents: Electric Service Reference Manual ("Blue Book") Section VII; MES-350 (HT Metering). [Refs 48, 49]</w:t>
      </w:r>
    </w:p>
    <w:p w14:paraId="2C254C81" w14:textId="77777777" w:rsidR="00495D3E" w:rsidRDefault="00495D3E"/>
    <w:p w14:paraId="2C254C82" w14:textId="77777777" w:rsidR="00495D3E" w:rsidRDefault="00000000">
      <w:pPr>
        <w:pStyle w:val="ListBullet"/>
      </w:pPr>
      <w:r>
        <w:t xml:space="preserve">Meter Type: Revenue meters are </w:t>
      </w:r>
      <w:proofErr w:type="spellStart"/>
      <w:r>
        <w:t>ConEd</w:t>
      </w:r>
      <w:proofErr w:type="spellEnd"/>
      <w:r>
        <w:t xml:space="preserve">-furnished for secondary service; primary (HT) metering requires customer-furnished metering cabinet with </w:t>
      </w:r>
      <w:proofErr w:type="spellStart"/>
      <w:r>
        <w:t>ConEd</w:t>
      </w:r>
      <w:proofErr w:type="spellEnd"/>
      <w:r>
        <w:t>-furnished CTs/</w:t>
      </w:r>
      <w:proofErr w:type="spellStart"/>
      <w:r>
        <w:t>PTs.</w:t>
      </w:r>
      <w:proofErr w:type="spellEnd"/>
    </w:p>
    <w:p w14:paraId="2C254C83" w14:textId="77777777" w:rsidR="00495D3E" w:rsidRDefault="00000000">
      <w:pPr>
        <w:pStyle w:val="ListBullet"/>
      </w:pPr>
      <w:r>
        <w:t xml:space="preserve">Meter Models: Approved models per </w:t>
      </w:r>
      <w:proofErr w:type="spellStart"/>
      <w:r>
        <w:t>ConEd</w:t>
      </w:r>
      <w:proofErr w:type="spellEnd"/>
      <w:r>
        <w:t xml:space="preserve"> current approved vendor list (typically Itron or </w:t>
      </w:r>
      <w:proofErr w:type="spellStart"/>
      <w:r>
        <w:t>Landis+Gyr</w:t>
      </w:r>
      <w:proofErr w:type="spellEnd"/>
      <w:r>
        <w:t xml:space="preserve"> solid-state).</w:t>
      </w:r>
    </w:p>
    <w:p w14:paraId="2C254C84" w14:textId="77777777" w:rsidR="00495D3E" w:rsidRDefault="00000000">
      <w:pPr>
        <w:pStyle w:val="ListBullet"/>
      </w:pPr>
      <w:r>
        <w:t xml:space="preserve">CT/PT Ownership: </w:t>
      </w:r>
      <w:proofErr w:type="spellStart"/>
      <w:r>
        <w:t>ConEd</w:t>
      </w:r>
      <w:proofErr w:type="spellEnd"/>
      <w:r>
        <w:t xml:space="preserve"> furnishes instrument transformers; customer provides and installs the metering cabinet, conduit, and secondary wiring.</w:t>
      </w:r>
    </w:p>
    <w:p w14:paraId="2C254C85" w14:textId="77777777" w:rsidR="00495D3E" w:rsidRDefault="00000000">
      <w:pPr>
        <w:pStyle w:val="ListBullet"/>
      </w:pPr>
      <w:r>
        <w:t>CT/PT Accuracy: 0.15S (preferred for variable DER); 0.3S minimum.</w:t>
      </w:r>
    </w:p>
    <w:p w14:paraId="2C254C86" w14:textId="77777777" w:rsidR="00495D3E" w:rsidRDefault="00000000">
      <w:pPr>
        <w:pStyle w:val="ListBullet"/>
      </w:pPr>
      <w:r>
        <w:t xml:space="preserve">Secondary </w:t>
      </w:r>
      <w:proofErr w:type="gramStart"/>
      <w:r>
        <w:t>Wiring: #</w:t>
      </w:r>
      <w:proofErr w:type="gramEnd"/>
      <w:r>
        <w:t>10 AWG stranded copper, continuous without splices, in dedicated conduit. Maximum 25-foot distance from transformers to meter.</w:t>
      </w:r>
    </w:p>
    <w:p w14:paraId="2C254C87" w14:textId="77777777" w:rsidR="00495D3E" w:rsidRDefault="00000000">
      <w:pPr>
        <w:pStyle w:val="ListBullet"/>
      </w:pPr>
      <w:r>
        <w:t>Metering Location: Accessible outdoors at grade level; meter center 4 ft 6 in. to 5 ft 6 in. above finished grade.</w:t>
      </w:r>
    </w:p>
    <w:p w14:paraId="2C254C88" w14:textId="77777777" w:rsidR="00495D3E" w:rsidRDefault="00000000">
      <w:pPr>
        <w:pStyle w:val="ListBullet"/>
      </w:pPr>
      <w:r>
        <w:t xml:space="preserve">Drawing Approval: All metering installation drawings require prior </w:t>
      </w:r>
      <w:proofErr w:type="spellStart"/>
      <w:r>
        <w:t>ConEd</w:t>
      </w:r>
      <w:proofErr w:type="spellEnd"/>
      <w:r>
        <w:t xml:space="preserve"> approval from Metering Engineering before construction.</w:t>
      </w:r>
    </w:p>
    <w:p w14:paraId="2C254C89" w14:textId="77777777" w:rsidR="00495D3E" w:rsidRDefault="00000000">
      <w:pPr>
        <w:pStyle w:val="ListBullet"/>
      </w:pPr>
      <w:r>
        <w:t>Bi-</w:t>
      </w:r>
      <w:proofErr w:type="gramStart"/>
      <w:r>
        <w:t>directional</w:t>
      </w:r>
      <w:proofErr w:type="gramEnd"/>
      <w:r>
        <w:t>: Required for all net metering and export-capable installations.</w:t>
      </w:r>
    </w:p>
    <w:p w14:paraId="2C254C8A" w14:textId="77777777" w:rsidR="00495D3E" w:rsidRDefault="00000000">
      <w:pPr>
        <w:pStyle w:val="ListBullet"/>
      </w:pPr>
      <w:r>
        <w:t xml:space="preserve">Communication: AMI cellular or RF as required by </w:t>
      </w:r>
      <w:proofErr w:type="spellStart"/>
      <w:r>
        <w:t>ConEd</w:t>
      </w:r>
      <w:proofErr w:type="spellEnd"/>
      <w:r>
        <w:t xml:space="preserve"> AMI program; customer does not provide communication infrastructure.</w:t>
      </w:r>
    </w:p>
    <w:p w14:paraId="2C254C8B" w14:textId="77777777" w:rsidR="00495D3E" w:rsidRDefault="00000000">
      <w:pPr>
        <w:pStyle w:val="ListBullet"/>
      </w:pPr>
      <w:r>
        <w:t xml:space="preserve">No CT fusing: CT secondary circuits must </w:t>
      </w:r>
      <w:proofErr w:type="gramStart"/>
      <w:r>
        <w:t>remain closed at all times</w:t>
      </w:r>
      <w:proofErr w:type="gramEnd"/>
      <w:r>
        <w:t>; no fuses, switches, or overcurrent devices permitted in CT secondary circuit.</w:t>
      </w:r>
    </w:p>
    <w:p w14:paraId="2C254C8C" w14:textId="77777777" w:rsidR="00495D3E" w:rsidRDefault="00000000">
      <w:pPr>
        <w:pStyle w:val="ListBullet"/>
      </w:pPr>
      <w:r>
        <w:t xml:space="preserve">Network Grid Export: Installations on </w:t>
      </w:r>
      <w:proofErr w:type="spellStart"/>
      <w:r>
        <w:t>ConEd</w:t>
      </w:r>
      <w:proofErr w:type="spellEnd"/>
      <w:r>
        <w:t xml:space="preserve"> secondary network grid require Communications Aided Tripping (CAT) scheme; SCADA mandatory.</w:t>
      </w:r>
    </w:p>
    <w:p w14:paraId="2C254C8D" w14:textId="77777777" w:rsidR="00495D3E" w:rsidRDefault="00000000">
      <w:pPr>
        <w:pStyle w:val="Heading2"/>
      </w:pPr>
      <w:bookmarkStart w:id="18" w:name="__RefHeading___Toc6455_303793575"/>
      <w:bookmarkEnd w:id="18"/>
      <w:r>
        <w:t>3.2 National Grid – New York, Massachusetts, Rhode Island</w:t>
      </w:r>
    </w:p>
    <w:p w14:paraId="2C254C8E" w14:textId="77777777" w:rsidR="00495D3E" w:rsidRDefault="00000000">
      <w:r>
        <w:rPr>
          <w:i/>
        </w:rPr>
        <w:t>Governing Documents: ESB 756; MA M.D.P.U. No. 1468 DG Interconnection Tariff; RI Tariff. [Refs 28, 30]</w:t>
      </w:r>
    </w:p>
    <w:p w14:paraId="2C254C8F" w14:textId="77777777" w:rsidR="00495D3E" w:rsidRDefault="00495D3E"/>
    <w:p w14:paraId="2C254C90" w14:textId="77777777" w:rsidR="00495D3E" w:rsidRDefault="00000000">
      <w:pPr>
        <w:pStyle w:val="ListBullet"/>
      </w:pPr>
      <w:r>
        <w:t>Meter Type: Utility-owned, solid-state electronic, bi-directional ANSI C12.20 Class 0.2.</w:t>
      </w:r>
    </w:p>
    <w:p w14:paraId="2C254C91" w14:textId="77777777" w:rsidR="00495D3E" w:rsidRDefault="00000000">
      <w:pPr>
        <w:pStyle w:val="ListBullet"/>
      </w:pPr>
      <w:r>
        <w:lastRenderedPageBreak/>
        <w:t>Metering Configuration: Determined per interconnection study; primary metering required for MV interconnections.</w:t>
      </w:r>
    </w:p>
    <w:p w14:paraId="2C254C92" w14:textId="77777777" w:rsidR="00495D3E" w:rsidRDefault="00000000">
      <w:pPr>
        <w:pStyle w:val="ListBullet"/>
      </w:pPr>
      <w:r>
        <w:t>CT/PT: Customer installs utility-approved instrument transformers; settings and ratio approved by National Grid Metering Engineering.</w:t>
      </w:r>
    </w:p>
    <w:p w14:paraId="2C254C93" w14:textId="77777777" w:rsidR="00495D3E" w:rsidRDefault="00000000">
      <w:pPr>
        <w:pStyle w:val="ListBullet"/>
      </w:pPr>
      <w:r>
        <w:t>Accuracy Class: Per IEEE C57.13; 0.3 minimum, 0.3S for variable generation.</w:t>
      </w:r>
    </w:p>
    <w:p w14:paraId="2C254C94" w14:textId="77777777" w:rsidR="00495D3E" w:rsidRDefault="00000000">
      <w:pPr>
        <w:pStyle w:val="ListBullet"/>
      </w:pPr>
      <w:r>
        <w:t>Setting Control: All relay and metering settings (including CT ratios and burden calculations) are subject to National Grid written approval; may not be modified without written consent.</w:t>
      </w:r>
    </w:p>
    <w:p w14:paraId="2C254C95" w14:textId="77777777" w:rsidR="00495D3E" w:rsidRDefault="00000000">
      <w:pPr>
        <w:pStyle w:val="ListBullet"/>
      </w:pPr>
      <w:r>
        <w:t>Meter Location: Must provide 24/7 access for utility personnel; key-lockable enclosure.</w:t>
      </w:r>
    </w:p>
    <w:p w14:paraId="2C254C96" w14:textId="77777777" w:rsidR="00495D3E" w:rsidRDefault="00000000">
      <w:pPr>
        <w:pStyle w:val="ListBullet"/>
      </w:pPr>
      <w:r>
        <w:t>Communication: ANSI C12.22 over cellular or RF; interval data transmitted to National Grid AMI head-end.</w:t>
      </w:r>
    </w:p>
    <w:p w14:paraId="2C254C97" w14:textId="77777777" w:rsidR="00495D3E" w:rsidRDefault="00000000">
      <w:pPr>
        <w:pStyle w:val="ListBullet"/>
      </w:pPr>
      <w:r>
        <w:t>State Variations: NY SIR governs timing and categories; MA tariff may require additional monitoring for reliability.</w:t>
      </w:r>
    </w:p>
    <w:p w14:paraId="2C254C98" w14:textId="77777777" w:rsidR="00495D3E" w:rsidRDefault="00000000">
      <w:pPr>
        <w:pStyle w:val="Heading2"/>
      </w:pPr>
      <w:bookmarkStart w:id="19" w:name="__RefHeading___Toc6457_303793575"/>
      <w:bookmarkEnd w:id="19"/>
      <w:r>
        <w:t>3.3 Eversource – Connecticut, Massachusetts, New Hampshire</w:t>
      </w:r>
    </w:p>
    <w:p w14:paraId="2C254C99" w14:textId="77777777" w:rsidR="00495D3E" w:rsidRDefault="00000000">
      <w:r>
        <w:rPr>
          <w:i/>
        </w:rPr>
        <w:t>Governing Documents: Requirements for Electric Service ("Yellow Book") [NB-3]; Rules and Regulations for Electric Service. [Refs 50, 51]</w:t>
      </w:r>
    </w:p>
    <w:p w14:paraId="2C254C9A" w14:textId="77777777" w:rsidR="00495D3E" w:rsidRDefault="00495D3E"/>
    <w:p w14:paraId="2C254C9B" w14:textId="77777777" w:rsidR="00495D3E" w:rsidRDefault="00000000">
      <w:pPr>
        <w:pStyle w:val="ListBullet"/>
      </w:pPr>
      <w:r>
        <w:t>Meter Type: Utility owns and installs meter; customer installs utility-approved CTs/VTs.</w:t>
      </w:r>
    </w:p>
    <w:p w14:paraId="2C254C9C" w14:textId="77777777" w:rsidR="00495D3E" w:rsidRDefault="00000000">
      <w:pPr>
        <w:pStyle w:val="ListBullet"/>
      </w:pPr>
      <w:r>
        <w:t>Primary Metering: Requires specific written approval from Meter Engineering; customer pays cost difference (CIAC) vs. secondary metering.</w:t>
      </w:r>
    </w:p>
    <w:p w14:paraId="2C254C9D" w14:textId="77777777" w:rsidR="00495D3E" w:rsidRDefault="00000000">
      <w:pPr>
        <w:pStyle w:val="ListBullet"/>
      </w:pPr>
      <w:r>
        <w:t>CT Polarity: H1 white-dot terminal must face line/utility side; H2 faces load; wiring to be verified during commissioning.</w:t>
      </w:r>
    </w:p>
    <w:p w14:paraId="2C254C9E" w14:textId="77777777" w:rsidR="00495D3E" w:rsidRDefault="00000000">
      <w:pPr>
        <w:pStyle w:val="ListBullet"/>
      </w:pPr>
      <w:r>
        <w:t>CT Accuracy: IEEE C57.13; 0.3S class required for all renewable and variable-output generation.</w:t>
      </w:r>
    </w:p>
    <w:p w14:paraId="2C254C9F" w14:textId="77777777" w:rsidR="00495D3E" w:rsidRDefault="00000000">
      <w:pPr>
        <w:pStyle w:val="ListBullet"/>
      </w:pPr>
      <w:r>
        <w:t xml:space="preserve">Installation: All metering must be outdoors unless variance granted; </w:t>
      </w:r>
      <w:proofErr w:type="gramStart"/>
      <w:r>
        <w:t>4-foot wide</w:t>
      </w:r>
      <w:proofErr w:type="gramEnd"/>
      <w:r>
        <w:t xml:space="preserve"> x 3-foot deep clearance required in front of meters.</w:t>
      </w:r>
    </w:p>
    <w:p w14:paraId="2C254CA0" w14:textId="77777777" w:rsidR="00495D3E" w:rsidRDefault="00000000">
      <w:pPr>
        <w:pStyle w:val="ListBullet"/>
      </w:pPr>
      <w:r>
        <w:t>Communication: Remote communication (interval data) requires customer-provided dedicated analog phone line or approved equivalent near the meter location. Cellular modem acceptable with Eversource approval.</w:t>
      </w:r>
    </w:p>
    <w:p w14:paraId="2C254CA1" w14:textId="77777777" w:rsidR="00495D3E" w:rsidRDefault="00000000">
      <w:pPr>
        <w:pStyle w:val="ListBullet"/>
      </w:pPr>
      <w:r>
        <w:t xml:space="preserve">Billing: Traditional and Virtual Net Metering available; export credits at retail rate up to </w:t>
      </w:r>
      <w:proofErr w:type="gramStart"/>
      <w:r>
        <w:t>program</w:t>
      </w:r>
      <w:proofErr w:type="gramEnd"/>
      <w:r>
        <w:t xml:space="preserve"> caps.</w:t>
      </w:r>
    </w:p>
    <w:p w14:paraId="2C254CA2" w14:textId="77777777" w:rsidR="00495D3E" w:rsidRDefault="00000000">
      <w:pPr>
        <w:pStyle w:val="ListBullet"/>
      </w:pPr>
      <w:r>
        <w:t>Drawing Submission: Metering one-line and installation drawings must be submitted with interconnection application.</w:t>
      </w:r>
    </w:p>
    <w:p w14:paraId="2C254CA3" w14:textId="77777777" w:rsidR="00495D3E" w:rsidRDefault="00000000">
      <w:pPr>
        <w:pStyle w:val="Heading2"/>
      </w:pPr>
      <w:bookmarkStart w:id="20" w:name="__RefHeading___Toc6459_303793575"/>
      <w:bookmarkEnd w:id="20"/>
      <w:r>
        <w:t>3.4 Duke Energy – North Carolina, South Carolina, Florida</w:t>
      </w:r>
    </w:p>
    <w:p w14:paraId="2C254CA4" w14:textId="77777777" w:rsidR="00495D3E" w:rsidRDefault="00000000">
      <w:r>
        <w:rPr>
          <w:i/>
        </w:rPr>
        <w:t>Governing Documents: Duke Interconnection Procedures; ISOP Framework. [Refs 32, 33]</w:t>
      </w:r>
    </w:p>
    <w:p w14:paraId="2C254CA5" w14:textId="77777777" w:rsidR="00495D3E" w:rsidRDefault="00495D3E"/>
    <w:p w14:paraId="2C254CA6" w14:textId="77777777" w:rsidR="00495D3E" w:rsidRDefault="00000000">
      <w:pPr>
        <w:pStyle w:val="ListBullet"/>
      </w:pPr>
      <w:r>
        <w:t>Meter Type: Duke-owned or customer-provided per interconnection agreement; solid-state electronic ANSI C12.20.</w:t>
      </w:r>
    </w:p>
    <w:p w14:paraId="2C254CA7" w14:textId="77777777" w:rsidR="00495D3E" w:rsidRDefault="00000000">
      <w:pPr>
        <w:pStyle w:val="ListBullet"/>
      </w:pPr>
      <w:r>
        <w:lastRenderedPageBreak/>
        <w:t>Configuration: Requirements determined through formal Duke interconnection study process; no single prescriptive document.</w:t>
      </w:r>
    </w:p>
    <w:p w14:paraId="2C254CA8" w14:textId="77777777" w:rsidR="00495D3E" w:rsidRDefault="00000000">
      <w:pPr>
        <w:pStyle w:val="ListBullet"/>
      </w:pPr>
      <w:r>
        <w:t>CT/PT: IEEE C57.13 compliant; accuracy class per Duke Metering Engineering specification issued during study.</w:t>
      </w:r>
    </w:p>
    <w:p w14:paraId="2C254CA9" w14:textId="77777777" w:rsidR="00495D3E" w:rsidRDefault="00000000">
      <w:pPr>
        <w:pStyle w:val="ListBullet"/>
      </w:pPr>
      <w:r>
        <w:t>SCADA/Telemetry: For commercial-scale interconnections, Duke requires real-time monitoring integrated with National Operations Control Center (NOC); communication via cellular or fiber.</w:t>
      </w:r>
    </w:p>
    <w:p w14:paraId="2C254CAA" w14:textId="77777777" w:rsidR="00495D3E" w:rsidRDefault="00000000">
      <w:pPr>
        <w:pStyle w:val="ListBullet"/>
      </w:pPr>
      <w:r>
        <w:t>Net Metering (NC/SC): State-specific programs; bi-directional meter required; annual true-up.</w:t>
      </w:r>
    </w:p>
    <w:p w14:paraId="2C254CAB" w14:textId="77777777" w:rsidR="00495D3E" w:rsidRDefault="00000000">
      <w:pPr>
        <w:pStyle w:val="ListBullet"/>
      </w:pPr>
      <w:r>
        <w:t>Commissioning: Duke witnesses commissioning test; metering certification must be provided.</w:t>
      </w:r>
    </w:p>
    <w:p w14:paraId="2C254CAC" w14:textId="77777777" w:rsidR="00495D3E" w:rsidRDefault="00000000">
      <w:pPr>
        <w:pStyle w:val="Heading2"/>
      </w:pPr>
      <w:bookmarkStart w:id="21" w:name="__RefHeading___Toc6461_303793575"/>
      <w:bookmarkEnd w:id="21"/>
      <w:r>
        <w:t>3.5 Dominion Energy – Virginia, North Carolina</w:t>
      </w:r>
    </w:p>
    <w:p w14:paraId="2C254CAD" w14:textId="77777777" w:rsidR="00495D3E" w:rsidRDefault="00000000">
      <w:r>
        <w:rPr>
          <w:i/>
        </w:rPr>
        <w:t>Governing Documents: Interconnection Parameters for DER Manual; Facility Interconnection Requirements. [Refs 35, 36]</w:t>
      </w:r>
    </w:p>
    <w:p w14:paraId="2C254CAE" w14:textId="77777777" w:rsidR="00495D3E" w:rsidRDefault="00495D3E"/>
    <w:p w14:paraId="2C254CAF" w14:textId="77777777" w:rsidR="00495D3E" w:rsidRDefault="00000000">
      <w:pPr>
        <w:pStyle w:val="ListBullet"/>
      </w:pPr>
      <w:r>
        <w:t>Meter Type: ANSI C12.20 Class 0.2; solid-state electronic; bi-directional for net metering facilities.</w:t>
      </w:r>
    </w:p>
    <w:p w14:paraId="2C254CB0" w14:textId="77777777" w:rsidR="00495D3E" w:rsidRDefault="00000000">
      <w:pPr>
        <w:pStyle w:val="ListBullet"/>
      </w:pPr>
      <w:r>
        <w:t>CT/PT: IEEE C57.13 and ANSI C12 compliant; accuracy class specified per facility size and type.</w:t>
      </w:r>
    </w:p>
    <w:p w14:paraId="2C254CB1" w14:textId="77777777" w:rsidR="00495D3E" w:rsidRDefault="00000000">
      <w:pPr>
        <w:pStyle w:val="ListBullet"/>
      </w:pPr>
      <w:r>
        <w:t>Redundant Metering: Required for larger distribution and all transmission-level interconnections.</w:t>
      </w:r>
    </w:p>
    <w:p w14:paraId="2C254CB2" w14:textId="77777777" w:rsidR="00495D3E" w:rsidRDefault="00000000">
      <w:pPr>
        <w:pStyle w:val="ListBullet"/>
      </w:pPr>
      <w:r>
        <w:t>Disconnect: Lockable, utility-accessible disconnect switch on customer side of meter is mandatory.</w:t>
      </w:r>
    </w:p>
    <w:p w14:paraId="2C254CB3" w14:textId="77777777" w:rsidR="00495D3E" w:rsidRDefault="00000000">
      <w:pPr>
        <w:pStyle w:val="ListBullet"/>
      </w:pPr>
      <w:r>
        <w:t>UL 1741: All grid-tie equipment (inverters, energy storage) must be UL 1741 compliant.</w:t>
      </w:r>
    </w:p>
    <w:p w14:paraId="2C254CB4" w14:textId="77777777" w:rsidR="00495D3E" w:rsidRDefault="00000000">
      <w:pPr>
        <w:pStyle w:val="ListBullet"/>
      </w:pPr>
      <w:r>
        <w:t>Communication: Real-time data exchange to Dominion control center for larger facilities; cellular or fiber backhaul.</w:t>
      </w:r>
    </w:p>
    <w:p w14:paraId="2C254CB5" w14:textId="77777777" w:rsidR="00495D3E" w:rsidRDefault="00000000">
      <w:pPr>
        <w:pStyle w:val="ListBullet"/>
      </w:pPr>
      <w:r>
        <w:t>DTT Integration: For facilities requiring Direct Transfer Trip, SCADA and redundant revenue metering are co-located at POI.</w:t>
      </w:r>
    </w:p>
    <w:p w14:paraId="2C254CB6" w14:textId="77777777" w:rsidR="00495D3E" w:rsidRDefault="00000000">
      <w:pPr>
        <w:pStyle w:val="Heading2"/>
      </w:pPr>
      <w:bookmarkStart w:id="22" w:name="__RefHeading___Toc6463_303793575"/>
      <w:bookmarkEnd w:id="22"/>
      <w:r>
        <w:t>3.6 DTE Energy – Michigan</w:t>
      </w:r>
    </w:p>
    <w:p w14:paraId="2C254CB7" w14:textId="77777777" w:rsidR="00495D3E" w:rsidRDefault="00000000">
      <w:r>
        <w:rPr>
          <w:i/>
        </w:rPr>
        <w:t>Governing Documents: Michigan Public Service Commission Rules; MISO Interconnection Requirements.</w:t>
      </w:r>
    </w:p>
    <w:p w14:paraId="2C254CB8" w14:textId="77777777" w:rsidR="00495D3E" w:rsidRDefault="00495D3E"/>
    <w:p w14:paraId="2C254CB9" w14:textId="77777777" w:rsidR="00495D3E" w:rsidRDefault="00000000">
      <w:pPr>
        <w:pStyle w:val="ListBullet"/>
      </w:pPr>
      <w:r>
        <w:t>Meter Type: ANSI C12.20; bi-directional; AMI-capable with cellular communication.</w:t>
      </w:r>
    </w:p>
    <w:p w14:paraId="2C254CBA" w14:textId="77777777" w:rsidR="00495D3E" w:rsidRDefault="00000000">
      <w:pPr>
        <w:pStyle w:val="ListBullet"/>
      </w:pPr>
      <w:r>
        <w:t xml:space="preserve">Net Metering Cap: Program capped at 1% of prior year system peak; meter programming must prevent billing of </w:t>
      </w:r>
      <w:proofErr w:type="spellStart"/>
      <w:r>
        <w:t>backfed</w:t>
      </w:r>
      <w:proofErr w:type="spellEnd"/>
      <w:r>
        <w:t xml:space="preserve"> energy until program enrollment confirmed.</w:t>
      </w:r>
    </w:p>
    <w:p w14:paraId="2C254CBB" w14:textId="77777777" w:rsidR="00495D3E" w:rsidRDefault="00000000">
      <w:pPr>
        <w:pStyle w:val="ListBullet"/>
      </w:pPr>
      <w:r>
        <w:t>CT/PT: IEEE C57.13 Class 0.3S for variable sources; burden calculations required.</w:t>
      </w:r>
    </w:p>
    <w:p w14:paraId="2C254CBC" w14:textId="77777777" w:rsidR="00495D3E" w:rsidRDefault="00000000">
      <w:pPr>
        <w:pStyle w:val="ListBullet"/>
      </w:pPr>
      <w:r>
        <w:lastRenderedPageBreak/>
        <w:t>AMI: DTE AMI network; cellular modem required at meter location; customer ensures adequate signal.</w:t>
      </w:r>
    </w:p>
    <w:p w14:paraId="2C254CBD" w14:textId="77777777" w:rsidR="00495D3E" w:rsidRDefault="00000000">
      <w:pPr>
        <w:pStyle w:val="Heading2"/>
      </w:pPr>
      <w:bookmarkStart w:id="23" w:name="__RefHeading___Toc6465_303793575"/>
      <w:bookmarkEnd w:id="23"/>
      <w:r>
        <w:t>3.7 ComEd – Illinois</w:t>
      </w:r>
    </w:p>
    <w:p w14:paraId="2C254CBE" w14:textId="77777777" w:rsidR="00495D3E" w:rsidRDefault="00000000">
      <w:r>
        <w:rPr>
          <w:i/>
        </w:rPr>
        <w:t>Governing Documents: Illinois Commerce Commission Rules; P.A. 102-0662; MISO Tariff.</w:t>
      </w:r>
    </w:p>
    <w:p w14:paraId="2C254CBF" w14:textId="77777777" w:rsidR="00495D3E" w:rsidRDefault="00495D3E"/>
    <w:p w14:paraId="2C254CC0" w14:textId="77777777" w:rsidR="00495D3E" w:rsidRDefault="00000000">
      <w:pPr>
        <w:pStyle w:val="ListBullet"/>
      </w:pPr>
      <w:r>
        <w:t>Meter Type: ANSI C12.20 Class 0.2; ComEd-owned AMI meter for residential/small commercial; commercial-scale may require separate revenue-grade primary meter.</w:t>
      </w:r>
    </w:p>
    <w:p w14:paraId="2C254CC1" w14:textId="77777777" w:rsidR="00495D3E" w:rsidRDefault="00000000">
      <w:pPr>
        <w:pStyle w:val="ListBullet"/>
      </w:pPr>
      <w:r>
        <w:t>Net Metering: P.A. 102-0662 provides retail-rate net metering; bi-directional metering required; annual true-up.</w:t>
      </w:r>
    </w:p>
    <w:p w14:paraId="2C254CC2" w14:textId="77777777" w:rsidR="00495D3E" w:rsidRDefault="00000000">
      <w:pPr>
        <w:pStyle w:val="ListBullet"/>
      </w:pPr>
      <w:r>
        <w:t>CT/PT: IEEE C57.13; accuracy class per ComEd Metering Engineering approval.</w:t>
      </w:r>
    </w:p>
    <w:p w14:paraId="2C254CC3" w14:textId="77777777" w:rsidR="00495D3E" w:rsidRDefault="00000000">
      <w:pPr>
        <w:pStyle w:val="ListBullet"/>
      </w:pPr>
      <w:r>
        <w:t>Communication: ComEd AMI network; 15-minute interval data transmitted automatically.</w:t>
      </w:r>
    </w:p>
    <w:p w14:paraId="2C254CC4" w14:textId="77777777" w:rsidR="00495D3E" w:rsidRDefault="00000000">
      <w:pPr>
        <w:pStyle w:val="Heading2"/>
      </w:pPr>
      <w:bookmarkStart w:id="24" w:name="__RefHeading___Toc6467_303793575"/>
      <w:bookmarkEnd w:id="24"/>
      <w:r>
        <w:t>3.8 PSE&amp;G – New Jersey</w:t>
      </w:r>
    </w:p>
    <w:p w14:paraId="2C254CC5" w14:textId="77777777" w:rsidR="00495D3E" w:rsidRDefault="00000000">
      <w:r>
        <w:rPr>
          <w:i/>
        </w:rPr>
        <w:t>Governing Documents: Transmission Interconnection Requirements (Doc. 063436); NJ BPU Net Metering Rules. [Refs 52, 53]</w:t>
      </w:r>
    </w:p>
    <w:p w14:paraId="2C254CC6" w14:textId="77777777" w:rsidR="00495D3E" w:rsidRDefault="00495D3E"/>
    <w:p w14:paraId="2C254CC7" w14:textId="77777777" w:rsidR="00495D3E" w:rsidRDefault="00000000">
      <w:pPr>
        <w:pStyle w:val="ListBullet"/>
      </w:pPr>
      <w:r>
        <w:t>Meter Ownership: PSE&amp;G owns revenue meter for transmission-level interconnections; customer provides/installs CT/PT units subject to utility approval and witness testing.</w:t>
      </w:r>
    </w:p>
    <w:p w14:paraId="2C254CC8" w14:textId="77777777" w:rsidR="00495D3E" w:rsidRDefault="00000000">
      <w:pPr>
        <w:pStyle w:val="ListBullet"/>
      </w:pPr>
      <w:r>
        <w:t>MV Metering (34.5 kV+): Walk-in metering enclosure required with auxiliary power and lighting.</w:t>
      </w:r>
    </w:p>
    <w:p w14:paraId="2C254CC9" w14:textId="77777777" w:rsidR="00495D3E" w:rsidRDefault="00000000">
      <w:pPr>
        <w:pStyle w:val="ListBullet"/>
      </w:pPr>
      <w:r>
        <w:t>CT/PT Distance: Maximum 100-foot distance between CT/PTs and meter; dedicated underground conduit required.</w:t>
      </w:r>
    </w:p>
    <w:p w14:paraId="2C254CCA" w14:textId="77777777" w:rsidR="00495D3E" w:rsidRDefault="00000000">
      <w:pPr>
        <w:pStyle w:val="ListBullet"/>
      </w:pPr>
      <w:r>
        <w:t>Grounding: Single point ground for CT/PT secondary neutral; multiple grounds strictly prohibited.</w:t>
      </w:r>
    </w:p>
    <w:p w14:paraId="2C254CCB" w14:textId="77777777" w:rsidR="00495D3E" w:rsidRDefault="00000000">
      <w:pPr>
        <w:pStyle w:val="ListBullet"/>
      </w:pPr>
      <w:r>
        <w:t>Accuracy: IEEE C57.13 metering-class CTs/PTs must not be used for relaying (use separate relaying-class CTs).</w:t>
      </w:r>
    </w:p>
    <w:p w14:paraId="2C254CCC" w14:textId="77777777" w:rsidR="00495D3E" w:rsidRDefault="00000000">
      <w:pPr>
        <w:pStyle w:val="ListBullet"/>
      </w:pPr>
      <w:r>
        <w:t>No Fusing: CT secondary circuits must not have fuses or bypass switches.</w:t>
      </w:r>
    </w:p>
    <w:p w14:paraId="2C254CCD" w14:textId="77777777" w:rsidR="00495D3E" w:rsidRDefault="00000000">
      <w:pPr>
        <w:pStyle w:val="ListBullet"/>
      </w:pPr>
      <w:r>
        <w:t>Cellular Signal: Customer must ensure adequate cellular signal strength at meter site for remote data acquisition by PSE&amp;G.</w:t>
      </w:r>
    </w:p>
    <w:p w14:paraId="2C254CCE" w14:textId="77777777" w:rsidR="00495D3E" w:rsidRDefault="00000000">
      <w:pPr>
        <w:pStyle w:val="ListBullet"/>
      </w:pPr>
      <w:r>
        <w:t>Net Metering Compensation: Retail-rate credits; annualized true-up; excess at LMP wholesale rate. [Ref 53]</w:t>
      </w:r>
    </w:p>
    <w:p w14:paraId="2C254CCF" w14:textId="77777777" w:rsidR="00495D3E" w:rsidRDefault="00000000">
      <w:pPr>
        <w:pStyle w:val="Heading2"/>
      </w:pPr>
      <w:bookmarkStart w:id="25" w:name="__RefHeading___Toc6469_303793575"/>
      <w:bookmarkEnd w:id="25"/>
      <w:r>
        <w:t>3.9 BGE – Maryland</w:t>
      </w:r>
    </w:p>
    <w:p w14:paraId="2C254CD0" w14:textId="77777777" w:rsidR="00495D3E" w:rsidRDefault="00000000">
      <w:r>
        <w:rPr>
          <w:i/>
        </w:rPr>
        <w:t>Governing Documents: Maryland PSC Net Metering Rules; PJM Manual 14G guidance.</w:t>
      </w:r>
    </w:p>
    <w:p w14:paraId="2C254CD1" w14:textId="77777777" w:rsidR="00495D3E" w:rsidRDefault="00495D3E"/>
    <w:p w14:paraId="2C254CD2" w14:textId="77777777" w:rsidR="00495D3E" w:rsidRDefault="00000000">
      <w:pPr>
        <w:pStyle w:val="ListBullet"/>
      </w:pPr>
      <w:r>
        <w:t>Meter Type: ANSI C12.20 Class 0.2; bi-directional AMI meter.</w:t>
      </w:r>
    </w:p>
    <w:p w14:paraId="2C254CD3" w14:textId="77777777" w:rsidR="00495D3E" w:rsidRDefault="00000000">
      <w:pPr>
        <w:pStyle w:val="ListBullet"/>
      </w:pPr>
      <w:r>
        <w:lastRenderedPageBreak/>
        <w:t>Net Metering: Retail rate credit up to system load size; monthly carryover; annual cash-out at wholesale avoided cost.</w:t>
      </w:r>
    </w:p>
    <w:p w14:paraId="2C254CD4" w14:textId="77777777" w:rsidR="00495D3E" w:rsidRDefault="00000000">
      <w:pPr>
        <w:pStyle w:val="ListBullet"/>
      </w:pPr>
      <w:r>
        <w:t>CT/PT: IEEE C57.13 Class 0.3S; accuracy calculations and drawings required at interconnection application.</w:t>
      </w:r>
    </w:p>
    <w:p w14:paraId="2C254CD5" w14:textId="77777777" w:rsidR="00495D3E" w:rsidRDefault="00000000">
      <w:pPr>
        <w:pStyle w:val="ListBullet"/>
      </w:pPr>
      <w:r>
        <w:t>Communication: BGE AMI network; 15-minute interval data.</w:t>
      </w:r>
    </w:p>
    <w:p w14:paraId="2C254CD6" w14:textId="77777777" w:rsidR="00495D3E" w:rsidRDefault="00000000">
      <w:pPr>
        <w:pStyle w:val="Heading2"/>
      </w:pPr>
      <w:bookmarkStart w:id="26" w:name="__RefHeading___Toc6471_303793575"/>
      <w:bookmarkEnd w:id="26"/>
      <w:r>
        <w:t>3.10 PPL – Pennsylvania</w:t>
      </w:r>
    </w:p>
    <w:p w14:paraId="2C254CD7" w14:textId="77777777" w:rsidR="00495D3E" w:rsidRDefault="00000000">
      <w:r>
        <w:rPr>
          <w:i/>
        </w:rPr>
        <w:t>Governing Documents: Pennsylvania PUC Net Metering Regulations; PPL Interconnection Manual; PJM Manual 14G.</w:t>
      </w:r>
    </w:p>
    <w:p w14:paraId="2C254CD8" w14:textId="77777777" w:rsidR="00495D3E" w:rsidRDefault="00495D3E"/>
    <w:p w14:paraId="2C254CD9" w14:textId="77777777" w:rsidR="00495D3E" w:rsidRDefault="00000000">
      <w:pPr>
        <w:pStyle w:val="ListBullet"/>
      </w:pPr>
      <w:r>
        <w:t>Meter Type: ANSI C12.20 Class 0.2; bi-directional.</w:t>
      </w:r>
    </w:p>
    <w:p w14:paraId="2C254CDA" w14:textId="77777777" w:rsidR="00495D3E" w:rsidRDefault="00000000">
      <w:pPr>
        <w:pStyle w:val="ListBullet"/>
      </w:pPr>
      <w:r>
        <w:t>Net Metering: Retail rate credits; bi-directional meter; excess energy credited at avoided cost rate annually.</w:t>
      </w:r>
    </w:p>
    <w:p w14:paraId="2C254CDB" w14:textId="77777777" w:rsidR="00495D3E" w:rsidRDefault="00000000">
      <w:pPr>
        <w:pStyle w:val="ListBullet"/>
      </w:pPr>
      <w:r>
        <w:t>CT/PT: IEEE C57.13; 0.3S for renewables; burden and polarity verification required during commissioning.</w:t>
      </w:r>
    </w:p>
    <w:p w14:paraId="2C254CDC" w14:textId="77777777" w:rsidR="00495D3E" w:rsidRDefault="00000000">
      <w:pPr>
        <w:pStyle w:val="ListBullet"/>
      </w:pPr>
      <w:r>
        <w:t>Communication: PPL AMI network or customer-provided cellular modem per PPL specification.</w:t>
      </w:r>
    </w:p>
    <w:p w14:paraId="2C254CDD" w14:textId="77777777" w:rsidR="00495D3E" w:rsidRDefault="00000000">
      <w:pPr>
        <w:pStyle w:val="Heading2"/>
      </w:pPr>
      <w:bookmarkStart w:id="27" w:name="__RefHeading___Toc6473_303793575"/>
      <w:bookmarkEnd w:id="27"/>
      <w:r>
        <w:t>3.11 Utility Revenue Meter Requirements Summary Matrix</w:t>
      </w:r>
    </w:p>
    <w:tbl>
      <w:tblPr>
        <w:tblStyle w:val="TableGrid"/>
        <w:tblW w:w="8638" w:type="dxa"/>
        <w:jc w:val="center"/>
        <w:tblLayout w:type="fixed"/>
        <w:tblLook w:val="04A0" w:firstRow="1" w:lastRow="0" w:firstColumn="1" w:lastColumn="0" w:noHBand="0" w:noVBand="1"/>
      </w:tblPr>
      <w:tblGrid>
        <w:gridCol w:w="1234"/>
        <w:gridCol w:w="1233"/>
        <w:gridCol w:w="1235"/>
        <w:gridCol w:w="1233"/>
        <w:gridCol w:w="1235"/>
        <w:gridCol w:w="1233"/>
        <w:gridCol w:w="1235"/>
      </w:tblGrid>
      <w:tr w:rsidR="00495D3E" w14:paraId="2C254CE5" w14:textId="77777777">
        <w:trPr>
          <w:jc w:val="center"/>
        </w:trPr>
        <w:tc>
          <w:tcPr>
            <w:tcW w:w="1234" w:type="dxa"/>
            <w:shd w:val="clear" w:color="auto" w:fill="C5D9F1"/>
          </w:tcPr>
          <w:p w14:paraId="2C254CDE" w14:textId="77777777" w:rsidR="00495D3E" w:rsidRDefault="00000000">
            <w:pPr>
              <w:spacing w:after="0" w:line="240" w:lineRule="auto"/>
              <w:jc w:val="center"/>
              <w:rPr>
                <w:rFonts w:ascii="Cambria" w:eastAsia="MS Mincho" w:hAnsi="Cambria"/>
              </w:rPr>
            </w:pPr>
            <w:r>
              <w:rPr>
                <w:rFonts w:eastAsia="MS Mincho"/>
                <w:b/>
                <w:sz w:val="18"/>
              </w:rPr>
              <w:t>Utility</w:t>
            </w:r>
          </w:p>
        </w:tc>
        <w:tc>
          <w:tcPr>
            <w:tcW w:w="1233" w:type="dxa"/>
            <w:shd w:val="clear" w:color="auto" w:fill="C5D9F1"/>
          </w:tcPr>
          <w:p w14:paraId="2C254CDF" w14:textId="77777777" w:rsidR="00495D3E" w:rsidRDefault="00000000">
            <w:pPr>
              <w:spacing w:after="0" w:line="240" w:lineRule="auto"/>
              <w:jc w:val="center"/>
              <w:rPr>
                <w:rFonts w:ascii="Cambria" w:eastAsia="MS Mincho" w:hAnsi="Cambria"/>
              </w:rPr>
            </w:pPr>
            <w:r>
              <w:rPr>
                <w:rFonts w:eastAsia="MS Mincho"/>
                <w:b/>
                <w:sz w:val="18"/>
              </w:rPr>
              <w:t>Meter Owner</w:t>
            </w:r>
          </w:p>
        </w:tc>
        <w:tc>
          <w:tcPr>
            <w:tcW w:w="1235" w:type="dxa"/>
            <w:shd w:val="clear" w:color="auto" w:fill="C5D9F1"/>
          </w:tcPr>
          <w:p w14:paraId="2C254CE0" w14:textId="77777777" w:rsidR="00495D3E" w:rsidRDefault="00000000">
            <w:pPr>
              <w:spacing w:after="0" w:line="240" w:lineRule="auto"/>
              <w:jc w:val="center"/>
              <w:rPr>
                <w:rFonts w:ascii="Cambria" w:eastAsia="MS Mincho" w:hAnsi="Cambria"/>
              </w:rPr>
            </w:pPr>
            <w:r>
              <w:rPr>
                <w:rFonts w:eastAsia="MS Mincho"/>
                <w:b/>
                <w:sz w:val="18"/>
              </w:rPr>
              <w:t>Min Accuracy Class</w:t>
            </w:r>
          </w:p>
        </w:tc>
        <w:tc>
          <w:tcPr>
            <w:tcW w:w="1233" w:type="dxa"/>
            <w:shd w:val="clear" w:color="auto" w:fill="C5D9F1"/>
          </w:tcPr>
          <w:p w14:paraId="2C254CE1" w14:textId="77777777" w:rsidR="00495D3E" w:rsidRDefault="00000000">
            <w:pPr>
              <w:spacing w:after="0" w:line="240" w:lineRule="auto"/>
              <w:jc w:val="center"/>
              <w:rPr>
                <w:rFonts w:ascii="Cambria" w:eastAsia="MS Mincho" w:hAnsi="Cambria"/>
              </w:rPr>
            </w:pPr>
            <w:r>
              <w:rPr>
                <w:rFonts w:eastAsia="MS Mincho"/>
                <w:b/>
                <w:sz w:val="18"/>
              </w:rPr>
              <w:t>CT/PT Owner</w:t>
            </w:r>
          </w:p>
        </w:tc>
        <w:tc>
          <w:tcPr>
            <w:tcW w:w="1235" w:type="dxa"/>
            <w:shd w:val="clear" w:color="auto" w:fill="C5D9F1"/>
          </w:tcPr>
          <w:p w14:paraId="2C254CE2" w14:textId="77777777" w:rsidR="00495D3E" w:rsidRDefault="00000000">
            <w:pPr>
              <w:spacing w:after="0" w:line="240" w:lineRule="auto"/>
              <w:jc w:val="center"/>
              <w:rPr>
                <w:rFonts w:ascii="Cambria" w:eastAsia="MS Mincho" w:hAnsi="Cambria"/>
              </w:rPr>
            </w:pPr>
            <w:r>
              <w:rPr>
                <w:rFonts w:eastAsia="MS Mincho"/>
                <w:b/>
                <w:sz w:val="18"/>
              </w:rPr>
              <w:t>Min CT Class</w:t>
            </w:r>
          </w:p>
        </w:tc>
        <w:tc>
          <w:tcPr>
            <w:tcW w:w="1233" w:type="dxa"/>
            <w:shd w:val="clear" w:color="auto" w:fill="C5D9F1"/>
          </w:tcPr>
          <w:p w14:paraId="2C254CE3" w14:textId="77777777" w:rsidR="00495D3E" w:rsidRDefault="00000000">
            <w:pPr>
              <w:spacing w:after="0" w:line="240" w:lineRule="auto"/>
              <w:jc w:val="center"/>
              <w:rPr>
                <w:rFonts w:ascii="Cambria" w:eastAsia="MS Mincho" w:hAnsi="Cambria"/>
              </w:rPr>
            </w:pPr>
            <w:r>
              <w:rPr>
                <w:rFonts w:eastAsia="MS Mincho"/>
                <w:b/>
                <w:sz w:val="18"/>
              </w:rPr>
              <w:t>Max CT-Meter Distance</w:t>
            </w:r>
          </w:p>
        </w:tc>
        <w:tc>
          <w:tcPr>
            <w:tcW w:w="1235" w:type="dxa"/>
            <w:shd w:val="clear" w:color="auto" w:fill="C5D9F1"/>
          </w:tcPr>
          <w:p w14:paraId="2C254CE4" w14:textId="77777777" w:rsidR="00495D3E" w:rsidRDefault="00000000">
            <w:pPr>
              <w:spacing w:after="0" w:line="240" w:lineRule="auto"/>
              <w:jc w:val="center"/>
              <w:rPr>
                <w:rFonts w:ascii="Cambria" w:eastAsia="MS Mincho" w:hAnsi="Cambria"/>
              </w:rPr>
            </w:pPr>
            <w:r>
              <w:rPr>
                <w:rFonts w:eastAsia="MS Mincho"/>
                <w:b/>
                <w:sz w:val="18"/>
              </w:rPr>
              <w:t>Communication</w:t>
            </w:r>
          </w:p>
        </w:tc>
      </w:tr>
      <w:tr w:rsidR="00495D3E" w14:paraId="2C254CED" w14:textId="77777777">
        <w:trPr>
          <w:jc w:val="center"/>
        </w:trPr>
        <w:tc>
          <w:tcPr>
            <w:tcW w:w="1234" w:type="dxa"/>
            <w:shd w:val="clear" w:color="auto" w:fill="F2F7FF"/>
          </w:tcPr>
          <w:p w14:paraId="2C254CE6" w14:textId="77777777" w:rsidR="00495D3E" w:rsidRDefault="00000000">
            <w:pPr>
              <w:spacing w:after="0" w:line="240" w:lineRule="auto"/>
              <w:rPr>
                <w:rFonts w:ascii="Cambria" w:eastAsia="MS Mincho" w:hAnsi="Cambria"/>
              </w:rPr>
            </w:pPr>
            <w:proofErr w:type="spellStart"/>
            <w:r>
              <w:rPr>
                <w:rFonts w:eastAsia="MS Mincho"/>
                <w:sz w:val="17"/>
              </w:rPr>
              <w:t>ConEd</w:t>
            </w:r>
            <w:proofErr w:type="spellEnd"/>
          </w:p>
        </w:tc>
        <w:tc>
          <w:tcPr>
            <w:tcW w:w="1233" w:type="dxa"/>
            <w:shd w:val="clear" w:color="auto" w:fill="F2F7FF"/>
          </w:tcPr>
          <w:p w14:paraId="2C254CE7" w14:textId="77777777" w:rsidR="00495D3E" w:rsidRDefault="00000000">
            <w:pPr>
              <w:spacing w:after="0" w:line="240" w:lineRule="auto"/>
              <w:rPr>
                <w:rFonts w:ascii="Cambria" w:eastAsia="MS Mincho" w:hAnsi="Cambria"/>
              </w:rPr>
            </w:pPr>
            <w:proofErr w:type="spellStart"/>
            <w:r>
              <w:rPr>
                <w:rFonts w:eastAsia="MS Mincho"/>
                <w:sz w:val="17"/>
              </w:rPr>
              <w:t>ConEd</w:t>
            </w:r>
            <w:proofErr w:type="spellEnd"/>
          </w:p>
        </w:tc>
        <w:tc>
          <w:tcPr>
            <w:tcW w:w="1235" w:type="dxa"/>
            <w:shd w:val="clear" w:color="auto" w:fill="F2F7FF"/>
          </w:tcPr>
          <w:p w14:paraId="2C254CE8" w14:textId="77777777" w:rsidR="00495D3E" w:rsidRDefault="00000000">
            <w:pPr>
              <w:spacing w:after="0" w:line="240" w:lineRule="auto"/>
              <w:rPr>
                <w:rFonts w:ascii="Cambria" w:eastAsia="MS Mincho" w:hAnsi="Cambria"/>
              </w:rPr>
            </w:pPr>
            <w:r>
              <w:rPr>
                <w:rFonts w:eastAsia="MS Mincho"/>
                <w:sz w:val="17"/>
              </w:rPr>
              <w:t>C12.20 / 0.2</w:t>
            </w:r>
          </w:p>
        </w:tc>
        <w:tc>
          <w:tcPr>
            <w:tcW w:w="1233" w:type="dxa"/>
            <w:shd w:val="clear" w:color="auto" w:fill="F2F7FF"/>
          </w:tcPr>
          <w:p w14:paraId="2C254CE9" w14:textId="77777777" w:rsidR="00495D3E" w:rsidRDefault="00000000">
            <w:pPr>
              <w:spacing w:after="0" w:line="240" w:lineRule="auto"/>
              <w:rPr>
                <w:rFonts w:ascii="Cambria" w:eastAsia="MS Mincho" w:hAnsi="Cambria"/>
              </w:rPr>
            </w:pPr>
            <w:proofErr w:type="spellStart"/>
            <w:r>
              <w:rPr>
                <w:rFonts w:eastAsia="MS Mincho"/>
                <w:sz w:val="17"/>
              </w:rPr>
              <w:t>ConEd</w:t>
            </w:r>
            <w:proofErr w:type="spellEnd"/>
            <w:r>
              <w:rPr>
                <w:rFonts w:eastAsia="MS Mincho"/>
                <w:sz w:val="17"/>
              </w:rPr>
              <w:t xml:space="preserve"> furnishes</w:t>
            </w:r>
          </w:p>
        </w:tc>
        <w:tc>
          <w:tcPr>
            <w:tcW w:w="1235" w:type="dxa"/>
            <w:shd w:val="clear" w:color="auto" w:fill="F2F7FF"/>
          </w:tcPr>
          <w:p w14:paraId="2C254CEA" w14:textId="77777777" w:rsidR="00495D3E" w:rsidRDefault="00000000">
            <w:pPr>
              <w:spacing w:after="0" w:line="240" w:lineRule="auto"/>
              <w:rPr>
                <w:rFonts w:ascii="Cambria" w:eastAsia="MS Mincho" w:hAnsi="Cambria"/>
              </w:rPr>
            </w:pPr>
            <w:r>
              <w:rPr>
                <w:rFonts w:eastAsia="MS Mincho"/>
                <w:sz w:val="17"/>
              </w:rPr>
              <w:t>0.15S</w:t>
            </w:r>
          </w:p>
        </w:tc>
        <w:tc>
          <w:tcPr>
            <w:tcW w:w="1233" w:type="dxa"/>
            <w:shd w:val="clear" w:color="auto" w:fill="F2F7FF"/>
          </w:tcPr>
          <w:p w14:paraId="2C254CEB" w14:textId="77777777" w:rsidR="00495D3E" w:rsidRDefault="00000000">
            <w:pPr>
              <w:spacing w:after="0" w:line="240" w:lineRule="auto"/>
              <w:rPr>
                <w:rFonts w:ascii="Cambria" w:eastAsia="MS Mincho" w:hAnsi="Cambria"/>
              </w:rPr>
            </w:pPr>
            <w:r>
              <w:rPr>
                <w:rFonts w:eastAsia="MS Mincho"/>
                <w:sz w:val="17"/>
              </w:rPr>
              <w:t>25 ft</w:t>
            </w:r>
          </w:p>
        </w:tc>
        <w:tc>
          <w:tcPr>
            <w:tcW w:w="1235" w:type="dxa"/>
            <w:shd w:val="clear" w:color="auto" w:fill="F2F7FF"/>
          </w:tcPr>
          <w:p w14:paraId="2C254CEC" w14:textId="77777777" w:rsidR="00495D3E" w:rsidRDefault="00000000">
            <w:pPr>
              <w:spacing w:after="0" w:line="240" w:lineRule="auto"/>
              <w:rPr>
                <w:rFonts w:ascii="Cambria" w:eastAsia="MS Mincho" w:hAnsi="Cambria"/>
              </w:rPr>
            </w:pPr>
            <w:r>
              <w:rPr>
                <w:rFonts w:eastAsia="MS Mincho"/>
                <w:sz w:val="17"/>
              </w:rPr>
              <w:t>AMI (</w:t>
            </w:r>
            <w:proofErr w:type="spellStart"/>
            <w:r>
              <w:rPr>
                <w:rFonts w:eastAsia="MS Mincho"/>
                <w:sz w:val="17"/>
              </w:rPr>
              <w:t>ConEd</w:t>
            </w:r>
            <w:proofErr w:type="spellEnd"/>
            <w:r>
              <w:rPr>
                <w:rFonts w:eastAsia="MS Mincho"/>
                <w:sz w:val="17"/>
              </w:rPr>
              <w:t xml:space="preserve"> network)</w:t>
            </w:r>
          </w:p>
        </w:tc>
      </w:tr>
      <w:tr w:rsidR="00495D3E" w14:paraId="2C254CF5" w14:textId="77777777">
        <w:trPr>
          <w:jc w:val="center"/>
        </w:trPr>
        <w:tc>
          <w:tcPr>
            <w:tcW w:w="1234" w:type="dxa"/>
          </w:tcPr>
          <w:p w14:paraId="2C254CEE" w14:textId="77777777" w:rsidR="00495D3E" w:rsidRDefault="00000000">
            <w:pPr>
              <w:spacing w:after="0" w:line="240" w:lineRule="auto"/>
              <w:rPr>
                <w:rFonts w:ascii="Cambria" w:eastAsia="MS Mincho" w:hAnsi="Cambria"/>
              </w:rPr>
            </w:pPr>
            <w:r>
              <w:rPr>
                <w:rFonts w:eastAsia="MS Mincho"/>
                <w:sz w:val="17"/>
              </w:rPr>
              <w:t>National Grid</w:t>
            </w:r>
          </w:p>
        </w:tc>
        <w:tc>
          <w:tcPr>
            <w:tcW w:w="1233" w:type="dxa"/>
          </w:tcPr>
          <w:p w14:paraId="2C254CEF" w14:textId="77777777" w:rsidR="00495D3E" w:rsidRDefault="00000000">
            <w:pPr>
              <w:spacing w:after="0" w:line="240" w:lineRule="auto"/>
              <w:rPr>
                <w:rFonts w:ascii="Cambria" w:eastAsia="MS Mincho" w:hAnsi="Cambria"/>
              </w:rPr>
            </w:pPr>
            <w:r>
              <w:rPr>
                <w:rFonts w:eastAsia="MS Mincho"/>
                <w:sz w:val="17"/>
              </w:rPr>
              <w:t>Utility</w:t>
            </w:r>
          </w:p>
        </w:tc>
        <w:tc>
          <w:tcPr>
            <w:tcW w:w="1235" w:type="dxa"/>
          </w:tcPr>
          <w:p w14:paraId="2C254CF0" w14:textId="77777777" w:rsidR="00495D3E" w:rsidRDefault="00000000">
            <w:pPr>
              <w:spacing w:after="0" w:line="240" w:lineRule="auto"/>
              <w:rPr>
                <w:rFonts w:ascii="Cambria" w:eastAsia="MS Mincho" w:hAnsi="Cambria"/>
              </w:rPr>
            </w:pPr>
            <w:r>
              <w:rPr>
                <w:rFonts w:eastAsia="MS Mincho"/>
                <w:sz w:val="17"/>
              </w:rPr>
              <w:t>C12.20 / 0.2</w:t>
            </w:r>
          </w:p>
        </w:tc>
        <w:tc>
          <w:tcPr>
            <w:tcW w:w="1233" w:type="dxa"/>
          </w:tcPr>
          <w:p w14:paraId="2C254CF1" w14:textId="77777777" w:rsidR="00495D3E" w:rsidRDefault="00000000">
            <w:pPr>
              <w:spacing w:after="0" w:line="240" w:lineRule="auto"/>
              <w:rPr>
                <w:rFonts w:ascii="Cambria" w:eastAsia="MS Mincho" w:hAnsi="Cambria"/>
              </w:rPr>
            </w:pPr>
            <w:r>
              <w:rPr>
                <w:rFonts w:eastAsia="MS Mincho"/>
                <w:sz w:val="17"/>
              </w:rPr>
              <w:t>Customer (utility approved)</w:t>
            </w:r>
          </w:p>
        </w:tc>
        <w:tc>
          <w:tcPr>
            <w:tcW w:w="1235" w:type="dxa"/>
          </w:tcPr>
          <w:p w14:paraId="2C254CF2" w14:textId="77777777" w:rsidR="00495D3E" w:rsidRDefault="00000000">
            <w:pPr>
              <w:spacing w:after="0" w:line="240" w:lineRule="auto"/>
              <w:rPr>
                <w:rFonts w:ascii="Cambria" w:eastAsia="MS Mincho" w:hAnsi="Cambria"/>
              </w:rPr>
            </w:pPr>
            <w:r>
              <w:rPr>
                <w:rFonts w:eastAsia="MS Mincho"/>
                <w:sz w:val="17"/>
              </w:rPr>
              <w:t>0.3S</w:t>
            </w:r>
          </w:p>
        </w:tc>
        <w:tc>
          <w:tcPr>
            <w:tcW w:w="1233" w:type="dxa"/>
          </w:tcPr>
          <w:p w14:paraId="2C254CF3" w14:textId="77777777" w:rsidR="00495D3E" w:rsidRDefault="00000000">
            <w:pPr>
              <w:spacing w:after="0" w:line="240" w:lineRule="auto"/>
              <w:rPr>
                <w:rFonts w:ascii="Cambria" w:eastAsia="MS Mincho" w:hAnsi="Cambria"/>
              </w:rPr>
            </w:pPr>
            <w:r>
              <w:rPr>
                <w:rFonts w:eastAsia="MS Mincho"/>
                <w:sz w:val="17"/>
              </w:rPr>
              <w:t>Per study</w:t>
            </w:r>
          </w:p>
        </w:tc>
        <w:tc>
          <w:tcPr>
            <w:tcW w:w="1235" w:type="dxa"/>
          </w:tcPr>
          <w:p w14:paraId="2C254CF4" w14:textId="77777777" w:rsidR="00495D3E" w:rsidRDefault="00000000">
            <w:pPr>
              <w:spacing w:after="0" w:line="240" w:lineRule="auto"/>
              <w:rPr>
                <w:rFonts w:ascii="Cambria" w:eastAsia="MS Mincho" w:hAnsi="Cambria"/>
              </w:rPr>
            </w:pPr>
            <w:r>
              <w:rPr>
                <w:rFonts w:eastAsia="MS Mincho"/>
                <w:sz w:val="17"/>
              </w:rPr>
              <w:t>ANSI C12.22/cellular</w:t>
            </w:r>
          </w:p>
        </w:tc>
      </w:tr>
      <w:tr w:rsidR="00495D3E" w14:paraId="2C254CFD" w14:textId="77777777">
        <w:trPr>
          <w:jc w:val="center"/>
        </w:trPr>
        <w:tc>
          <w:tcPr>
            <w:tcW w:w="1234" w:type="dxa"/>
            <w:shd w:val="clear" w:color="auto" w:fill="F2F7FF"/>
          </w:tcPr>
          <w:p w14:paraId="2C254CF6" w14:textId="77777777" w:rsidR="00495D3E" w:rsidRDefault="00000000">
            <w:pPr>
              <w:spacing w:after="0" w:line="240" w:lineRule="auto"/>
              <w:rPr>
                <w:rFonts w:ascii="Cambria" w:eastAsia="MS Mincho" w:hAnsi="Cambria"/>
              </w:rPr>
            </w:pPr>
            <w:r>
              <w:rPr>
                <w:rFonts w:eastAsia="MS Mincho"/>
                <w:sz w:val="17"/>
              </w:rPr>
              <w:t>Eversource</w:t>
            </w:r>
          </w:p>
        </w:tc>
        <w:tc>
          <w:tcPr>
            <w:tcW w:w="1233" w:type="dxa"/>
            <w:shd w:val="clear" w:color="auto" w:fill="F2F7FF"/>
          </w:tcPr>
          <w:p w14:paraId="2C254CF7" w14:textId="77777777" w:rsidR="00495D3E" w:rsidRDefault="00000000">
            <w:pPr>
              <w:spacing w:after="0" w:line="240" w:lineRule="auto"/>
              <w:rPr>
                <w:rFonts w:ascii="Cambria" w:eastAsia="MS Mincho" w:hAnsi="Cambria"/>
              </w:rPr>
            </w:pPr>
            <w:r>
              <w:rPr>
                <w:rFonts w:eastAsia="MS Mincho"/>
                <w:sz w:val="17"/>
              </w:rPr>
              <w:t>Utility</w:t>
            </w:r>
          </w:p>
        </w:tc>
        <w:tc>
          <w:tcPr>
            <w:tcW w:w="1235" w:type="dxa"/>
            <w:shd w:val="clear" w:color="auto" w:fill="F2F7FF"/>
          </w:tcPr>
          <w:p w14:paraId="2C254CF8" w14:textId="77777777" w:rsidR="00495D3E" w:rsidRDefault="00000000">
            <w:pPr>
              <w:spacing w:after="0" w:line="240" w:lineRule="auto"/>
              <w:rPr>
                <w:rFonts w:ascii="Cambria" w:eastAsia="MS Mincho" w:hAnsi="Cambria"/>
              </w:rPr>
            </w:pPr>
            <w:r>
              <w:rPr>
                <w:rFonts w:eastAsia="MS Mincho"/>
                <w:sz w:val="17"/>
              </w:rPr>
              <w:t>C12.20 / 0.2</w:t>
            </w:r>
          </w:p>
        </w:tc>
        <w:tc>
          <w:tcPr>
            <w:tcW w:w="1233" w:type="dxa"/>
            <w:shd w:val="clear" w:color="auto" w:fill="F2F7FF"/>
          </w:tcPr>
          <w:p w14:paraId="2C254CF9" w14:textId="77777777" w:rsidR="00495D3E" w:rsidRDefault="00000000">
            <w:pPr>
              <w:spacing w:after="0" w:line="240" w:lineRule="auto"/>
              <w:rPr>
                <w:rFonts w:ascii="Cambria" w:eastAsia="MS Mincho" w:hAnsi="Cambria"/>
              </w:rPr>
            </w:pPr>
            <w:r>
              <w:rPr>
                <w:rFonts w:eastAsia="MS Mincho"/>
                <w:sz w:val="17"/>
              </w:rPr>
              <w:t>Customer (utility approved)</w:t>
            </w:r>
          </w:p>
        </w:tc>
        <w:tc>
          <w:tcPr>
            <w:tcW w:w="1235" w:type="dxa"/>
            <w:shd w:val="clear" w:color="auto" w:fill="F2F7FF"/>
          </w:tcPr>
          <w:p w14:paraId="2C254CFA" w14:textId="77777777" w:rsidR="00495D3E" w:rsidRDefault="00000000">
            <w:pPr>
              <w:spacing w:after="0" w:line="240" w:lineRule="auto"/>
              <w:rPr>
                <w:rFonts w:ascii="Cambria" w:eastAsia="MS Mincho" w:hAnsi="Cambria"/>
              </w:rPr>
            </w:pPr>
            <w:r>
              <w:rPr>
                <w:rFonts w:eastAsia="MS Mincho"/>
                <w:sz w:val="17"/>
              </w:rPr>
              <w:t>0.3S</w:t>
            </w:r>
          </w:p>
        </w:tc>
        <w:tc>
          <w:tcPr>
            <w:tcW w:w="1233" w:type="dxa"/>
            <w:shd w:val="clear" w:color="auto" w:fill="F2F7FF"/>
          </w:tcPr>
          <w:p w14:paraId="2C254CFB" w14:textId="77777777" w:rsidR="00495D3E" w:rsidRDefault="00000000">
            <w:pPr>
              <w:spacing w:after="0" w:line="240" w:lineRule="auto"/>
              <w:rPr>
                <w:rFonts w:ascii="Cambria" w:eastAsia="MS Mincho" w:hAnsi="Cambria"/>
              </w:rPr>
            </w:pPr>
            <w:r>
              <w:rPr>
                <w:rFonts w:eastAsia="MS Mincho"/>
                <w:sz w:val="17"/>
              </w:rPr>
              <w:t>Per Yellow Book</w:t>
            </w:r>
          </w:p>
        </w:tc>
        <w:tc>
          <w:tcPr>
            <w:tcW w:w="1235" w:type="dxa"/>
            <w:shd w:val="clear" w:color="auto" w:fill="F2F7FF"/>
          </w:tcPr>
          <w:p w14:paraId="2C254CFC" w14:textId="77777777" w:rsidR="00495D3E" w:rsidRDefault="00000000">
            <w:pPr>
              <w:spacing w:after="0" w:line="240" w:lineRule="auto"/>
              <w:rPr>
                <w:rFonts w:ascii="Cambria" w:eastAsia="MS Mincho" w:hAnsi="Cambria"/>
              </w:rPr>
            </w:pPr>
            <w:r>
              <w:rPr>
                <w:rFonts w:eastAsia="MS Mincho"/>
                <w:sz w:val="17"/>
              </w:rPr>
              <w:t>Cellular/phone line</w:t>
            </w:r>
          </w:p>
        </w:tc>
      </w:tr>
      <w:tr w:rsidR="00495D3E" w14:paraId="2C254D05" w14:textId="77777777">
        <w:trPr>
          <w:jc w:val="center"/>
        </w:trPr>
        <w:tc>
          <w:tcPr>
            <w:tcW w:w="1234" w:type="dxa"/>
          </w:tcPr>
          <w:p w14:paraId="2C254CFE" w14:textId="77777777" w:rsidR="00495D3E" w:rsidRDefault="00000000">
            <w:pPr>
              <w:spacing w:after="0" w:line="240" w:lineRule="auto"/>
              <w:rPr>
                <w:rFonts w:ascii="Cambria" w:eastAsia="MS Mincho" w:hAnsi="Cambria"/>
              </w:rPr>
            </w:pPr>
            <w:r>
              <w:rPr>
                <w:rFonts w:eastAsia="MS Mincho"/>
                <w:sz w:val="17"/>
              </w:rPr>
              <w:t>Duke Energy</w:t>
            </w:r>
          </w:p>
        </w:tc>
        <w:tc>
          <w:tcPr>
            <w:tcW w:w="1233" w:type="dxa"/>
          </w:tcPr>
          <w:p w14:paraId="2C254CFF" w14:textId="77777777" w:rsidR="00495D3E" w:rsidRDefault="00000000">
            <w:pPr>
              <w:spacing w:after="0" w:line="240" w:lineRule="auto"/>
              <w:rPr>
                <w:rFonts w:ascii="Cambria" w:eastAsia="MS Mincho" w:hAnsi="Cambria"/>
              </w:rPr>
            </w:pPr>
            <w:r>
              <w:rPr>
                <w:rFonts w:eastAsia="MS Mincho"/>
                <w:sz w:val="17"/>
              </w:rPr>
              <w:t>Per study</w:t>
            </w:r>
          </w:p>
        </w:tc>
        <w:tc>
          <w:tcPr>
            <w:tcW w:w="1235" w:type="dxa"/>
          </w:tcPr>
          <w:p w14:paraId="2C254D00" w14:textId="77777777" w:rsidR="00495D3E" w:rsidRDefault="00000000">
            <w:pPr>
              <w:spacing w:after="0" w:line="240" w:lineRule="auto"/>
              <w:rPr>
                <w:rFonts w:ascii="Cambria" w:eastAsia="MS Mincho" w:hAnsi="Cambria"/>
              </w:rPr>
            </w:pPr>
            <w:r>
              <w:rPr>
                <w:rFonts w:eastAsia="MS Mincho"/>
                <w:sz w:val="17"/>
              </w:rPr>
              <w:t>C12.20 / 0.2</w:t>
            </w:r>
          </w:p>
        </w:tc>
        <w:tc>
          <w:tcPr>
            <w:tcW w:w="1233" w:type="dxa"/>
          </w:tcPr>
          <w:p w14:paraId="2C254D01" w14:textId="77777777" w:rsidR="00495D3E" w:rsidRDefault="00000000">
            <w:pPr>
              <w:spacing w:after="0" w:line="240" w:lineRule="auto"/>
              <w:rPr>
                <w:rFonts w:ascii="Cambria" w:eastAsia="MS Mincho" w:hAnsi="Cambria"/>
              </w:rPr>
            </w:pPr>
            <w:r>
              <w:rPr>
                <w:rFonts w:eastAsia="MS Mincho"/>
                <w:sz w:val="17"/>
              </w:rPr>
              <w:t>Per study</w:t>
            </w:r>
          </w:p>
        </w:tc>
        <w:tc>
          <w:tcPr>
            <w:tcW w:w="1235" w:type="dxa"/>
          </w:tcPr>
          <w:p w14:paraId="2C254D02" w14:textId="77777777" w:rsidR="00495D3E" w:rsidRDefault="00000000">
            <w:pPr>
              <w:spacing w:after="0" w:line="240" w:lineRule="auto"/>
              <w:rPr>
                <w:rFonts w:ascii="Cambria" w:eastAsia="MS Mincho" w:hAnsi="Cambria"/>
              </w:rPr>
            </w:pPr>
            <w:r>
              <w:rPr>
                <w:rFonts w:eastAsia="MS Mincho"/>
                <w:sz w:val="17"/>
              </w:rPr>
              <w:t>Per study</w:t>
            </w:r>
          </w:p>
        </w:tc>
        <w:tc>
          <w:tcPr>
            <w:tcW w:w="1233" w:type="dxa"/>
          </w:tcPr>
          <w:p w14:paraId="2C254D03" w14:textId="77777777" w:rsidR="00495D3E" w:rsidRDefault="00000000">
            <w:pPr>
              <w:spacing w:after="0" w:line="240" w:lineRule="auto"/>
              <w:rPr>
                <w:rFonts w:ascii="Cambria" w:eastAsia="MS Mincho" w:hAnsi="Cambria"/>
              </w:rPr>
            </w:pPr>
            <w:r>
              <w:rPr>
                <w:rFonts w:eastAsia="MS Mincho"/>
                <w:sz w:val="17"/>
              </w:rPr>
              <w:t>Per study</w:t>
            </w:r>
          </w:p>
        </w:tc>
        <w:tc>
          <w:tcPr>
            <w:tcW w:w="1235" w:type="dxa"/>
          </w:tcPr>
          <w:p w14:paraId="2C254D04" w14:textId="77777777" w:rsidR="00495D3E" w:rsidRDefault="00000000">
            <w:pPr>
              <w:spacing w:after="0" w:line="240" w:lineRule="auto"/>
              <w:rPr>
                <w:rFonts w:ascii="Cambria" w:eastAsia="MS Mincho" w:hAnsi="Cambria"/>
              </w:rPr>
            </w:pPr>
            <w:r>
              <w:rPr>
                <w:rFonts w:eastAsia="MS Mincho"/>
                <w:sz w:val="17"/>
              </w:rPr>
              <w:t>Cellular/fiber</w:t>
            </w:r>
          </w:p>
        </w:tc>
      </w:tr>
      <w:tr w:rsidR="00495D3E" w14:paraId="2C254D0D" w14:textId="77777777">
        <w:trPr>
          <w:jc w:val="center"/>
        </w:trPr>
        <w:tc>
          <w:tcPr>
            <w:tcW w:w="1234" w:type="dxa"/>
            <w:shd w:val="clear" w:color="auto" w:fill="F2F7FF"/>
          </w:tcPr>
          <w:p w14:paraId="2C254D06" w14:textId="77777777" w:rsidR="00495D3E" w:rsidRDefault="00000000">
            <w:pPr>
              <w:spacing w:after="0" w:line="240" w:lineRule="auto"/>
              <w:rPr>
                <w:rFonts w:ascii="Cambria" w:eastAsia="MS Mincho" w:hAnsi="Cambria"/>
              </w:rPr>
            </w:pPr>
            <w:r>
              <w:rPr>
                <w:rFonts w:eastAsia="MS Mincho"/>
                <w:sz w:val="17"/>
              </w:rPr>
              <w:t>Dominion</w:t>
            </w:r>
          </w:p>
        </w:tc>
        <w:tc>
          <w:tcPr>
            <w:tcW w:w="1233" w:type="dxa"/>
            <w:shd w:val="clear" w:color="auto" w:fill="F2F7FF"/>
          </w:tcPr>
          <w:p w14:paraId="2C254D07" w14:textId="77777777" w:rsidR="00495D3E" w:rsidRDefault="00000000">
            <w:pPr>
              <w:spacing w:after="0" w:line="240" w:lineRule="auto"/>
              <w:rPr>
                <w:rFonts w:ascii="Cambria" w:eastAsia="MS Mincho" w:hAnsi="Cambria"/>
              </w:rPr>
            </w:pPr>
            <w:r>
              <w:rPr>
                <w:rFonts w:eastAsia="MS Mincho"/>
                <w:sz w:val="17"/>
              </w:rPr>
              <w:t>Per agreement</w:t>
            </w:r>
          </w:p>
        </w:tc>
        <w:tc>
          <w:tcPr>
            <w:tcW w:w="1235" w:type="dxa"/>
            <w:shd w:val="clear" w:color="auto" w:fill="F2F7FF"/>
          </w:tcPr>
          <w:p w14:paraId="2C254D08" w14:textId="77777777" w:rsidR="00495D3E" w:rsidRDefault="00000000">
            <w:pPr>
              <w:spacing w:after="0" w:line="240" w:lineRule="auto"/>
              <w:rPr>
                <w:rFonts w:ascii="Cambria" w:eastAsia="MS Mincho" w:hAnsi="Cambria"/>
              </w:rPr>
            </w:pPr>
            <w:r>
              <w:rPr>
                <w:rFonts w:eastAsia="MS Mincho"/>
                <w:sz w:val="17"/>
              </w:rPr>
              <w:t>C12.20 / 0.2</w:t>
            </w:r>
          </w:p>
        </w:tc>
        <w:tc>
          <w:tcPr>
            <w:tcW w:w="1233" w:type="dxa"/>
            <w:shd w:val="clear" w:color="auto" w:fill="F2F7FF"/>
          </w:tcPr>
          <w:p w14:paraId="2C254D09" w14:textId="77777777" w:rsidR="00495D3E" w:rsidRDefault="00000000">
            <w:pPr>
              <w:spacing w:after="0" w:line="240" w:lineRule="auto"/>
              <w:rPr>
                <w:rFonts w:ascii="Cambria" w:eastAsia="MS Mincho" w:hAnsi="Cambria"/>
              </w:rPr>
            </w:pPr>
            <w:r>
              <w:rPr>
                <w:rFonts w:eastAsia="MS Mincho"/>
                <w:sz w:val="17"/>
              </w:rPr>
              <w:t>Customer/utility per study</w:t>
            </w:r>
          </w:p>
        </w:tc>
        <w:tc>
          <w:tcPr>
            <w:tcW w:w="1235" w:type="dxa"/>
            <w:shd w:val="clear" w:color="auto" w:fill="F2F7FF"/>
          </w:tcPr>
          <w:p w14:paraId="2C254D0A" w14:textId="77777777" w:rsidR="00495D3E" w:rsidRDefault="00000000">
            <w:pPr>
              <w:spacing w:after="0" w:line="240" w:lineRule="auto"/>
              <w:rPr>
                <w:rFonts w:ascii="Cambria" w:eastAsia="MS Mincho" w:hAnsi="Cambria"/>
              </w:rPr>
            </w:pPr>
            <w:r>
              <w:rPr>
                <w:rFonts w:eastAsia="MS Mincho"/>
                <w:sz w:val="17"/>
              </w:rPr>
              <w:t>0.3</w:t>
            </w:r>
          </w:p>
        </w:tc>
        <w:tc>
          <w:tcPr>
            <w:tcW w:w="1233" w:type="dxa"/>
            <w:shd w:val="clear" w:color="auto" w:fill="F2F7FF"/>
          </w:tcPr>
          <w:p w14:paraId="2C254D0B" w14:textId="77777777" w:rsidR="00495D3E" w:rsidRDefault="00000000">
            <w:pPr>
              <w:spacing w:after="0" w:line="240" w:lineRule="auto"/>
              <w:rPr>
                <w:rFonts w:ascii="Cambria" w:eastAsia="MS Mincho" w:hAnsi="Cambria"/>
              </w:rPr>
            </w:pPr>
            <w:r>
              <w:rPr>
                <w:rFonts w:eastAsia="MS Mincho"/>
                <w:sz w:val="17"/>
              </w:rPr>
              <w:t>Per study</w:t>
            </w:r>
          </w:p>
        </w:tc>
        <w:tc>
          <w:tcPr>
            <w:tcW w:w="1235" w:type="dxa"/>
            <w:shd w:val="clear" w:color="auto" w:fill="F2F7FF"/>
          </w:tcPr>
          <w:p w14:paraId="2C254D0C" w14:textId="77777777" w:rsidR="00495D3E" w:rsidRDefault="00000000">
            <w:pPr>
              <w:spacing w:after="0" w:line="240" w:lineRule="auto"/>
              <w:rPr>
                <w:rFonts w:ascii="Cambria" w:eastAsia="MS Mincho" w:hAnsi="Cambria"/>
              </w:rPr>
            </w:pPr>
            <w:r>
              <w:rPr>
                <w:rFonts w:eastAsia="MS Mincho"/>
                <w:sz w:val="17"/>
              </w:rPr>
              <w:t>Cellular/fiber</w:t>
            </w:r>
          </w:p>
        </w:tc>
      </w:tr>
      <w:tr w:rsidR="00495D3E" w14:paraId="2C254D15" w14:textId="77777777">
        <w:trPr>
          <w:jc w:val="center"/>
        </w:trPr>
        <w:tc>
          <w:tcPr>
            <w:tcW w:w="1234" w:type="dxa"/>
          </w:tcPr>
          <w:p w14:paraId="2C254D0E" w14:textId="77777777" w:rsidR="00495D3E" w:rsidRDefault="00000000">
            <w:pPr>
              <w:spacing w:after="0" w:line="240" w:lineRule="auto"/>
              <w:rPr>
                <w:rFonts w:ascii="Cambria" w:eastAsia="MS Mincho" w:hAnsi="Cambria"/>
              </w:rPr>
            </w:pPr>
            <w:r>
              <w:rPr>
                <w:rFonts w:eastAsia="MS Mincho"/>
                <w:sz w:val="17"/>
              </w:rPr>
              <w:t>DTE</w:t>
            </w:r>
          </w:p>
        </w:tc>
        <w:tc>
          <w:tcPr>
            <w:tcW w:w="1233" w:type="dxa"/>
          </w:tcPr>
          <w:p w14:paraId="2C254D0F" w14:textId="77777777" w:rsidR="00495D3E" w:rsidRDefault="00000000">
            <w:pPr>
              <w:spacing w:after="0" w:line="240" w:lineRule="auto"/>
              <w:rPr>
                <w:rFonts w:ascii="Cambria" w:eastAsia="MS Mincho" w:hAnsi="Cambria"/>
              </w:rPr>
            </w:pPr>
            <w:r>
              <w:rPr>
                <w:rFonts w:eastAsia="MS Mincho"/>
                <w:sz w:val="17"/>
              </w:rPr>
              <w:t>DTE</w:t>
            </w:r>
          </w:p>
        </w:tc>
        <w:tc>
          <w:tcPr>
            <w:tcW w:w="1235" w:type="dxa"/>
          </w:tcPr>
          <w:p w14:paraId="2C254D10" w14:textId="77777777" w:rsidR="00495D3E" w:rsidRDefault="00000000">
            <w:pPr>
              <w:spacing w:after="0" w:line="240" w:lineRule="auto"/>
              <w:rPr>
                <w:rFonts w:ascii="Cambria" w:eastAsia="MS Mincho" w:hAnsi="Cambria"/>
              </w:rPr>
            </w:pPr>
            <w:r>
              <w:rPr>
                <w:rFonts w:eastAsia="MS Mincho"/>
                <w:sz w:val="17"/>
              </w:rPr>
              <w:t>C12.20 / 0.2</w:t>
            </w:r>
          </w:p>
        </w:tc>
        <w:tc>
          <w:tcPr>
            <w:tcW w:w="1233" w:type="dxa"/>
          </w:tcPr>
          <w:p w14:paraId="2C254D11" w14:textId="77777777" w:rsidR="00495D3E" w:rsidRDefault="00000000">
            <w:pPr>
              <w:spacing w:after="0" w:line="240" w:lineRule="auto"/>
              <w:rPr>
                <w:rFonts w:ascii="Cambria" w:eastAsia="MS Mincho" w:hAnsi="Cambria"/>
              </w:rPr>
            </w:pPr>
            <w:r>
              <w:rPr>
                <w:rFonts w:eastAsia="MS Mincho"/>
                <w:sz w:val="17"/>
              </w:rPr>
              <w:t>Customer (utility approved)</w:t>
            </w:r>
          </w:p>
        </w:tc>
        <w:tc>
          <w:tcPr>
            <w:tcW w:w="1235" w:type="dxa"/>
          </w:tcPr>
          <w:p w14:paraId="2C254D12" w14:textId="77777777" w:rsidR="00495D3E" w:rsidRDefault="00000000">
            <w:pPr>
              <w:spacing w:after="0" w:line="240" w:lineRule="auto"/>
              <w:rPr>
                <w:rFonts w:ascii="Cambria" w:eastAsia="MS Mincho" w:hAnsi="Cambria"/>
              </w:rPr>
            </w:pPr>
            <w:r>
              <w:rPr>
                <w:rFonts w:eastAsia="MS Mincho"/>
                <w:sz w:val="17"/>
              </w:rPr>
              <w:t>0.3S</w:t>
            </w:r>
          </w:p>
        </w:tc>
        <w:tc>
          <w:tcPr>
            <w:tcW w:w="1233" w:type="dxa"/>
          </w:tcPr>
          <w:p w14:paraId="2C254D13" w14:textId="77777777" w:rsidR="00495D3E" w:rsidRDefault="00000000">
            <w:pPr>
              <w:spacing w:after="0" w:line="240" w:lineRule="auto"/>
              <w:rPr>
                <w:rFonts w:ascii="Cambria" w:eastAsia="MS Mincho" w:hAnsi="Cambria"/>
              </w:rPr>
            </w:pPr>
            <w:r>
              <w:rPr>
                <w:rFonts w:eastAsia="MS Mincho"/>
                <w:sz w:val="17"/>
              </w:rPr>
              <w:t>Per manual</w:t>
            </w:r>
          </w:p>
        </w:tc>
        <w:tc>
          <w:tcPr>
            <w:tcW w:w="1235" w:type="dxa"/>
          </w:tcPr>
          <w:p w14:paraId="2C254D14" w14:textId="77777777" w:rsidR="00495D3E" w:rsidRDefault="00000000">
            <w:pPr>
              <w:spacing w:after="0" w:line="240" w:lineRule="auto"/>
              <w:rPr>
                <w:rFonts w:ascii="Cambria" w:eastAsia="MS Mincho" w:hAnsi="Cambria"/>
              </w:rPr>
            </w:pPr>
            <w:r>
              <w:rPr>
                <w:rFonts w:eastAsia="MS Mincho"/>
                <w:sz w:val="17"/>
              </w:rPr>
              <w:t>AMI cellular</w:t>
            </w:r>
          </w:p>
        </w:tc>
      </w:tr>
      <w:tr w:rsidR="00495D3E" w14:paraId="2C254D1D" w14:textId="77777777">
        <w:trPr>
          <w:jc w:val="center"/>
        </w:trPr>
        <w:tc>
          <w:tcPr>
            <w:tcW w:w="1234" w:type="dxa"/>
            <w:shd w:val="clear" w:color="auto" w:fill="F2F7FF"/>
          </w:tcPr>
          <w:p w14:paraId="2C254D16" w14:textId="77777777" w:rsidR="00495D3E" w:rsidRDefault="00000000">
            <w:pPr>
              <w:spacing w:after="0" w:line="240" w:lineRule="auto"/>
              <w:rPr>
                <w:rFonts w:ascii="Cambria" w:eastAsia="MS Mincho" w:hAnsi="Cambria"/>
              </w:rPr>
            </w:pPr>
            <w:r>
              <w:rPr>
                <w:rFonts w:eastAsia="MS Mincho"/>
                <w:sz w:val="17"/>
              </w:rPr>
              <w:t>ComEd</w:t>
            </w:r>
          </w:p>
        </w:tc>
        <w:tc>
          <w:tcPr>
            <w:tcW w:w="1233" w:type="dxa"/>
            <w:shd w:val="clear" w:color="auto" w:fill="F2F7FF"/>
          </w:tcPr>
          <w:p w14:paraId="2C254D17" w14:textId="77777777" w:rsidR="00495D3E" w:rsidRDefault="00000000">
            <w:pPr>
              <w:spacing w:after="0" w:line="240" w:lineRule="auto"/>
              <w:rPr>
                <w:rFonts w:ascii="Cambria" w:eastAsia="MS Mincho" w:hAnsi="Cambria"/>
              </w:rPr>
            </w:pPr>
            <w:r>
              <w:rPr>
                <w:rFonts w:eastAsia="MS Mincho"/>
                <w:sz w:val="17"/>
              </w:rPr>
              <w:t>ComEd</w:t>
            </w:r>
          </w:p>
        </w:tc>
        <w:tc>
          <w:tcPr>
            <w:tcW w:w="1235" w:type="dxa"/>
            <w:shd w:val="clear" w:color="auto" w:fill="F2F7FF"/>
          </w:tcPr>
          <w:p w14:paraId="2C254D18" w14:textId="77777777" w:rsidR="00495D3E" w:rsidRDefault="00000000">
            <w:pPr>
              <w:spacing w:after="0" w:line="240" w:lineRule="auto"/>
              <w:rPr>
                <w:rFonts w:ascii="Cambria" w:eastAsia="MS Mincho" w:hAnsi="Cambria"/>
              </w:rPr>
            </w:pPr>
            <w:r>
              <w:rPr>
                <w:rFonts w:eastAsia="MS Mincho"/>
                <w:sz w:val="17"/>
              </w:rPr>
              <w:t>C12.20 / 0.2</w:t>
            </w:r>
          </w:p>
        </w:tc>
        <w:tc>
          <w:tcPr>
            <w:tcW w:w="1233" w:type="dxa"/>
            <w:shd w:val="clear" w:color="auto" w:fill="F2F7FF"/>
          </w:tcPr>
          <w:p w14:paraId="2C254D19" w14:textId="77777777" w:rsidR="00495D3E" w:rsidRDefault="00000000">
            <w:pPr>
              <w:spacing w:after="0" w:line="240" w:lineRule="auto"/>
              <w:rPr>
                <w:rFonts w:ascii="Cambria" w:eastAsia="MS Mincho" w:hAnsi="Cambria"/>
              </w:rPr>
            </w:pPr>
            <w:r>
              <w:rPr>
                <w:rFonts w:eastAsia="MS Mincho"/>
                <w:sz w:val="17"/>
              </w:rPr>
              <w:t>Customer (utility approved)</w:t>
            </w:r>
          </w:p>
        </w:tc>
        <w:tc>
          <w:tcPr>
            <w:tcW w:w="1235" w:type="dxa"/>
            <w:shd w:val="clear" w:color="auto" w:fill="F2F7FF"/>
          </w:tcPr>
          <w:p w14:paraId="2C254D1A" w14:textId="77777777" w:rsidR="00495D3E" w:rsidRDefault="00000000">
            <w:pPr>
              <w:spacing w:after="0" w:line="240" w:lineRule="auto"/>
              <w:rPr>
                <w:rFonts w:ascii="Cambria" w:eastAsia="MS Mincho" w:hAnsi="Cambria"/>
              </w:rPr>
            </w:pPr>
            <w:r>
              <w:rPr>
                <w:rFonts w:eastAsia="MS Mincho"/>
                <w:sz w:val="17"/>
              </w:rPr>
              <w:t>0.3S</w:t>
            </w:r>
          </w:p>
        </w:tc>
        <w:tc>
          <w:tcPr>
            <w:tcW w:w="1233" w:type="dxa"/>
            <w:shd w:val="clear" w:color="auto" w:fill="F2F7FF"/>
          </w:tcPr>
          <w:p w14:paraId="2C254D1B" w14:textId="77777777" w:rsidR="00495D3E" w:rsidRDefault="00000000">
            <w:pPr>
              <w:spacing w:after="0" w:line="240" w:lineRule="auto"/>
              <w:rPr>
                <w:rFonts w:ascii="Cambria" w:eastAsia="MS Mincho" w:hAnsi="Cambria"/>
              </w:rPr>
            </w:pPr>
            <w:r>
              <w:rPr>
                <w:rFonts w:eastAsia="MS Mincho"/>
                <w:sz w:val="17"/>
              </w:rPr>
              <w:t>Per manual</w:t>
            </w:r>
          </w:p>
        </w:tc>
        <w:tc>
          <w:tcPr>
            <w:tcW w:w="1235" w:type="dxa"/>
            <w:shd w:val="clear" w:color="auto" w:fill="F2F7FF"/>
          </w:tcPr>
          <w:p w14:paraId="2C254D1C" w14:textId="77777777" w:rsidR="00495D3E" w:rsidRDefault="00000000">
            <w:pPr>
              <w:spacing w:after="0" w:line="240" w:lineRule="auto"/>
              <w:rPr>
                <w:rFonts w:ascii="Cambria" w:eastAsia="MS Mincho" w:hAnsi="Cambria"/>
              </w:rPr>
            </w:pPr>
            <w:r>
              <w:rPr>
                <w:rFonts w:eastAsia="MS Mincho"/>
                <w:sz w:val="17"/>
              </w:rPr>
              <w:t>AMI (ComEd network)</w:t>
            </w:r>
          </w:p>
        </w:tc>
      </w:tr>
      <w:tr w:rsidR="00495D3E" w14:paraId="2C254D25" w14:textId="77777777">
        <w:trPr>
          <w:jc w:val="center"/>
        </w:trPr>
        <w:tc>
          <w:tcPr>
            <w:tcW w:w="1234" w:type="dxa"/>
          </w:tcPr>
          <w:p w14:paraId="2C254D1E" w14:textId="77777777" w:rsidR="00495D3E" w:rsidRDefault="00000000">
            <w:pPr>
              <w:spacing w:after="0" w:line="240" w:lineRule="auto"/>
              <w:rPr>
                <w:rFonts w:ascii="Cambria" w:eastAsia="MS Mincho" w:hAnsi="Cambria"/>
              </w:rPr>
            </w:pPr>
            <w:r>
              <w:rPr>
                <w:rFonts w:eastAsia="MS Mincho"/>
                <w:sz w:val="17"/>
              </w:rPr>
              <w:t>PSE&amp;G</w:t>
            </w:r>
          </w:p>
        </w:tc>
        <w:tc>
          <w:tcPr>
            <w:tcW w:w="1233" w:type="dxa"/>
          </w:tcPr>
          <w:p w14:paraId="2C254D1F" w14:textId="77777777" w:rsidR="00495D3E" w:rsidRDefault="00000000">
            <w:pPr>
              <w:spacing w:after="0" w:line="240" w:lineRule="auto"/>
              <w:rPr>
                <w:rFonts w:ascii="Cambria" w:eastAsia="MS Mincho" w:hAnsi="Cambria"/>
              </w:rPr>
            </w:pPr>
            <w:r>
              <w:rPr>
                <w:rFonts w:eastAsia="MS Mincho"/>
                <w:sz w:val="17"/>
              </w:rPr>
              <w:t>PSE&amp;G</w:t>
            </w:r>
          </w:p>
        </w:tc>
        <w:tc>
          <w:tcPr>
            <w:tcW w:w="1235" w:type="dxa"/>
          </w:tcPr>
          <w:p w14:paraId="2C254D20" w14:textId="77777777" w:rsidR="00495D3E" w:rsidRDefault="00000000">
            <w:pPr>
              <w:spacing w:after="0" w:line="240" w:lineRule="auto"/>
              <w:rPr>
                <w:rFonts w:ascii="Cambria" w:eastAsia="MS Mincho" w:hAnsi="Cambria"/>
              </w:rPr>
            </w:pPr>
            <w:r>
              <w:rPr>
                <w:rFonts w:eastAsia="MS Mincho"/>
                <w:sz w:val="17"/>
              </w:rPr>
              <w:t>C12.20 / 0.2</w:t>
            </w:r>
          </w:p>
        </w:tc>
        <w:tc>
          <w:tcPr>
            <w:tcW w:w="1233" w:type="dxa"/>
          </w:tcPr>
          <w:p w14:paraId="2C254D21" w14:textId="77777777" w:rsidR="00495D3E" w:rsidRDefault="00000000">
            <w:pPr>
              <w:spacing w:after="0" w:line="240" w:lineRule="auto"/>
              <w:rPr>
                <w:rFonts w:ascii="Cambria" w:eastAsia="MS Mincho" w:hAnsi="Cambria"/>
              </w:rPr>
            </w:pPr>
            <w:r>
              <w:rPr>
                <w:rFonts w:eastAsia="MS Mincho"/>
                <w:sz w:val="17"/>
              </w:rPr>
              <w:t>Customer (utility approved)</w:t>
            </w:r>
          </w:p>
        </w:tc>
        <w:tc>
          <w:tcPr>
            <w:tcW w:w="1235" w:type="dxa"/>
          </w:tcPr>
          <w:p w14:paraId="2C254D22" w14:textId="77777777" w:rsidR="00495D3E" w:rsidRDefault="00000000">
            <w:pPr>
              <w:spacing w:after="0" w:line="240" w:lineRule="auto"/>
              <w:rPr>
                <w:rFonts w:ascii="Cambria" w:eastAsia="MS Mincho" w:hAnsi="Cambria"/>
              </w:rPr>
            </w:pPr>
            <w:r>
              <w:rPr>
                <w:rFonts w:eastAsia="MS Mincho"/>
                <w:sz w:val="17"/>
              </w:rPr>
              <w:t>0.3S</w:t>
            </w:r>
          </w:p>
        </w:tc>
        <w:tc>
          <w:tcPr>
            <w:tcW w:w="1233" w:type="dxa"/>
          </w:tcPr>
          <w:p w14:paraId="2C254D23" w14:textId="77777777" w:rsidR="00495D3E" w:rsidRDefault="00000000">
            <w:pPr>
              <w:spacing w:after="0" w:line="240" w:lineRule="auto"/>
              <w:rPr>
                <w:rFonts w:ascii="Cambria" w:eastAsia="MS Mincho" w:hAnsi="Cambria"/>
              </w:rPr>
            </w:pPr>
            <w:r>
              <w:rPr>
                <w:rFonts w:eastAsia="MS Mincho"/>
                <w:sz w:val="17"/>
              </w:rPr>
              <w:t>100 ft</w:t>
            </w:r>
          </w:p>
        </w:tc>
        <w:tc>
          <w:tcPr>
            <w:tcW w:w="1235" w:type="dxa"/>
          </w:tcPr>
          <w:p w14:paraId="2C254D24" w14:textId="77777777" w:rsidR="00495D3E" w:rsidRDefault="00000000">
            <w:pPr>
              <w:spacing w:after="0" w:line="240" w:lineRule="auto"/>
              <w:rPr>
                <w:rFonts w:ascii="Cambria" w:eastAsia="MS Mincho" w:hAnsi="Cambria"/>
              </w:rPr>
            </w:pPr>
            <w:r>
              <w:rPr>
                <w:rFonts w:eastAsia="MS Mincho"/>
                <w:sz w:val="17"/>
              </w:rPr>
              <w:t>AMI cellular</w:t>
            </w:r>
          </w:p>
        </w:tc>
      </w:tr>
      <w:tr w:rsidR="00495D3E" w14:paraId="2C254D2D" w14:textId="77777777">
        <w:trPr>
          <w:jc w:val="center"/>
        </w:trPr>
        <w:tc>
          <w:tcPr>
            <w:tcW w:w="1234" w:type="dxa"/>
            <w:shd w:val="clear" w:color="auto" w:fill="F2F7FF"/>
          </w:tcPr>
          <w:p w14:paraId="2C254D26" w14:textId="77777777" w:rsidR="00495D3E" w:rsidRDefault="00000000">
            <w:pPr>
              <w:spacing w:after="0" w:line="240" w:lineRule="auto"/>
              <w:rPr>
                <w:rFonts w:ascii="Cambria" w:eastAsia="MS Mincho" w:hAnsi="Cambria"/>
              </w:rPr>
            </w:pPr>
            <w:r>
              <w:rPr>
                <w:rFonts w:eastAsia="MS Mincho"/>
                <w:sz w:val="17"/>
              </w:rPr>
              <w:t>BGE</w:t>
            </w:r>
          </w:p>
        </w:tc>
        <w:tc>
          <w:tcPr>
            <w:tcW w:w="1233" w:type="dxa"/>
            <w:shd w:val="clear" w:color="auto" w:fill="F2F7FF"/>
          </w:tcPr>
          <w:p w14:paraId="2C254D27" w14:textId="77777777" w:rsidR="00495D3E" w:rsidRDefault="00000000">
            <w:pPr>
              <w:spacing w:after="0" w:line="240" w:lineRule="auto"/>
              <w:rPr>
                <w:rFonts w:ascii="Cambria" w:eastAsia="MS Mincho" w:hAnsi="Cambria"/>
              </w:rPr>
            </w:pPr>
            <w:r>
              <w:rPr>
                <w:rFonts w:eastAsia="MS Mincho"/>
                <w:sz w:val="17"/>
              </w:rPr>
              <w:t>BGE</w:t>
            </w:r>
          </w:p>
        </w:tc>
        <w:tc>
          <w:tcPr>
            <w:tcW w:w="1235" w:type="dxa"/>
            <w:shd w:val="clear" w:color="auto" w:fill="F2F7FF"/>
          </w:tcPr>
          <w:p w14:paraId="2C254D28" w14:textId="77777777" w:rsidR="00495D3E" w:rsidRDefault="00000000">
            <w:pPr>
              <w:spacing w:after="0" w:line="240" w:lineRule="auto"/>
              <w:rPr>
                <w:rFonts w:ascii="Cambria" w:eastAsia="MS Mincho" w:hAnsi="Cambria"/>
              </w:rPr>
            </w:pPr>
            <w:r>
              <w:rPr>
                <w:rFonts w:eastAsia="MS Mincho"/>
                <w:sz w:val="17"/>
              </w:rPr>
              <w:t>C12.20 / 0.2</w:t>
            </w:r>
          </w:p>
        </w:tc>
        <w:tc>
          <w:tcPr>
            <w:tcW w:w="1233" w:type="dxa"/>
            <w:shd w:val="clear" w:color="auto" w:fill="F2F7FF"/>
          </w:tcPr>
          <w:p w14:paraId="2C254D29" w14:textId="77777777" w:rsidR="00495D3E" w:rsidRDefault="00000000">
            <w:pPr>
              <w:spacing w:after="0" w:line="240" w:lineRule="auto"/>
              <w:rPr>
                <w:rFonts w:ascii="Cambria" w:eastAsia="MS Mincho" w:hAnsi="Cambria"/>
              </w:rPr>
            </w:pPr>
            <w:r>
              <w:rPr>
                <w:rFonts w:eastAsia="MS Mincho"/>
                <w:sz w:val="17"/>
              </w:rPr>
              <w:t>Customer (utility approved)</w:t>
            </w:r>
          </w:p>
        </w:tc>
        <w:tc>
          <w:tcPr>
            <w:tcW w:w="1235" w:type="dxa"/>
            <w:shd w:val="clear" w:color="auto" w:fill="F2F7FF"/>
          </w:tcPr>
          <w:p w14:paraId="2C254D2A" w14:textId="77777777" w:rsidR="00495D3E" w:rsidRDefault="00000000">
            <w:pPr>
              <w:spacing w:after="0" w:line="240" w:lineRule="auto"/>
              <w:rPr>
                <w:rFonts w:ascii="Cambria" w:eastAsia="MS Mincho" w:hAnsi="Cambria"/>
              </w:rPr>
            </w:pPr>
            <w:r>
              <w:rPr>
                <w:rFonts w:eastAsia="MS Mincho"/>
                <w:sz w:val="17"/>
              </w:rPr>
              <w:t>0.3S</w:t>
            </w:r>
          </w:p>
        </w:tc>
        <w:tc>
          <w:tcPr>
            <w:tcW w:w="1233" w:type="dxa"/>
            <w:shd w:val="clear" w:color="auto" w:fill="F2F7FF"/>
          </w:tcPr>
          <w:p w14:paraId="2C254D2B" w14:textId="77777777" w:rsidR="00495D3E" w:rsidRDefault="00000000">
            <w:pPr>
              <w:spacing w:after="0" w:line="240" w:lineRule="auto"/>
              <w:rPr>
                <w:rFonts w:ascii="Cambria" w:eastAsia="MS Mincho" w:hAnsi="Cambria"/>
              </w:rPr>
            </w:pPr>
            <w:r>
              <w:rPr>
                <w:rFonts w:eastAsia="MS Mincho"/>
                <w:sz w:val="17"/>
              </w:rPr>
              <w:t>Per manual</w:t>
            </w:r>
          </w:p>
        </w:tc>
        <w:tc>
          <w:tcPr>
            <w:tcW w:w="1235" w:type="dxa"/>
            <w:shd w:val="clear" w:color="auto" w:fill="F2F7FF"/>
          </w:tcPr>
          <w:p w14:paraId="2C254D2C" w14:textId="77777777" w:rsidR="00495D3E" w:rsidRDefault="00000000">
            <w:pPr>
              <w:spacing w:after="0" w:line="240" w:lineRule="auto"/>
              <w:rPr>
                <w:rFonts w:ascii="Cambria" w:eastAsia="MS Mincho" w:hAnsi="Cambria"/>
              </w:rPr>
            </w:pPr>
            <w:r>
              <w:rPr>
                <w:rFonts w:eastAsia="MS Mincho"/>
                <w:sz w:val="17"/>
              </w:rPr>
              <w:t>AMI cellular</w:t>
            </w:r>
          </w:p>
        </w:tc>
      </w:tr>
      <w:tr w:rsidR="00495D3E" w14:paraId="2C254D35" w14:textId="77777777">
        <w:trPr>
          <w:jc w:val="center"/>
        </w:trPr>
        <w:tc>
          <w:tcPr>
            <w:tcW w:w="1234" w:type="dxa"/>
          </w:tcPr>
          <w:p w14:paraId="2C254D2E" w14:textId="77777777" w:rsidR="00495D3E" w:rsidRDefault="00000000">
            <w:pPr>
              <w:spacing w:after="0" w:line="240" w:lineRule="auto"/>
              <w:rPr>
                <w:rFonts w:ascii="Cambria" w:eastAsia="MS Mincho" w:hAnsi="Cambria"/>
              </w:rPr>
            </w:pPr>
            <w:r>
              <w:rPr>
                <w:rFonts w:eastAsia="MS Mincho"/>
                <w:sz w:val="17"/>
              </w:rPr>
              <w:t>PPL</w:t>
            </w:r>
          </w:p>
        </w:tc>
        <w:tc>
          <w:tcPr>
            <w:tcW w:w="1233" w:type="dxa"/>
          </w:tcPr>
          <w:p w14:paraId="2C254D2F" w14:textId="77777777" w:rsidR="00495D3E" w:rsidRDefault="00000000">
            <w:pPr>
              <w:spacing w:after="0" w:line="240" w:lineRule="auto"/>
              <w:rPr>
                <w:rFonts w:ascii="Cambria" w:eastAsia="MS Mincho" w:hAnsi="Cambria"/>
              </w:rPr>
            </w:pPr>
            <w:r>
              <w:rPr>
                <w:rFonts w:eastAsia="MS Mincho"/>
                <w:sz w:val="17"/>
              </w:rPr>
              <w:t>PPL</w:t>
            </w:r>
          </w:p>
        </w:tc>
        <w:tc>
          <w:tcPr>
            <w:tcW w:w="1235" w:type="dxa"/>
          </w:tcPr>
          <w:p w14:paraId="2C254D30" w14:textId="77777777" w:rsidR="00495D3E" w:rsidRDefault="00000000">
            <w:pPr>
              <w:spacing w:after="0" w:line="240" w:lineRule="auto"/>
              <w:rPr>
                <w:rFonts w:ascii="Cambria" w:eastAsia="MS Mincho" w:hAnsi="Cambria"/>
              </w:rPr>
            </w:pPr>
            <w:r>
              <w:rPr>
                <w:rFonts w:eastAsia="MS Mincho"/>
                <w:sz w:val="17"/>
              </w:rPr>
              <w:t>C12.20 / 0.2</w:t>
            </w:r>
          </w:p>
        </w:tc>
        <w:tc>
          <w:tcPr>
            <w:tcW w:w="1233" w:type="dxa"/>
          </w:tcPr>
          <w:p w14:paraId="2C254D31" w14:textId="77777777" w:rsidR="00495D3E" w:rsidRDefault="00000000">
            <w:pPr>
              <w:spacing w:after="0" w:line="240" w:lineRule="auto"/>
              <w:rPr>
                <w:rFonts w:ascii="Cambria" w:eastAsia="MS Mincho" w:hAnsi="Cambria"/>
              </w:rPr>
            </w:pPr>
            <w:r>
              <w:rPr>
                <w:rFonts w:eastAsia="MS Mincho"/>
                <w:sz w:val="17"/>
              </w:rPr>
              <w:t>Customer (utility approved)</w:t>
            </w:r>
          </w:p>
        </w:tc>
        <w:tc>
          <w:tcPr>
            <w:tcW w:w="1235" w:type="dxa"/>
          </w:tcPr>
          <w:p w14:paraId="2C254D32" w14:textId="77777777" w:rsidR="00495D3E" w:rsidRDefault="00000000">
            <w:pPr>
              <w:spacing w:after="0" w:line="240" w:lineRule="auto"/>
              <w:rPr>
                <w:rFonts w:ascii="Cambria" w:eastAsia="MS Mincho" w:hAnsi="Cambria"/>
              </w:rPr>
            </w:pPr>
            <w:r>
              <w:rPr>
                <w:rFonts w:eastAsia="MS Mincho"/>
                <w:sz w:val="17"/>
              </w:rPr>
              <w:t>0.3S</w:t>
            </w:r>
          </w:p>
        </w:tc>
        <w:tc>
          <w:tcPr>
            <w:tcW w:w="1233" w:type="dxa"/>
          </w:tcPr>
          <w:p w14:paraId="2C254D33" w14:textId="77777777" w:rsidR="00495D3E" w:rsidRDefault="00000000">
            <w:pPr>
              <w:spacing w:after="0" w:line="240" w:lineRule="auto"/>
              <w:rPr>
                <w:rFonts w:ascii="Cambria" w:eastAsia="MS Mincho" w:hAnsi="Cambria"/>
              </w:rPr>
            </w:pPr>
            <w:r>
              <w:rPr>
                <w:rFonts w:eastAsia="MS Mincho"/>
                <w:sz w:val="17"/>
              </w:rPr>
              <w:t>Per manual</w:t>
            </w:r>
          </w:p>
        </w:tc>
        <w:tc>
          <w:tcPr>
            <w:tcW w:w="1235" w:type="dxa"/>
          </w:tcPr>
          <w:p w14:paraId="2C254D34" w14:textId="77777777" w:rsidR="00495D3E" w:rsidRDefault="00000000">
            <w:pPr>
              <w:spacing w:after="0" w:line="240" w:lineRule="auto"/>
              <w:rPr>
                <w:rFonts w:ascii="Cambria" w:eastAsia="MS Mincho" w:hAnsi="Cambria"/>
              </w:rPr>
            </w:pPr>
            <w:r>
              <w:rPr>
                <w:rFonts w:eastAsia="MS Mincho"/>
                <w:sz w:val="17"/>
              </w:rPr>
              <w:t>AMI cellular</w:t>
            </w:r>
          </w:p>
        </w:tc>
      </w:tr>
    </w:tbl>
    <w:p w14:paraId="2C254D36" w14:textId="77777777" w:rsidR="00495D3E" w:rsidRDefault="00000000">
      <w:pPr>
        <w:pStyle w:val="Heading1"/>
      </w:pPr>
      <w:r>
        <w:br w:type="page"/>
      </w:r>
      <w:bookmarkStart w:id="28" w:name="__RefHeading___Toc6475_303793575"/>
      <w:bookmarkEnd w:id="28"/>
      <w:r>
        <w:lastRenderedPageBreak/>
        <w:t>Section 4: CT/PT Selection Matrix</w:t>
      </w:r>
    </w:p>
    <w:p w14:paraId="2C254D37" w14:textId="77777777" w:rsidR="00495D3E" w:rsidRDefault="00000000">
      <w:r>
        <w:t>Correct instrument transformer selection is one of the most technically demanding aspects of revenue metering design. An improperly selected or installed CT/PT can result in persistent billing errors, failed utility acceptance tests, and costly re-work. This section provides Delta engineers with a systematic framework for CT/PT selection, burden calculation, and ratio selection for all common East Coast microgrid applications.</w:t>
      </w:r>
    </w:p>
    <w:p w14:paraId="2C254D38" w14:textId="77777777" w:rsidR="00495D3E" w:rsidRDefault="00000000">
      <w:pPr>
        <w:pStyle w:val="Heading2"/>
      </w:pPr>
      <w:bookmarkStart w:id="29" w:name="__RefHeading___Toc6477_303793575"/>
      <w:bookmarkEnd w:id="29"/>
      <w:r>
        <w:t>4.1 MV Applications – 15 kV Class</w:t>
      </w:r>
    </w:p>
    <w:p w14:paraId="2C254D39" w14:textId="77777777" w:rsidR="00495D3E" w:rsidRDefault="00000000">
      <w:r>
        <w:t xml:space="preserve">Microgrids interconnecting at 13.8 kV or 15 kV (nominal) are the most common MV </w:t>
      </w:r>
      <w:proofErr w:type="gramStart"/>
      <w:r>
        <w:t>application</w:t>
      </w:r>
      <w:proofErr w:type="gramEnd"/>
      <w:r>
        <w:t xml:space="preserve"> on the East Coast distribution grid. The following specifications apply:</w:t>
      </w:r>
    </w:p>
    <w:p w14:paraId="2C254D3A" w14:textId="77777777" w:rsidR="00495D3E" w:rsidRDefault="00495D3E"/>
    <w:tbl>
      <w:tblPr>
        <w:tblStyle w:val="TableGrid"/>
        <w:tblW w:w="8640" w:type="dxa"/>
        <w:jc w:val="center"/>
        <w:tblLayout w:type="fixed"/>
        <w:tblLook w:val="04A0" w:firstRow="1" w:lastRow="0" w:firstColumn="1" w:lastColumn="0" w:noHBand="0" w:noVBand="1"/>
      </w:tblPr>
      <w:tblGrid>
        <w:gridCol w:w="2880"/>
        <w:gridCol w:w="2880"/>
        <w:gridCol w:w="2880"/>
      </w:tblGrid>
      <w:tr w:rsidR="00495D3E" w14:paraId="2C254D3E" w14:textId="77777777">
        <w:trPr>
          <w:jc w:val="center"/>
        </w:trPr>
        <w:tc>
          <w:tcPr>
            <w:tcW w:w="2880" w:type="dxa"/>
            <w:shd w:val="clear" w:color="auto" w:fill="C5D9F1"/>
          </w:tcPr>
          <w:p w14:paraId="2C254D3B" w14:textId="77777777" w:rsidR="00495D3E" w:rsidRDefault="00000000">
            <w:pPr>
              <w:spacing w:after="0" w:line="240" w:lineRule="auto"/>
              <w:jc w:val="center"/>
              <w:rPr>
                <w:rFonts w:ascii="Cambria" w:eastAsia="MS Mincho" w:hAnsi="Cambria"/>
              </w:rPr>
            </w:pPr>
            <w:r>
              <w:rPr>
                <w:rFonts w:eastAsia="MS Mincho"/>
                <w:b/>
                <w:sz w:val="18"/>
              </w:rPr>
              <w:t>Parameter</w:t>
            </w:r>
          </w:p>
        </w:tc>
        <w:tc>
          <w:tcPr>
            <w:tcW w:w="2880" w:type="dxa"/>
            <w:shd w:val="clear" w:color="auto" w:fill="C5D9F1"/>
          </w:tcPr>
          <w:p w14:paraId="2C254D3C" w14:textId="77777777" w:rsidR="00495D3E" w:rsidRDefault="00000000">
            <w:pPr>
              <w:spacing w:after="0" w:line="240" w:lineRule="auto"/>
              <w:jc w:val="center"/>
              <w:rPr>
                <w:rFonts w:ascii="Cambria" w:eastAsia="MS Mincho" w:hAnsi="Cambria"/>
              </w:rPr>
            </w:pPr>
            <w:r>
              <w:rPr>
                <w:rFonts w:eastAsia="MS Mincho"/>
                <w:b/>
                <w:sz w:val="18"/>
              </w:rPr>
              <w:t>Specification</w:t>
            </w:r>
          </w:p>
        </w:tc>
        <w:tc>
          <w:tcPr>
            <w:tcW w:w="2880" w:type="dxa"/>
            <w:shd w:val="clear" w:color="auto" w:fill="C5D9F1"/>
          </w:tcPr>
          <w:p w14:paraId="2C254D3D" w14:textId="77777777" w:rsidR="00495D3E" w:rsidRDefault="00000000">
            <w:pPr>
              <w:spacing w:after="0" w:line="240" w:lineRule="auto"/>
              <w:jc w:val="center"/>
              <w:rPr>
                <w:rFonts w:ascii="Cambria" w:eastAsia="MS Mincho" w:hAnsi="Cambria"/>
              </w:rPr>
            </w:pPr>
            <w:r>
              <w:rPr>
                <w:rFonts w:eastAsia="MS Mincho"/>
                <w:b/>
                <w:sz w:val="18"/>
              </w:rPr>
              <w:t>Notes / Basis</w:t>
            </w:r>
          </w:p>
        </w:tc>
      </w:tr>
      <w:tr w:rsidR="00495D3E" w14:paraId="2C254D42" w14:textId="77777777">
        <w:trPr>
          <w:jc w:val="center"/>
        </w:trPr>
        <w:tc>
          <w:tcPr>
            <w:tcW w:w="2880" w:type="dxa"/>
            <w:shd w:val="clear" w:color="auto" w:fill="F2F7FF"/>
          </w:tcPr>
          <w:p w14:paraId="2C254D3F" w14:textId="77777777" w:rsidR="00495D3E" w:rsidRDefault="00000000">
            <w:pPr>
              <w:spacing w:after="0" w:line="240" w:lineRule="auto"/>
              <w:rPr>
                <w:rFonts w:ascii="Cambria" w:eastAsia="MS Mincho" w:hAnsi="Cambria"/>
              </w:rPr>
            </w:pPr>
            <w:r>
              <w:rPr>
                <w:rFonts w:eastAsia="MS Mincho"/>
                <w:sz w:val="17"/>
              </w:rPr>
              <w:t>Primary Voltage Class</w:t>
            </w:r>
          </w:p>
        </w:tc>
        <w:tc>
          <w:tcPr>
            <w:tcW w:w="2880" w:type="dxa"/>
            <w:shd w:val="clear" w:color="auto" w:fill="F2F7FF"/>
          </w:tcPr>
          <w:p w14:paraId="2C254D40" w14:textId="77777777" w:rsidR="00495D3E" w:rsidRDefault="00000000">
            <w:pPr>
              <w:spacing w:after="0" w:line="240" w:lineRule="auto"/>
              <w:rPr>
                <w:rFonts w:ascii="Cambria" w:eastAsia="MS Mincho" w:hAnsi="Cambria"/>
              </w:rPr>
            </w:pPr>
            <w:r>
              <w:rPr>
                <w:rFonts w:eastAsia="MS Mincho"/>
                <w:sz w:val="17"/>
              </w:rPr>
              <w:t>15 kV</w:t>
            </w:r>
          </w:p>
        </w:tc>
        <w:tc>
          <w:tcPr>
            <w:tcW w:w="2880" w:type="dxa"/>
            <w:shd w:val="clear" w:color="auto" w:fill="F2F7FF"/>
          </w:tcPr>
          <w:p w14:paraId="2C254D41" w14:textId="77777777" w:rsidR="00495D3E" w:rsidRDefault="00000000">
            <w:pPr>
              <w:spacing w:after="0" w:line="240" w:lineRule="auto"/>
              <w:rPr>
                <w:rFonts w:ascii="Cambria" w:eastAsia="MS Mincho" w:hAnsi="Cambria"/>
              </w:rPr>
            </w:pPr>
            <w:r>
              <w:rPr>
                <w:rFonts w:eastAsia="MS Mincho"/>
                <w:sz w:val="17"/>
              </w:rPr>
              <w:t>IEEE C57.13 insulation level; covers 13.2 kV, 13.8 kV, 14.4 kV systems</w:t>
            </w:r>
          </w:p>
        </w:tc>
      </w:tr>
      <w:tr w:rsidR="00495D3E" w14:paraId="2C254D46" w14:textId="77777777">
        <w:trPr>
          <w:jc w:val="center"/>
        </w:trPr>
        <w:tc>
          <w:tcPr>
            <w:tcW w:w="2880" w:type="dxa"/>
          </w:tcPr>
          <w:p w14:paraId="2C254D43" w14:textId="77777777" w:rsidR="00495D3E" w:rsidRDefault="00000000">
            <w:pPr>
              <w:spacing w:after="0" w:line="240" w:lineRule="auto"/>
              <w:rPr>
                <w:rFonts w:ascii="Cambria" w:eastAsia="MS Mincho" w:hAnsi="Cambria"/>
              </w:rPr>
            </w:pPr>
            <w:r>
              <w:rPr>
                <w:rFonts w:eastAsia="MS Mincho"/>
                <w:sz w:val="17"/>
              </w:rPr>
              <w:t>PT Ratio</w:t>
            </w:r>
          </w:p>
        </w:tc>
        <w:tc>
          <w:tcPr>
            <w:tcW w:w="2880" w:type="dxa"/>
          </w:tcPr>
          <w:p w14:paraId="2C254D44" w14:textId="77777777" w:rsidR="00495D3E" w:rsidRDefault="00000000">
            <w:pPr>
              <w:spacing w:after="0" w:line="240" w:lineRule="auto"/>
              <w:rPr>
                <w:rFonts w:ascii="Cambria" w:eastAsia="MS Mincho" w:hAnsi="Cambria"/>
              </w:rPr>
            </w:pPr>
            <w:r>
              <w:rPr>
                <w:rFonts w:eastAsia="MS Mincho"/>
                <w:sz w:val="17"/>
              </w:rPr>
              <w:t>14,400:120 V (120:1)</w:t>
            </w:r>
          </w:p>
        </w:tc>
        <w:tc>
          <w:tcPr>
            <w:tcW w:w="2880" w:type="dxa"/>
          </w:tcPr>
          <w:p w14:paraId="2C254D45" w14:textId="77777777" w:rsidR="00495D3E" w:rsidRDefault="00000000">
            <w:pPr>
              <w:spacing w:after="0" w:line="240" w:lineRule="auto"/>
              <w:rPr>
                <w:rFonts w:ascii="Cambria" w:eastAsia="MS Mincho" w:hAnsi="Cambria"/>
              </w:rPr>
            </w:pPr>
            <w:r>
              <w:rPr>
                <w:rFonts w:eastAsia="MS Mincho"/>
                <w:sz w:val="17"/>
              </w:rPr>
              <w:t>Most common; verify actual system voltage with utility</w:t>
            </w:r>
          </w:p>
        </w:tc>
      </w:tr>
      <w:tr w:rsidR="00495D3E" w14:paraId="2C254D4A" w14:textId="77777777">
        <w:trPr>
          <w:jc w:val="center"/>
        </w:trPr>
        <w:tc>
          <w:tcPr>
            <w:tcW w:w="2880" w:type="dxa"/>
            <w:shd w:val="clear" w:color="auto" w:fill="F2F7FF"/>
          </w:tcPr>
          <w:p w14:paraId="2C254D47" w14:textId="77777777" w:rsidR="00495D3E" w:rsidRDefault="00000000">
            <w:pPr>
              <w:spacing w:after="0" w:line="240" w:lineRule="auto"/>
              <w:rPr>
                <w:rFonts w:ascii="Cambria" w:eastAsia="MS Mincho" w:hAnsi="Cambria"/>
              </w:rPr>
            </w:pPr>
            <w:r>
              <w:rPr>
                <w:rFonts w:eastAsia="MS Mincho"/>
                <w:sz w:val="17"/>
              </w:rPr>
              <w:t>PT Accuracy Class</w:t>
            </w:r>
          </w:p>
        </w:tc>
        <w:tc>
          <w:tcPr>
            <w:tcW w:w="2880" w:type="dxa"/>
            <w:shd w:val="clear" w:color="auto" w:fill="F2F7FF"/>
          </w:tcPr>
          <w:p w14:paraId="2C254D48" w14:textId="77777777" w:rsidR="00495D3E" w:rsidRDefault="00000000">
            <w:pPr>
              <w:spacing w:after="0" w:line="240" w:lineRule="auto"/>
              <w:rPr>
                <w:rFonts w:ascii="Cambria" w:eastAsia="MS Mincho" w:hAnsi="Cambria"/>
              </w:rPr>
            </w:pPr>
            <w:r>
              <w:rPr>
                <w:rFonts w:eastAsia="MS Mincho"/>
                <w:sz w:val="17"/>
              </w:rPr>
              <w:t>0.3 (metering); 1.2Y (relaying)</w:t>
            </w:r>
          </w:p>
        </w:tc>
        <w:tc>
          <w:tcPr>
            <w:tcW w:w="2880" w:type="dxa"/>
            <w:shd w:val="clear" w:color="auto" w:fill="F2F7FF"/>
          </w:tcPr>
          <w:p w14:paraId="2C254D49" w14:textId="77777777" w:rsidR="00495D3E" w:rsidRDefault="00000000">
            <w:pPr>
              <w:spacing w:after="0" w:line="240" w:lineRule="auto"/>
              <w:rPr>
                <w:rFonts w:ascii="Cambria" w:eastAsia="MS Mincho" w:hAnsi="Cambria"/>
              </w:rPr>
            </w:pPr>
            <w:r>
              <w:rPr>
                <w:rFonts w:eastAsia="MS Mincho"/>
                <w:sz w:val="17"/>
              </w:rPr>
              <w:t>Dual-wound or dual-core; metering core separate from relaying core</w:t>
            </w:r>
          </w:p>
        </w:tc>
      </w:tr>
      <w:tr w:rsidR="00495D3E" w14:paraId="2C254D4E" w14:textId="77777777">
        <w:trPr>
          <w:jc w:val="center"/>
        </w:trPr>
        <w:tc>
          <w:tcPr>
            <w:tcW w:w="2880" w:type="dxa"/>
          </w:tcPr>
          <w:p w14:paraId="2C254D4B" w14:textId="77777777" w:rsidR="00495D3E" w:rsidRDefault="00000000">
            <w:pPr>
              <w:spacing w:after="0" w:line="240" w:lineRule="auto"/>
              <w:rPr>
                <w:rFonts w:ascii="Cambria" w:eastAsia="MS Mincho" w:hAnsi="Cambria"/>
              </w:rPr>
            </w:pPr>
            <w:r>
              <w:rPr>
                <w:rFonts w:eastAsia="MS Mincho"/>
                <w:sz w:val="17"/>
              </w:rPr>
              <w:t>PT Secondary VA</w:t>
            </w:r>
          </w:p>
        </w:tc>
        <w:tc>
          <w:tcPr>
            <w:tcW w:w="2880" w:type="dxa"/>
          </w:tcPr>
          <w:p w14:paraId="2C254D4C" w14:textId="77777777" w:rsidR="00495D3E" w:rsidRDefault="00000000">
            <w:pPr>
              <w:spacing w:after="0" w:line="240" w:lineRule="auto"/>
              <w:rPr>
                <w:rFonts w:ascii="Cambria" w:eastAsia="MS Mincho" w:hAnsi="Cambria"/>
              </w:rPr>
            </w:pPr>
            <w:r>
              <w:rPr>
                <w:rFonts w:eastAsia="MS Mincho"/>
                <w:sz w:val="17"/>
              </w:rPr>
              <w:t>75–200 VA per phase</w:t>
            </w:r>
          </w:p>
        </w:tc>
        <w:tc>
          <w:tcPr>
            <w:tcW w:w="2880" w:type="dxa"/>
          </w:tcPr>
          <w:p w14:paraId="2C254D4D" w14:textId="77777777" w:rsidR="00495D3E" w:rsidRDefault="00000000">
            <w:pPr>
              <w:spacing w:after="0" w:line="240" w:lineRule="auto"/>
              <w:rPr>
                <w:rFonts w:ascii="Cambria" w:eastAsia="MS Mincho" w:hAnsi="Cambria"/>
              </w:rPr>
            </w:pPr>
            <w:r>
              <w:rPr>
                <w:rFonts w:eastAsia="MS Mincho"/>
                <w:sz w:val="17"/>
              </w:rPr>
              <w:t>Size per actual secondary burden; allow 2× safety margin</w:t>
            </w:r>
          </w:p>
        </w:tc>
      </w:tr>
      <w:tr w:rsidR="00495D3E" w14:paraId="2C254D52" w14:textId="77777777">
        <w:trPr>
          <w:jc w:val="center"/>
        </w:trPr>
        <w:tc>
          <w:tcPr>
            <w:tcW w:w="2880" w:type="dxa"/>
            <w:shd w:val="clear" w:color="auto" w:fill="F2F7FF"/>
          </w:tcPr>
          <w:p w14:paraId="2C254D4F" w14:textId="77777777" w:rsidR="00495D3E" w:rsidRDefault="00000000">
            <w:pPr>
              <w:spacing w:after="0" w:line="240" w:lineRule="auto"/>
              <w:rPr>
                <w:rFonts w:ascii="Cambria" w:eastAsia="MS Mincho" w:hAnsi="Cambria"/>
              </w:rPr>
            </w:pPr>
            <w:r>
              <w:rPr>
                <w:rFonts w:eastAsia="MS Mincho"/>
                <w:sz w:val="17"/>
              </w:rPr>
              <w:t>CT Primary Range</w:t>
            </w:r>
          </w:p>
        </w:tc>
        <w:tc>
          <w:tcPr>
            <w:tcW w:w="2880" w:type="dxa"/>
            <w:shd w:val="clear" w:color="auto" w:fill="F2F7FF"/>
          </w:tcPr>
          <w:p w14:paraId="2C254D50" w14:textId="77777777" w:rsidR="00495D3E" w:rsidRDefault="00000000">
            <w:pPr>
              <w:spacing w:after="0" w:line="240" w:lineRule="auto"/>
              <w:rPr>
                <w:rFonts w:ascii="Cambria" w:eastAsia="MS Mincho" w:hAnsi="Cambria"/>
              </w:rPr>
            </w:pPr>
            <w:r>
              <w:rPr>
                <w:rFonts w:eastAsia="MS Mincho"/>
                <w:sz w:val="17"/>
              </w:rPr>
              <w:t>50–4,000 A (application-specific)</w:t>
            </w:r>
          </w:p>
        </w:tc>
        <w:tc>
          <w:tcPr>
            <w:tcW w:w="2880" w:type="dxa"/>
            <w:shd w:val="clear" w:color="auto" w:fill="F2F7FF"/>
          </w:tcPr>
          <w:p w14:paraId="2C254D51" w14:textId="77777777" w:rsidR="00495D3E" w:rsidRDefault="00000000">
            <w:pPr>
              <w:spacing w:after="0" w:line="240" w:lineRule="auto"/>
              <w:rPr>
                <w:rFonts w:ascii="Cambria" w:eastAsia="MS Mincho" w:hAnsi="Cambria"/>
              </w:rPr>
            </w:pPr>
            <w:r>
              <w:rPr>
                <w:rFonts w:eastAsia="MS Mincho"/>
                <w:sz w:val="17"/>
              </w:rPr>
              <w:t>Select ratio so 100% load = ~75–80% of CT primary rating</w:t>
            </w:r>
          </w:p>
        </w:tc>
      </w:tr>
      <w:tr w:rsidR="00495D3E" w14:paraId="2C254D56" w14:textId="77777777">
        <w:trPr>
          <w:jc w:val="center"/>
        </w:trPr>
        <w:tc>
          <w:tcPr>
            <w:tcW w:w="2880" w:type="dxa"/>
          </w:tcPr>
          <w:p w14:paraId="2C254D53" w14:textId="77777777" w:rsidR="00495D3E" w:rsidRDefault="00000000">
            <w:pPr>
              <w:spacing w:after="0" w:line="240" w:lineRule="auto"/>
              <w:rPr>
                <w:rFonts w:ascii="Cambria" w:eastAsia="MS Mincho" w:hAnsi="Cambria"/>
              </w:rPr>
            </w:pPr>
            <w:r>
              <w:rPr>
                <w:rFonts w:eastAsia="MS Mincho"/>
                <w:sz w:val="17"/>
              </w:rPr>
              <w:t>CT Accuracy Class (Revenue)</w:t>
            </w:r>
          </w:p>
        </w:tc>
        <w:tc>
          <w:tcPr>
            <w:tcW w:w="2880" w:type="dxa"/>
          </w:tcPr>
          <w:p w14:paraId="2C254D54" w14:textId="77777777" w:rsidR="00495D3E" w:rsidRDefault="00000000">
            <w:pPr>
              <w:spacing w:after="0" w:line="240" w:lineRule="auto"/>
              <w:rPr>
                <w:rFonts w:ascii="Cambria" w:eastAsia="MS Mincho" w:hAnsi="Cambria"/>
              </w:rPr>
            </w:pPr>
            <w:r>
              <w:rPr>
                <w:rFonts w:eastAsia="MS Mincho"/>
                <w:sz w:val="17"/>
              </w:rPr>
              <w:t>0.15S (preferred) / 0.3S (minimum)</w:t>
            </w:r>
          </w:p>
        </w:tc>
        <w:tc>
          <w:tcPr>
            <w:tcW w:w="2880" w:type="dxa"/>
          </w:tcPr>
          <w:p w14:paraId="2C254D55" w14:textId="77777777" w:rsidR="00495D3E" w:rsidRDefault="00000000">
            <w:pPr>
              <w:spacing w:after="0" w:line="240" w:lineRule="auto"/>
              <w:rPr>
                <w:rFonts w:ascii="Cambria" w:eastAsia="MS Mincho" w:hAnsi="Cambria"/>
              </w:rPr>
            </w:pPr>
            <w:r>
              <w:rPr>
                <w:rFonts w:eastAsia="MS Mincho"/>
                <w:sz w:val="17"/>
              </w:rPr>
              <w:t>"S" class required for renewable DER; verify with utility metering engineer</w:t>
            </w:r>
          </w:p>
        </w:tc>
      </w:tr>
      <w:tr w:rsidR="00495D3E" w14:paraId="2C254D5A" w14:textId="77777777">
        <w:trPr>
          <w:jc w:val="center"/>
        </w:trPr>
        <w:tc>
          <w:tcPr>
            <w:tcW w:w="2880" w:type="dxa"/>
            <w:shd w:val="clear" w:color="auto" w:fill="F2F7FF"/>
          </w:tcPr>
          <w:p w14:paraId="2C254D57" w14:textId="77777777" w:rsidR="00495D3E" w:rsidRDefault="00000000">
            <w:pPr>
              <w:spacing w:after="0" w:line="240" w:lineRule="auto"/>
              <w:rPr>
                <w:rFonts w:ascii="Cambria" w:eastAsia="MS Mincho" w:hAnsi="Cambria"/>
              </w:rPr>
            </w:pPr>
            <w:r>
              <w:rPr>
                <w:rFonts w:eastAsia="MS Mincho"/>
                <w:sz w:val="17"/>
              </w:rPr>
              <w:t>CT Secondary</w:t>
            </w:r>
          </w:p>
        </w:tc>
        <w:tc>
          <w:tcPr>
            <w:tcW w:w="2880" w:type="dxa"/>
            <w:shd w:val="clear" w:color="auto" w:fill="F2F7FF"/>
          </w:tcPr>
          <w:p w14:paraId="2C254D58" w14:textId="77777777" w:rsidR="00495D3E" w:rsidRDefault="00000000">
            <w:pPr>
              <w:spacing w:after="0" w:line="240" w:lineRule="auto"/>
              <w:rPr>
                <w:rFonts w:ascii="Cambria" w:eastAsia="MS Mincho" w:hAnsi="Cambria"/>
              </w:rPr>
            </w:pPr>
            <w:r>
              <w:rPr>
                <w:rFonts w:eastAsia="MS Mincho"/>
                <w:sz w:val="17"/>
              </w:rPr>
              <w:t>5 A (standard)</w:t>
            </w:r>
          </w:p>
        </w:tc>
        <w:tc>
          <w:tcPr>
            <w:tcW w:w="2880" w:type="dxa"/>
            <w:shd w:val="clear" w:color="auto" w:fill="F2F7FF"/>
          </w:tcPr>
          <w:p w14:paraId="2C254D59" w14:textId="77777777" w:rsidR="00495D3E" w:rsidRDefault="00000000">
            <w:pPr>
              <w:spacing w:after="0" w:line="240" w:lineRule="auto"/>
              <w:rPr>
                <w:rFonts w:ascii="Cambria" w:eastAsia="MS Mincho" w:hAnsi="Cambria"/>
              </w:rPr>
            </w:pPr>
            <w:r>
              <w:rPr>
                <w:rFonts w:eastAsia="MS Mincho"/>
                <w:sz w:val="17"/>
              </w:rPr>
              <w:t>Some utilities accept 1 A secondary; verify with utility before specifying</w:t>
            </w:r>
          </w:p>
        </w:tc>
      </w:tr>
      <w:tr w:rsidR="00495D3E" w14:paraId="2C254D5E" w14:textId="77777777">
        <w:trPr>
          <w:jc w:val="center"/>
        </w:trPr>
        <w:tc>
          <w:tcPr>
            <w:tcW w:w="2880" w:type="dxa"/>
          </w:tcPr>
          <w:p w14:paraId="2C254D5B" w14:textId="77777777" w:rsidR="00495D3E" w:rsidRDefault="00000000">
            <w:pPr>
              <w:spacing w:after="0" w:line="240" w:lineRule="auto"/>
              <w:rPr>
                <w:rFonts w:ascii="Cambria" w:eastAsia="MS Mincho" w:hAnsi="Cambria"/>
              </w:rPr>
            </w:pPr>
            <w:r>
              <w:rPr>
                <w:rFonts w:eastAsia="MS Mincho"/>
                <w:sz w:val="17"/>
              </w:rPr>
              <w:t>CT Thermal Rating (Continuous)</w:t>
            </w:r>
          </w:p>
        </w:tc>
        <w:tc>
          <w:tcPr>
            <w:tcW w:w="2880" w:type="dxa"/>
          </w:tcPr>
          <w:p w14:paraId="2C254D5C" w14:textId="77777777" w:rsidR="00495D3E" w:rsidRDefault="00000000">
            <w:pPr>
              <w:spacing w:after="0" w:line="240" w:lineRule="auto"/>
              <w:rPr>
                <w:rFonts w:ascii="Cambria" w:eastAsia="MS Mincho" w:hAnsi="Cambria"/>
              </w:rPr>
            </w:pPr>
            <w:r>
              <w:rPr>
                <w:rFonts w:eastAsia="MS Mincho"/>
                <w:sz w:val="17"/>
              </w:rPr>
              <w:t>100</w:t>
            </w:r>
            <w:proofErr w:type="gramStart"/>
            <w:r>
              <w:rPr>
                <w:rFonts w:eastAsia="MS Mincho"/>
                <w:sz w:val="17"/>
              </w:rPr>
              <w:t>% of</w:t>
            </w:r>
            <w:proofErr w:type="gramEnd"/>
            <w:r>
              <w:rPr>
                <w:rFonts w:eastAsia="MS Mincho"/>
                <w:sz w:val="17"/>
              </w:rPr>
              <w:t xml:space="preserve"> rated; 150% continuous-rated preferred</w:t>
            </w:r>
          </w:p>
        </w:tc>
        <w:tc>
          <w:tcPr>
            <w:tcW w:w="2880" w:type="dxa"/>
          </w:tcPr>
          <w:p w14:paraId="2C254D5D" w14:textId="77777777" w:rsidR="00495D3E" w:rsidRDefault="00000000">
            <w:pPr>
              <w:spacing w:after="0" w:line="240" w:lineRule="auto"/>
              <w:rPr>
                <w:rFonts w:ascii="Cambria" w:eastAsia="MS Mincho" w:hAnsi="Cambria"/>
              </w:rPr>
            </w:pPr>
            <w:r>
              <w:rPr>
                <w:rFonts w:eastAsia="MS Mincho"/>
                <w:sz w:val="17"/>
              </w:rPr>
              <w:t>Microgrid export can exceed import; specify for max bidirectional current</w:t>
            </w:r>
          </w:p>
        </w:tc>
      </w:tr>
      <w:tr w:rsidR="00495D3E" w14:paraId="2C254D62" w14:textId="77777777">
        <w:trPr>
          <w:jc w:val="center"/>
        </w:trPr>
        <w:tc>
          <w:tcPr>
            <w:tcW w:w="2880" w:type="dxa"/>
            <w:shd w:val="clear" w:color="auto" w:fill="F2F7FF"/>
          </w:tcPr>
          <w:p w14:paraId="2C254D5F" w14:textId="77777777" w:rsidR="00495D3E" w:rsidRDefault="00000000">
            <w:pPr>
              <w:spacing w:after="0" w:line="240" w:lineRule="auto"/>
              <w:rPr>
                <w:rFonts w:ascii="Cambria" w:eastAsia="MS Mincho" w:hAnsi="Cambria"/>
              </w:rPr>
            </w:pPr>
            <w:r>
              <w:rPr>
                <w:rFonts w:eastAsia="MS Mincho"/>
                <w:sz w:val="17"/>
              </w:rPr>
              <w:t>CT Fault Rating (</w:t>
            </w:r>
            <w:proofErr w:type="gramStart"/>
            <w:r>
              <w:rPr>
                <w:rFonts w:eastAsia="MS Mincho"/>
                <w:sz w:val="17"/>
              </w:rPr>
              <w:t>Short-time</w:t>
            </w:r>
            <w:proofErr w:type="gramEnd"/>
            <w:r>
              <w:rPr>
                <w:rFonts w:eastAsia="MS Mincho"/>
                <w:sz w:val="17"/>
              </w:rPr>
              <w:t>)</w:t>
            </w:r>
          </w:p>
        </w:tc>
        <w:tc>
          <w:tcPr>
            <w:tcW w:w="2880" w:type="dxa"/>
            <w:shd w:val="clear" w:color="auto" w:fill="F2F7FF"/>
          </w:tcPr>
          <w:p w14:paraId="2C254D60" w14:textId="77777777" w:rsidR="00495D3E" w:rsidRDefault="00000000">
            <w:pPr>
              <w:spacing w:after="0" w:line="240" w:lineRule="auto"/>
              <w:rPr>
                <w:rFonts w:ascii="Cambria" w:eastAsia="MS Mincho" w:hAnsi="Cambria"/>
              </w:rPr>
            </w:pPr>
            <w:r>
              <w:rPr>
                <w:rFonts w:eastAsia="MS Mincho"/>
                <w:sz w:val="17"/>
              </w:rPr>
              <w:t>≥20× IN for 1 second (minimum)</w:t>
            </w:r>
          </w:p>
        </w:tc>
        <w:tc>
          <w:tcPr>
            <w:tcW w:w="2880" w:type="dxa"/>
            <w:shd w:val="clear" w:color="auto" w:fill="F2F7FF"/>
          </w:tcPr>
          <w:p w14:paraId="2C254D61" w14:textId="77777777" w:rsidR="00495D3E" w:rsidRDefault="00000000">
            <w:pPr>
              <w:spacing w:after="0" w:line="240" w:lineRule="auto"/>
              <w:rPr>
                <w:rFonts w:ascii="Cambria" w:eastAsia="MS Mincho" w:hAnsi="Cambria"/>
              </w:rPr>
            </w:pPr>
            <w:r>
              <w:rPr>
                <w:rFonts w:eastAsia="MS Mincho"/>
                <w:sz w:val="17"/>
              </w:rPr>
              <w:t>Calculate maximum available fault current at POI; verify CT withstand</w:t>
            </w:r>
          </w:p>
        </w:tc>
      </w:tr>
      <w:tr w:rsidR="00495D3E" w14:paraId="2C254D66" w14:textId="77777777">
        <w:trPr>
          <w:jc w:val="center"/>
        </w:trPr>
        <w:tc>
          <w:tcPr>
            <w:tcW w:w="2880" w:type="dxa"/>
          </w:tcPr>
          <w:p w14:paraId="2C254D63" w14:textId="77777777" w:rsidR="00495D3E" w:rsidRDefault="00000000">
            <w:pPr>
              <w:spacing w:after="0" w:line="240" w:lineRule="auto"/>
              <w:rPr>
                <w:rFonts w:ascii="Cambria" w:eastAsia="MS Mincho" w:hAnsi="Cambria"/>
              </w:rPr>
            </w:pPr>
            <w:r>
              <w:rPr>
                <w:rFonts w:eastAsia="MS Mincho"/>
                <w:sz w:val="17"/>
              </w:rPr>
              <w:t>CT Accuracy Burden</w:t>
            </w:r>
          </w:p>
        </w:tc>
        <w:tc>
          <w:tcPr>
            <w:tcW w:w="2880" w:type="dxa"/>
          </w:tcPr>
          <w:p w14:paraId="2C254D64" w14:textId="77777777" w:rsidR="00495D3E" w:rsidRDefault="00000000">
            <w:pPr>
              <w:spacing w:after="0" w:line="240" w:lineRule="auto"/>
              <w:rPr>
                <w:rFonts w:ascii="Cambria" w:eastAsia="MS Mincho" w:hAnsi="Cambria"/>
              </w:rPr>
            </w:pPr>
            <w:r>
              <w:rPr>
                <w:rFonts w:eastAsia="MS Mincho"/>
                <w:sz w:val="17"/>
              </w:rPr>
              <w:t>B-0.5 or B-1.0</w:t>
            </w:r>
          </w:p>
        </w:tc>
        <w:tc>
          <w:tcPr>
            <w:tcW w:w="2880" w:type="dxa"/>
          </w:tcPr>
          <w:p w14:paraId="2C254D65" w14:textId="77777777" w:rsidR="00495D3E" w:rsidRDefault="00000000">
            <w:pPr>
              <w:spacing w:after="0" w:line="240" w:lineRule="auto"/>
              <w:rPr>
                <w:rFonts w:ascii="Cambria" w:eastAsia="MS Mincho" w:hAnsi="Cambria"/>
              </w:rPr>
            </w:pPr>
            <w:r>
              <w:rPr>
                <w:rFonts w:eastAsia="MS Mincho"/>
                <w:sz w:val="17"/>
              </w:rPr>
              <w:t>Select based on calculated secondary circuit impedance</w:t>
            </w:r>
          </w:p>
        </w:tc>
      </w:tr>
      <w:tr w:rsidR="00495D3E" w14:paraId="2C254D6A" w14:textId="77777777">
        <w:trPr>
          <w:jc w:val="center"/>
        </w:trPr>
        <w:tc>
          <w:tcPr>
            <w:tcW w:w="2880" w:type="dxa"/>
            <w:shd w:val="clear" w:color="auto" w:fill="F2F7FF"/>
          </w:tcPr>
          <w:p w14:paraId="2C254D67" w14:textId="77777777" w:rsidR="00495D3E" w:rsidRDefault="00000000">
            <w:pPr>
              <w:spacing w:after="0" w:line="240" w:lineRule="auto"/>
              <w:rPr>
                <w:rFonts w:ascii="Cambria" w:eastAsia="MS Mincho" w:hAnsi="Cambria"/>
              </w:rPr>
            </w:pPr>
            <w:r>
              <w:rPr>
                <w:rFonts w:eastAsia="MS Mincho"/>
                <w:sz w:val="17"/>
              </w:rPr>
              <w:t>Wiring Standard</w:t>
            </w:r>
          </w:p>
        </w:tc>
        <w:tc>
          <w:tcPr>
            <w:tcW w:w="2880" w:type="dxa"/>
            <w:shd w:val="clear" w:color="auto" w:fill="F2F7FF"/>
          </w:tcPr>
          <w:p w14:paraId="2C254D68" w14:textId="77777777" w:rsidR="00495D3E" w:rsidRDefault="00000000">
            <w:pPr>
              <w:spacing w:after="0" w:line="240" w:lineRule="auto"/>
              <w:rPr>
                <w:rFonts w:ascii="Cambria" w:eastAsia="MS Mincho" w:hAnsi="Cambria"/>
              </w:rPr>
            </w:pPr>
            <w:r>
              <w:rPr>
                <w:rFonts w:eastAsia="MS Mincho"/>
                <w:sz w:val="17"/>
              </w:rPr>
              <w:t>#10 AWG Cu, continuous, in dedicated conduit</w:t>
            </w:r>
          </w:p>
        </w:tc>
        <w:tc>
          <w:tcPr>
            <w:tcW w:w="2880" w:type="dxa"/>
            <w:shd w:val="clear" w:color="auto" w:fill="F2F7FF"/>
          </w:tcPr>
          <w:p w14:paraId="2C254D69" w14:textId="77777777" w:rsidR="00495D3E" w:rsidRDefault="00000000">
            <w:pPr>
              <w:spacing w:after="0" w:line="240" w:lineRule="auto"/>
              <w:rPr>
                <w:rFonts w:ascii="Cambria" w:eastAsia="MS Mincho" w:hAnsi="Cambria"/>
              </w:rPr>
            </w:pPr>
            <w:r>
              <w:rPr>
                <w:rFonts w:eastAsia="MS Mincho"/>
                <w:sz w:val="17"/>
              </w:rPr>
              <w:t>ANSI/utility requirement; no splices, no other circuits in conduit</w:t>
            </w:r>
          </w:p>
        </w:tc>
      </w:tr>
      <w:tr w:rsidR="00495D3E" w14:paraId="2C254D6E" w14:textId="77777777">
        <w:trPr>
          <w:jc w:val="center"/>
        </w:trPr>
        <w:tc>
          <w:tcPr>
            <w:tcW w:w="2880" w:type="dxa"/>
          </w:tcPr>
          <w:p w14:paraId="2C254D6B" w14:textId="77777777" w:rsidR="00495D3E" w:rsidRDefault="00000000">
            <w:pPr>
              <w:spacing w:after="0" w:line="240" w:lineRule="auto"/>
              <w:rPr>
                <w:rFonts w:ascii="Cambria" w:eastAsia="MS Mincho" w:hAnsi="Cambria"/>
              </w:rPr>
            </w:pPr>
            <w:r>
              <w:rPr>
                <w:rFonts w:eastAsia="MS Mincho"/>
                <w:sz w:val="17"/>
              </w:rPr>
              <w:t>CT-to-Meter Distance</w:t>
            </w:r>
          </w:p>
        </w:tc>
        <w:tc>
          <w:tcPr>
            <w:tcW w:w="2880" w:type="dxa"/>
          </w:tcPr>
          <w:p w14:paraId="2C254D6C" w14:textId="77777777" w:rsidR="00495D3E" w:rsidRDefault="00000000">
            <w:pPr>
              <w:spacing w:after="0" w:line="240" w:lineRule="auto"/>
              <w:rPr>
                <w:rFonts w:ascii="Cambria" w:eastAsia="MS Mincho" w:hAnsi="Cambria"/>
              </w:rPr>
            </w:pPr>
            <w:r>
              <w:rPr>
                <w:rFonts w:eastAsia="MS Mincho"/>
                <w:sz w:val="17"/>
              </w:rPr>
              <w:t>25 ft (</w:t>
            </w:r>
            <w:proofErr w:type="spellStart"/>
            <w:r>
              <w:rPr>
                <w:rFonts w:eastAsia="MS Mincho"/>
                <w:sz w:val="17"/>
              </w:rPr>
              <w:t>ConEd</w:t>
            </w:r>
            <w:proofErr w:type="spellEnd"/>
            <w:r>
              <w:rPr>
                <w:rFonts w:eastAsia="MS Mincho"/>
                <w:sz w:val="17"/>
              </w:rPr>
              <w:t>); 100 ft (PSE&amp;G); per utility</w:t>
            </w:r>
          </w:p>
        </w:tc>
        <w:tc>
          <w:tcPr>
            <w:tcW w:w="2880" w:type="dxa"/>
          </w:tcPr>
          <w:p w14:paraId="2C254D6D" w14:textId="77777777" w:rsidR="00495D3E" w:rsidRDefault="00000000">
            <w:pPr>
              <w:spacing w:after="0" w:line="240" w:lineRule="auto"/>
              <w:rPr>
                <w:rFonts w:ascii="Cambria" w:eastAsia="MS Mincho" w:hAnsi="Cambria"/>
              </w:rPr>
            </w:pPr>
            <w:r>
              <w:rPr>
                <w:rFonts w:eastAsia="MS Mincho"/>
                <w:sz w:val="17"/>
              </w:rPr>
              <w:t>Use maximum distance specified in utility metering manual</w:t>
            </w:r>
          </w:p>
        </w:tc>
      </w:tr>
      <w:tr w:rsidR="00495D3E" w14:paraId="2C254D72" w14:textId="77777777">
        <w:trPr>
          <w:jc w:val="center"/>
        </w:trPr>
        <w:tc>
          <w:tcPr>
            <w:tcW w:w="2880" w:type="dxa"/>
            <w:shd w:val="clear" w:color="auto" w:fill="F2F7FF"/>
          </w:tcPr>
          <w:p w14:paraId="2C254D6F" w14:textId="77777777" w:rsidR="00495D3E" w:rsidRDefault="00000000">
            <w:pPr>
              <w:spacing w:after="0" w:line="240" w:lineRule="auto"/>
              <w:rPr>
                <w:rFonts w:ascii="Cambria" w:eastAsia="MS Mincho" w:hAnsi="Cambria"/>
              </w:rPr>
            </w:pPr>
            <w:r>
              <w:rPr>
                <w:rFonts w:eastAsia="MS Mincho"/>
                <w:sz w:val="17"/>
              </w:rPr>
              <w:t>Secondary Grounding</w:t>
            </w:r>
          </w:p>
        </w:tc>
        <w:tc>
          <w:tcPr>
            <w:tcW w:w="2880" w:type="dxa"/>
            <w:shd w:val="clear" w:color="auto" w:fill="F2F7FF"/>
          </w:tcPr>
          <w:p w14:paraId="2C254D70" w14:textId="77777777" w:rsidR="00495D3E" w:rsidRDefault="00000000">
            <w:pPr>
              <w:spacing w:after="0" w:line="240" w:lineRule="auto"/>
              <w:rPr>
                <w:rFonts w:ascii="Cambria" w:eastAsia="MS Mincho" w:hAnsi="Cambria"/>
              </w:rPr>
            </w:pPr>
            <w:r>
              <w:rPr>
                <w:rFonts w:eastAsia="MS Mincho"/>
                <w:sz w:val="17"/>
              </w:rPr>
              <w:t>Single-point ground at CT secondary neutral</w:t>
            </w:r>
          </w:p>
        </w:tc>
        <w:tc>
          <w:tcPr>
            <w:tcW w:w="2880" w:type="dxa"/>
            <w:shd w:val="clear" w:color="auto" w:fill="F2F7FF"/>
          </w:tcPr>
          <w:p w14:paraId="2C254D71" w14:textId="77777777" w:rsidR="00495D3E" w:rsidRDefault="00000000">
            <w:pPr>
              <w:spacing w:after="0" w:line="240" w:lineRule="auto"/>
              <w:rPr>
                <w:rFonts w:ascii="Cambria" w:eastAsia="MS Mincho" w:hAnsi="Cambria"/>
              </w:rPr>
            </w:pPr>
            <w:r>
              <w:rPr>
                <w:rFonts w:eastAsia="MS Mincho"/>
                <w:sz w:val="17"/>
              </w:rPr>
              <w:t>Never ground at multiple points; use dedicated ground conductor</w:t>
            </w:r>
          </w:p>
        </w:tc>
      </w:tr>
      <w:tr w:rsidR="00495D3E" w14:paraId="2C254D76" w14:textId="77777777">
        <w:trPr>
          <w:jc w:val="center"/>
        </w:trPr>
        <w:tc>
          <w:tcPr>
            <w:tcW w:w="2880" w:type="dxa"/>
          </w:tcPr>
          <w:p w14:paraId="2C254D73" w14:textId="77777777" w:rsidR="00495D3E" w:rsidRDefault="00000000">
            <w:pPr>
              <w:spacing w:after="0" w:line="240" w:lineRule="auto"/>
              <w:rPr>
                <w:rFonts w:ascii="Cambria" w:eastAsia="MS Mincho" w:hAnsi="Cambria"/>
              </w:rPr>
            </w:pPr>
            <w:r>
              <w:rPr>
                <w:rFonts w:eastAsia="MS Mincho"/>
                <w:sz w:val="17"/>
              </w:rPr>
              <w:t>CT Secondary Protection</w:t>
            </w:r>
          </w:p>
        </w:tc>
        <w:tc>
          <w:tcPr>
            <w:tcW w:w="2880" w:type="dxa"/>
          </w:tcPr>
          <w:p w14:paraId="2C254D74" w14:textId="77777777" w:rsidR="00495D3E" w:rsidRDefault="00000000">
            <w:pPr>
              <w:spacing w:after="0" w:line="240" w:lineRule="auto"/>
              <w:rPr>
                <w:rFonts w:ascii="Cambria" w:eastAsia="MS Mincho" w:hAnsi="Cambria"/>
              </w:rPr>
            </w:pPr>
            <w:r>
              <w:rPr>
                <w:rFonts w:eastAsia="MS Mincho"/>
                <w:sz w:val="17"/>
              </w:rPr>
              <w:t>NONE (no fuses, no switches)</w:t>
            </w:r>
          </w:p>
        </w:tc>
        <w:tc>
          <w:tcPr>
            <w:tcW w:w="2880" w:type="dxa"/>
          </w:tcPr>
          <w:p w14:paraId="2C254D75" w14:textId="77777777" w:rsidR="00495D3E" w:rsidRDefault="00000000">
            <w:pPr>
              <w:spacing w:after="0" w:line="240" w:lineRule="auto"/>
              <w:rPr>
                <w:rFonts w:ascii="Cambria" w:eastAsia="MS Mincho" w:hAnsi="Cambria"/>
              </w:rPr>
            </w:pPr>
            <w:r>
              <w:rPr>
                <w:rFonts w:eastAsia="MS Mincho"/>
                <w:sz w:val="17"/>
              </w:rPr>
              <w:t>Open CT secondary is lethal hazard; shorting terminal blocks for maintenance</w:t>
            </w:r>
          </w:p>
        </w:tc>
      </w:tr>
    </w:tbl>
    <w:p w14:paraId="2C254D77" w14:textId="77777777" w:rsidR="00495D3E" w:rsidRDefault="00000000">
      <w:pPr>
        <w:pStyle w:val="Heading2"/>
      </w:pPr>
      <w:bookmarkStart w:id="30" w:name="__RefHeading___Toc6479_303793575"/>
      <w:bookmarkEnd w:id="30"/>
      <w:r>
        <w:t>4.2 MV Applications – 35 kV Class</w:t>
      </w:r>
    </w:p>
    <w:p w14:paraId="2C254D78" w14:textId="77777777" w:rsidR="00495D3E" w:rsidRDefault="00000000">
      <w:r>
        <w:t>Microgrids interconnecting at 34.5 kV (PSE&amp;G transmission, Dominion) or 35 kV class systems have additional insulation and fault current considerations:</w:t>
      </w:r>
    </w:p>
    <w:p w14:paraId="2C254D79" w14:textId="77777777" w:rsidR="00495D3E" w:rsidRDefault="00495D3E"/>
    <w:tbl>
      <w:tblPr>
        <w:tblStyle w:val="TableGrid"/>
        <w:tblW w:w="8640" w:type="dxa"/>
        <w:jc w:val="center"/>
        <w:tblLayout w:type="fixed"/>
        <w:tblLook w:val="04A0" w:firstRow="1" w:lastRow="0" w:firstColumn="1" w:lastColumn="0" w:noHBand="0" w:noVBand="1"/>
      </w:tblPr>
      <w:tblGrid>
        <w:gridCol w:w="2880"/>
        <w:gridCol w:w="2880"/>
        <w:gridCol w:w="2880"/>
      </w:tblGrid>
      <w:tr w:rsidR="00495D3E" w14:paraId="2C254D7D" w14:textId="77777777">
        <w:trPr>
          <w:jc w:val="center"/>
        </w:trPr>
        <w:tc>
          <w:tcPr>
            <w:tcW w:w="2880" w:type="dxa"/>
            <w:shd w:val="clear" w:color="auto" w:fill="C5D9F1"/>
          </w:tcPr>
          <w:p w14:paraId="2C254D7A" w14:textId="77777777" w:rsidR="00495D3E" w:rsidRDefault="00000000">
            <w:pPr>
              <w:spacing w:after="0" w:line="240" w:lineRule="auto"/>
              <w:jc w:val="center"/>
              <w:rPr>
                <w:rFonts w:ascii="Cambria" w:eastAsia="MS Mincho" w:hAnsi="Cambria"/>
              </w:rPr>
            </w:pPr>
            <w:r>
              <w:rPr>
                <w:rFonts w:eastAsia="MS Mincho"/>
                <w:b/>
                <w:sz w:val="18"/>
              </w:rPr>
              <w:t>Parameter</w:t>
            </w:r>
          </w:p>
        </w:tc>
        <w:tc>
          <w:tcPr>
            <w:tcW w:w="2880" w:type="dxa"/>
            <w:shd w:val="clear" w:color="auto" w:fill="C5D9F1"/>
          </w:tcPr>
          <w:p w14:paraId="2C254D7B" w14:textId="77777777" w:rsidR="00495D3E" w:rsidRDefault="00000000">
            <w:pPr>
              <w:spacing w:after="0" w:line="240" w:lineRule="auto"/>
              <w:jc w:val="center"/>
              <w:rPr>
                <w:rFonts w:ascii="Cambria" w:eastAsia="MS Mincho" w:hAnsi="Cambria"/>
              </w:rPr>
            </w:pPr>
            <w:r>
              <w:rPr>
                <w:rFonts w:eastAsia="MS Mincho"/>
                <w:b/>
                <w:sz w:val="18"/>
              </w:rPr>
              <w:t>Specification</w:t>
            </w:r>
          </w:p>
        </w:tc>
        <w:tc>
          <w:tcPr>
            <w:tcW w:w="2880" w:type="dxa"/>
            <w:shd w:val="clear" w:color="auto" w:fill="C5D9F1"/>
          </w:tcPr>
          <w:p w14:paraId="2C254D7C" w14:textId="77777777" w:rsidR="00495D3E" w:rsidRDefault="00000000">
            <w:pPr>
              <w:spacing w:after="0" w:line="240" w:lineRule="auto"/>
              <w:jc w:val="center"/>
              <w:rPr>
                <w:rFonts w:ascii="Cambria" w:eastAsia="MS Mincho" w:hAnsi="Cambria"/>
              </w:rPr>
            </w:pPr>
            <w:r>
              <w:rPr>
                <w:rFonts w:eastAsia="MS Mincho"/>
                <w:b/>
                <w:sz w:val="18"/>
              </w:rPr>
              <w:t>Notes / Basis</w:t>
            </w:r>
          </w:p>
        </w:tc>
      </w:tr>
      <w:tr w:rsidR="00495D3E" w14:paraId="2C254D81" w14:textId="77777777">
        <w:trPr>
          <w:jc w:val="center"/>
        </w:trPr>
        <w:tc>
          <w:tcPr>
            <w:tcW w:w="2880" w:type="dxa"/>
            <w:shd w:val="clear" w:color="auto" w:fill="F2F7FF"/>
          </w:tcPr>
          <w:p w14:paraId="2C254D7E" w14:textId="77777777" w:rsidR="00495D3E" w:rsidRDefault="00000000">
            <w:pPr>
              <w:spacing w:after="0" w:line="240" w:lineRule="auto"/>
              <w:rPr>
                <w:rFonts w:ascii="Cambria" w:eastAsia="MS Mincho" w:hAnsi="Cambria"/>
              </w:rPr>
            </w:pPr>
            <w:r>
              <w:rPr>
                <w:rFonts w:eastAsia="MS Mincho"/>
                <w:sz w:val="17"/>
              </w:rPr>
              <w:t>Primary Voltage Class</w:t>
            </w:r>
          </w:p>
        </w:tc>
        <w:tc>
          <w:tcPr>
            <w:tcW w:w="2880" w:type="dxa"/>
            <w:shd w:val="clear" w:color="auto" w:fill="F2F7FF"/>
          </w:tcPr>
          <w:p w14:paraId="2C254D7F" w14:textId="77777777" w:rsidR="00495D3E" w:rsidRDefault="00000000">
            <w:pPr>
              <w:spacing w:after="0" w:line="240" w:lineRule="auto"/>
              <w:rPr>
                <w:rFonts w:ascii="Cambria" w:eastAsia="MS Mincho" w:hAnsi="Cambria"/>
              </w:rPr>
            </w:pPr>
            <w:r>
              <w:rPr>
                <w:rFonts w:eastAsia="MS Mincho"/>
                <w:sz w:val="17"/>
              </w:rPr>
              <w:t>35 kV</w:t>
            </w:r>
          </w:p>
        </w:tc>
        <w:tc>
          <w:tcPr>
            <w:tcW w:w="2880" w:type="dxa"/>
            <w:shd w:val="clear" w:color="auto" w:fill="F2F7FF"/>
          </w:tcPr>
          <w:p w14:paraId="2C254D80" w14:textId="77777777" w:rsidR="00495D3E" w:rsidRDefault="00000000">
            <w:pPr>
              <w:spacing w:after="0" w:line="240" w:lineRule="auto"/>
              <w:rPr>
                <w:rFonts w:ascii="Cambria" w:eastAsia="MS Mincho" w:hAnsi="Cambria"/>
              </w:rPr>
            </w:pPr>
            <w:r>
              <w:rPr>
                <w:rFonts w:eastAsia="MS Mincho"/>
                <w:sz w:val="17"/>
              </w:rPr>
              <w:t xml:space="preserve">IEEE C57.13; covers 34.5 kV, 33 kV </w:t>
            </w:r>
            <w:r>
              <w:rPr>
                <w:rFonts w:eastAsia="MS Mincho"/>
                <w:sz w:val="17"/>
              </w:rPr>
              <w:lastRenderedPageBreak/>
              <w:t>systems</w:t>
            </w:r>
          </w:p>
        </w:tc>
      </w:tr>
      <w:tr w:rsidR="00495D3E" w14:paraId="2C254D85" w14:textId="77777777">
        <w:trPr>
          <w:jc w:val="center"/>
        </w:trPr>
        <w:tc>
          <w:tcPr>
            <w:tcW w:w="2880" w:type="dxa"/>
          </w:tcPr>
          <w:p w14:paraId="2C254D82" w14:textId="77777777" w:rsidR="00495D3E" w:rsidRDefault="00000000">
            <w:pPr>
              <w:spacing w:after="0" w:line="240" w:lineRule="auto"/>
              <w:rPr>
                <w:rFonts w:ascii="Cambria" w:eastAsia="MS Mincho" w:hAnsi="Cambria"/>
              </w:rPr>
            </w:pPr>
            <w:r>
              <w:rPr>
                <w:rFonts w:eastAsia="MS Mincho"/>
                <w:sz w:val="17"/>
              </w:rPr>
              <w:lastRenderedPageBreak/>
              <w:t>PT Ratio</w:t>
            </w:r>
          </w:p>
        </w:tc>
        <w:tc>
          <w:tcPr>
            <w:tcW w:w="2880" w:type="dxa"/>
          </w:tcPr>
          <w:p w14:paraId="2C254D83" w14:textId="77777777" w:rsidR="00495D3E" w:rsidRDefault="00000000">
            <w:pPr>
              <w:spacing w:after="0" w:line="240" w:lineRule="auto"/>
              <w:rPr>
                <w:rFonts w:ascii="Cambria" w:eastAsia="MS Mincho" w:hAnsi="Cambria"/>
              </w:rPr>
            </w:pPr>
            <w:r>
              <w:rPr>
                <w:rFonts w:eastAsia="MS Mincho"/>
                <w:sz w:val="17"/>
              </w:rPr>
              <w:t>34,500:120 V (287.5:1)</w:t>
            </w:r>
          </w:p>
        </w:tc>
        <w:tc>
          <w:tcPr>
            <w:tcW w:w="2880" w:type="dxa"/>
          </w:tcPr>
          <w:p w14:paraId="2C254D84" w14:textId="77777777" w:rsidR="00495D3E" w:rsidRDefault="00000000">
            <w:pPr>
              <w:spacing w:after="0" w:line="240" w:lineRule="auto"/>
              <w:rPr>
                <w:rFonts w:ascii="Cambria" w:eastAsia="MS Mincho" w:hAnsi="Cambria"/>
              </w:rPr>
            </w:pPr>
            <w:r>
              <w:rPr>
                <w:rFonts w:eastAsia="MS Mincho"/>
                <w:sz w:val="17"/>
              </w:rPr>
              <w:t>Standard; verify actual voltage with utility</w:t>
            </w:r>
          </w:p>
        </w:tc>
      </w:tr>
      <w:tr w:rsidR="00495D3E" w14:paraId="2C254D89" w14:textId="77777777">
        <w:trPr>
          <w:jc w:val="center"/>
        </w:trPr>
        <w:tc>
          <w:tcPr>
            <w:tcW w:w="2880" w:type="dxa"/>
            <w:shd w:val="clear" w:color="auto" w:fill="F2F7FF"/>
          </w:tcPr>
          <w:p w14:paraId="2C254D86" w14:textId="77777777" w:rsidR="00495D3E" w:rsidRDefault="00000000">
            <w:pPr>
              <w:spacing w:after="0" w:line="240" w:lineRule="auto"/>
              <w:rPr>
                <w:rFonts w:ascii="Cambria" w:eastAsia="MS Mincho" w:hAnsi="Cambria"/>
              </w:rPr>
            </w:pPr>
            <w:r>
              <w:rPr>
                <w:rFonts w:eastAsia="MS Mincho"/>
                <w:sz w:val="17"/>
              </w:rPr>
              <w:t>PT Accuracy Class</w:t>
            </w:r>
          </w:p>
        </w:tc>
        <w:tc>
          <w:tcPr>
            <w:tcW w:w="2880" w:type="dxa"/>
            <w:shd w:val="clear" w:color="auto" w:fill="F2F7FF"/>
          </w:tcPr>
          <w:p w14:paraId="2C254D87" w14:textId="77777777" w:rsidR="00495D3E" w:rsidRDefault="00000000">
            <w:pPr>
              <w:spacing w:after="0" w:line="240" w:lineRule="auto"/>
              <w:rPr>
                <w:rFonts w:ascii="Cambria" w:eastAsia="MS Mincho" w:hAnsi="Cambria"/>
              </w:rPr>
            </w:pPr>
            <w:r>
              <w:rPr>
                <w:rFonts w:eastAsia="MS Mincho"/>
                <w:sz w:val="17"/>
              </w:rPr>
              <w:t>0.3 (metering); 1.2Y (relaying)</w:t>
            </w:r>
          </w:p>
        </w:tc>
        <w:tc>
          <w:tcPr>
            <w:tcW w:w="2880" w:type="dxa"/>
            <w:shd w:val="clear" w:color="auto" w:fill="F2F7FF"/>
          </w:tcPr>
          <w:p w14:paraId="2C254D88" w14:textId="77777777" w:rsidR="00495D3E" w:rsidRDefault="00000000">
            <w:pPr>
              <w:spacing w:after="0" w:line="240" w:lineRule="auto"/>
              <w:rPr>
                <w:rFonts w:ascii="Cambria" w:eastAsia="MS Mincho" w:hAnsi="Cambria"/>
              </w:rPr>
            </w:pPr>
            <w:proofErr w:type="gramStart"/>
            <w:r>
              <w:rPr>
                <w:rFonts w:eastAsia="MS Mincho"/>
                <w:sz w:val="17"/>
              </w:rPr>
              <w:t>Dual-core</w:t>
            </w:r>
            <w:proofErr w:type="gramEnd"/>
            <w:r>
              <w:rPr>
                <w:rFonts w:eastAsia="MS Mincho"/>
                <w:sz w:val="17"/>
              </w:rPr>
              <w:t>; metering and relaying cores must be physically separate</w:t>
            </w:r>
          </w:p>
        </w:tc>
      </w:tr>
      <w:tr w:rsidR="00495D3E" w14:paraId="2C254D8D" w14:textId="77777777">
        <w:trPr>
          <w:jc w:val="center"/>
        </w:trPr>
        <w:tc>
          <w:tcPr>
            <w:tcW w:w="2880" w:type="dxa"/>
          </w:tcPr>
          <w:p w14:paraId="2C254D8A" w14:textId="77777777" w:rsidR="00495D3E" w:rsidRDefault="00000000">
            <w:pPr>
              <w:spacing w:after="0" w:line="240" w:lineRule="auto"/>
              <w:rPr>
                <w:rFonts w:ascii="Cambria" w:eastAsia="MS Mincho" w:hAnsi="Cambria"/>
              </w:rPr>
            </w:pPr>
            <w:r>
              <w:rPr>
                <w:rFonts w:eastAsia="MS Mincho"/>
                <w:sz w:val="17"/>
              </w:rPr>
              <w:t>CT Primary Range</w:t>
            </w:r>
          </w:p>
        </w:tc>
        <w:tc>
          <w:tcPr>
            <w:tcW w:w="2880" w:type="dxa"/>
          </w:tcPr>
          <w:p w14:paraId="2C254D8B" w14:textId="77777777" w:rsidR="00495D3E" w:rsidRDefault="00000000">
            <w:pPr>
              <w:spacing w:after="0" w:line="240" w:lineRule="auto"/>
              <w:rPr>
                <w:rFonts w:ascii="Cambria" w:eastAsia="MS Mincho" w:hAnsi="Cambria"/>
              </w:rPr>
            </w:pPr>
            <w:r>
              <w:rPr>
                <w:rFonts w:eastAsia="MS Mincho"/>
                <w:sz w:val="17"/>
              </w:rPr>
              <w:t>100–6,000 A (application-specific)</w:t>
            </w:r>
          </w:p>
        </w:tc>
        <w:tc>
          <w:tcPr>
            <w:tcW w:w="2880" w:type="dxa"/>
          </w:tcPr>
          <w:p w14:paraId="2C254D8C" w14:textId="77777777" w:rsidR="00495D3E" w:rsidRDefault="00000000">
            <w:pPr>
              <w:spacing w:after="0" w:line="240" w:lineRule="auto"/>
              <w:rPr>
                <w:rFonts w:ascii="Cambria" w:eastAsia="MS Mincho" w:hAnsi="Cambria"/>
              </w:rPr>
            </w:pPr>
            <w:r>
              <w:rPr>
                <w:rFonts w:eastAsia="MS Mincho"/>
                <w:sz w:val="17"/>
              </w:rPr>
              <w:t>Select ratio for max import/export current at 100% rated output</w:t>
            </w:r>
          </w:p>
        </w:tc>
      </w:tr>
      <w:tr w:rsidR="00495D3E" w14:paraId="2C254D91" w14:textId="77777777">
        <w:trPr>
          <w:jc w:val="center"/>
        </w:trPr>
        <w:tc>
          <w:tcPr>
            <w:tcW w:w="2880" w:type="dxa"/>
            <w:shd w:val="clear" w:color="auto" w:fill="F2F7FF"/>
          </w:tcPr>
          <w:p w14:paraId="2C254D8E" w14:textId="77777777" w:rsidR="00495D3E" w:rsidRDefault="00000000">
            <w:pPr>
              <w:spacing w:after="0" w:line="240" w:lineRule="auto"/>
              <w:rPr>
                <w:rFonts w:ascii="Cambria" w:eastAsia="MS Mincho" w:hAnsi="Cambria"/>
              </w:rPr>
            </w:pPr>
            <w:r>
              <w:rPr>
                <w:rFonts w:eastAsia="MS Mincho"/>
                <w:sz w:val="17"/>
              </w:rPr>
              <w:t>CT Accuracy Class</w:t>
            </w:r>
          </w:p>
        </w:tc>
        <w:tc>
          <w:tcPr>
            <w:tcW w:w="2880" w:type="dxa"/>
            <w:shd w:val="clear" w:color="auto" w:fill="F2F7FF"/>
          </w:tcPr>
          <w:p w14:paraId="2C254D8F" w14:textId="77777777" w:rsidR="00495D3E" w:rsidRDefault="00000000">
            <w:pPr>
              <w:spacing w:after="0" w:line="240" w:lineRule="auto"/>
              <w:rPr>
                <w:rFonts w:ascii="Cambria" w:eastAsia="MS Mincho" w:hAnsi="Cambria"/>
              </w:rPr>
            </w:pPr>
            <w:r>
              <w:rPr>
                <w:rFonts w:eastAsia="MS Mincho"/>
                <w:sz w:val="17"/>
              </w:rPr>
              <w:t>0.15S (for variable DER) / 0.3S (general)</w:t>
            </w:r>
          </w:p>
        </w:tc>
        <w:tc>
          <w:tcPr>
            <w:tcW w:w="2880" w:type="dxa"/>
            <w:shd w:val="clear" w:color="auto" w:fill="F2F7FF"/>
          </w:tcPr>
          <w:p w14:paraId="2C254D90" w14:textId="77777777" w:rsidR="00495D3E" w:rsidRDefault="00000000">
            <w:pPr>
              <w:spacing w:after="0" w:line="240" w:lineRule="auto"/>
              <w:rPr>
                <w:rFonts w:ascii="Cambria" w:eastAsia="MS Mincho" w:hAnsi="Cambria"/>
              </w:rPr>
            </w:pPr>
            <w:r>
              <w:rPr>
                <w:rFonts w:eastAsia="MS Mincho"/>
                <w:sz w:val="17"/>
              </w:rPr>
              <w:t>PSE&amp;G, Dominion mandate 0.3S minimum at 34.5 kV</w:t>
            </w:r>
          </w:p>
        </w:tc>
      </w:tr>
      <w:tr w:rsidR="00495D3E" w14:paraId="2C254D95" w14:textId="77777777">
        <w:trPr>
          <w:jc w:val="center"/>
        </w:trPr>
        <w:tc>
          <w:tcPr>
            <w:tcW w:w="2880" w:type="dxa"/>
          </w:tcPr>
          <w:p w14:paraId="2C254D92" w14:textId="77777777" w:rsidR="00495D3E" w:rsidRDefault="00000000">
            <w:pPr>
              <w:spacing w:after="0" w:line="240" w:lineRule="auto"/>
              <w:rPr>
                <w:rFonts w:ascii="Cambria" w:eastAsia="MS Mincho" w:hAnsi="Cambria"/>
              </w:rPr>
            </w:pPr>
            <w:r>
              <w:rPr>
                <w:rFonts w:eastAsia="MS Mincho"/>
                <w:sz w:val="17"/>
              </w:rPr>
              <w:t>CT Short-time Rating</w:t>
            </w:r>
          </w:p>
        </w:tc>
        <w:tc>
          <w:tcPr>
            <w:tcW w:w="2880" w:type="dxa"/>
          </w:tcPr>
          <w:p w14:paraId="2C254D93" w14:textId="77777777" w:rsidR="00495D3E" w:rsidRDefault="00000000">
            <w:pPr>
              <w:spacing w:after="0" w:line="240" w:lineRule="auto"/>
              <w:rPr>
                <w:rFonts w:ascii="Cambria" w:eastAsia="MS Mincho" w:hAnsi="Cambria"/>
              </w:rPr>
            </w:pPr>
            <w:r>
              <w:rPr>
                <w:rFonts w:eastAsia="MS Mincho"/>
                <w:sz w:val="17"/>
              </w:rPr>
              <w:t>≥25× IN for 1 second</w:t>
            </w:r>
          </w:p>
        </w:tc>
        <w:tc>
          <w:tcPr>
            <w:tcW w:w="2880" w:type="dxa"/>
          </w:tcPr>
          <w:p w14:paraId="2C254D94" w14:textId="77777777" w:rsidR="00495D3E" w:rsidRDefault="00000000">
            <w:pPr>
              <w:spacing w:after="0" w:line="240" w:lineRule="auto"/>
              <w:rPr>
                <w:rFonts w:ascii="Cambria" w:eastAsia="MS Mincho" w:hAnsi="Cambria"/>
              </w:rPr>
            </w:pPr>
            <w:r>
              <w:rPr>
                <w:rFonts w:eastAsia="MS Mincho"/>
                <w:sz w:val="17"/>
              </w:rPr>
              <w:t>34.5 kV systems typically have higher fault levels; verify with utility SCC</w:t>
            </w:r>
          </w:p>
        </w:tc>
      </w:tr>
      <w:tr w:rsidR="00495D3E" w14:paraId="2C254D99" w14:textId="77777777">
        <w:trPr>
          <w:jc w:val="center"/>
        </w:trPr>
        <w:tc>
          <w:tcPr>
            <w:tcW w:w="2880" w:type="dxa"/>
            <w:shd w:val="clear" w:color="auto" w:fill="F2F7FF"/>
          </w:tcPr>
          <w:p w14:paraId="2C254D96" w14:textId="77777777" w:rsidR="00495D3E" w:rsidRDefault="00000000">
            <w:pPr>
              <w:spacing w:after="0" w:line="240" w:lineRule="auto"/>
              <w:rPr>
                <w:rFonts w:ascii="Cambria" w:eastAsia="MS Mincho" w:hAnsi="Cambria"/>
              </w:rPr>
            </w:pPr>
            <w:r>
              <w:rPr>
                <w:rFonts w:eastAsia="MS Mincho"/>
                <w:sz w:val="17"/>
              </w:rPr>
              <w:t>CT Continuous Thermal Rating</w:t>
            </w:r>
          </w:p>
        </w:tc>
        <w:tc>
          <w:tcPr>
            <w:tcW w:w="2880" w:type="dxa"/>
            <w:shd w:val="clear" w:color="auto" w:fill="F2F7FF"/>
          </w:tcPr>
          <w:p w14:paraId="2C254D97" w14:textId="77777777" w:rsidR="00495D3E" w:rsidRDefault="00000000">
            <w:pPr>
              <w:spacing w:after="0" w:line="240" w:lineRule="auto"/>
              <w:rPr>
                <w:rFonts w:ascii="Cambria" w:eastAsia="MS Mincho" w:hAnsi="Cambria"/>
              </w:rPr>
            </w:pPr>
            <w:r>
              <w:rPr>
                <w:rFonts w:eastAsia="MS Mincho"/>
                <w:sz w:val="17"/>
              </w:rPr>
              <w:t>1.0 continuous; 1.5 preferred for bidirectional</w:t>
            </w:r>
          </w:p>
        </w:tc>
        <w:tc>
          <w:tcPr>
            <w:tcW w:w="2880" w:type="dxa"/>
            <w:shd w:val="clear" w:color="auto" w:fill="F2F7FF"/>
          </w:tcPr>
          <w:p w14:paraId="2C254D98" w14:textId="77777777" w:rsidR="00495D3E" w:rsidRDefault="00000000">
            <w:pPr>
              <w:spacing w:after="0" w:line="240" w:lineRule="auto"/>
              <w:rPr>
                <w:rFonts w:ascii="Cambria" w:eastAsia="MS Mincho" w:hAnsi="Cambria"/>
              </w:rPr>
            </w:pPr>
            <w:r>
              <w:rPr>
                <w:rFonts w:eastAsia="MS Mincho"/>
                <w:sz w:val="17"/>
              </w:rPr>
              <w:t>Account for full microgrid export capacity</w:t>
            </w:r>
          </w:p>
        </w:tc>
      </w:tr>
      <w:tr w:rsidR="00495D3E" w14:paraId="2C254D9D" w14:textId="77777777">
        <w:trPr>
          <w:jc w:val="center"/>
        </w:trPr>
        <w:tc>
          <w:tcPr>
            <w:tcW w:w="2880" w:type="dxa"/>
          </w:tcPr>
          <w:p w14:paraId="2C254D9A" w14:textId="77777777" w:rsidR="00495D3E" w:rsidRDefault="00000000">
            <w:pPr>
              <w:spacing w:after="0" w:line="240" w:lineRule="auto"/>
              <w:rPr>
                <w:rFonts w:ascii="Cambria" w:eastAsia="MS Mincho" w:hAnsi="Cambria"/>
              </w:rPr>
            </w:pPr>
            <w:r>
              <w:rPr>
                <w:rFonts w:eastAsia="MS Mincho"/>
                <w:sz w:val="17"/>
              </w:rPr>
              <w:t>Walk-in Metering House</w:t>
            </w:r>
          </w:p>
        </w:tc>
        <w:tc>
          <w:tcPr>
            <w:tcW w:w="2880" w:type="dxa"/>
          </w:tcPr>
          <w:p w14:paraId="2C254D9B" w14:textId="77777777" w:rsidR="00495D3E" w:rsidRDefault="00000000">
            <w:pPr>
              <w:spacing w:after="0" w:line="240" w:lineRule="auto"/>
              <w:rPr>
                <w:rFonts w:ascii="Cambria" w:eastAsia="MS Mincho" w:hAnsi="Cambria"/>
              </w:rPr>
            </w:pPr>
            <w:r>
              <w:rPr>
                <w:rFonts w:eastAsia="MS Mincho"/>
                <w:sz w:val="17"/>
              </w:rPr>
              <w:t>Required by PSE&amp;G at 34.5 kV</w:t>
            </w:r>
          </w:p>
        </w:tc>
        <w:tc>
          <w:tcPr>
            <w:tcW w:w="2880" w:type="dxa"/>
          </w:tcPr>
          <w:p w14:paraId="2C254D9C" w14:textId="77777777" w:rsidR="00495D3E" w:rsidRDefault="00000000">
            <w:pPr>
              <w:spacing w:after="0" w:line="240" w:lineRule="auto"/>
              <w:rPr>
                <w:rFonts w:ascii="Cambria" w:eastAsia="MS Mincho" w:hAnsi="Cambria"/>
              </w:rPr>
            </w:pPr>
            <w:r>
              <w:rPr>
                <w:rFonts w:eastAsia="MS Mincho"/>
                <w:sz w:val="17"/>
              </w:rPr>
              <w:t>Auxiliary lighting and power required per PSE&amp;G Doc. 063436</w:t>
            </w:r>
          </w:p>
        </w:tc>
      </w:tr>
      <w:tr w:rsidR="00495D3E" w14:paraId="2C254DA1" w14:textId="77777777">
        <w:trPr>
          <w:jc w:val="center"/>
        </w:trPr>
        <w:tc>
          <w:tcPr>
            <w:tcW w:w="2880" w:type="dxa"/>
            <w:shd w:val="clear" w:color="auto" w:fill="F2F7FF"/>
          </w:tcPr>
          <w:p w14:paraId="2C254D9E" w14:textId="77777777" w:rsidR="00495D3E" w:rsidRDefault="00000000">
            <w:pPr>
              <w:spacing w:after="0" w:line="240" w:lineRule="auto"/>
              <w:rPr>
                <w:rFonts w:ascii="Cambria" w:eastAsia="MS Mincho" w:hAnsi="Cambria"/>
              </w:rPr>
            </w:pPr>
            <w:r>
              <w:rPr>
                <w:rFonts w:eastAsia="MS Mincho"/>
                <w:sz w:val="17"/>
              </w:rPr>
              <w:t>Wiring</w:t>
            </w:r>
          </w:p>
        </w:tc>
        <w:tc>
          <w:tcPr>
            <w:tcW w:w="2880" w:type="dxa"/>
            <w:shd w:val="clear" w:color="auto" w:fill="F2F7FF"/>
          </w:tcPr>
          <w:p w14:paraId="2C254D9F" w14:textId="77777777" w:rsidR="00495D3E" w:rsidRDefault="00000000">
            <w:pPr>
              <w:spacing w:after="0" w:line="240" w:lineRule="auto"/>
              <w:rPr>
                <w:rFonts w:ascii="Cambria" w:eastAsia="MS Mincho" w:hAnsi="Cambria"/>
              </w:rPr>
            </w:pPr>
            <w:r>
              <w:rPr>
                <w:rFonts w:eastAsia="MS Mincho"/>
                <w:sz w:val="17"/>
              </w:rPr>
              <w:t>#10 AWG Cu, dedicated underground conduit</w:t>
            </w:r>
          </w:p>
        </w:tc>
        <w:tc>
          <w:tcPr>
            <w:tcW w:w="2880" w:type="dxa"/>
            <w:shd w:val="clear" w:color="auto" w:fill="F2F7FF"/>
          </w:tcPr>
          <w:p w14:paraId="2C254DA0" w14:textId="77777777" w:rsidR="00495D3E" w:rsidRDefault="00000000">
            <w:pPr>
              <w:spacing w:after="0" w:line="240" w:lineRule="auto"/>
              <w:rPr>
                <w:rFonts w:ascii="Cambria" w:eastAsia="MS Mincho" w:hAnsi="Cambria"/>
              </w:rPr>
            </w:pPr>
            <w:r>
              <w:rPr>
                <w:rFonts w:eastAsia="MS Mincho"/>
                <w:sz w:val="17"/>
              </w:rPr>
              <w:t>Underground conduit between outdoor CT/PT cabinet and indoor meter</w:t>
            </w:r>
          </w:p>
        </w:tc>
      </w:tr>
      <w:tr w:rsidR="00495D3E" w14:paraId="2C254DA5" w14:textId="77777777">
        <w:trPr>
          <w:jc w:val="center"/>
        </w:trPr>
        <w:tc>
          <w:tcPr>
            <w:tcW w:w="2880" w:type="dxa"/>
          </w:tcPr>
          <w:p w14:paraId="2C254DA2" w14:textId="77777777" w:rsidR="00495D3E" w:rsidRDefault="00000000">
            <w:pPr>
              <w:spacing w:after="0" w:line="240" w:lineRule="auto"/>
              <w:rPr>
                <w:rFonts w:ascii="Cambria" w:eastAsia="MS Mincho" w:hAnsi="Cambria"/>
              </w:rPr>
            </w:pPr>
            <w:r>
              <w:rPr>
                <w:rFonts w:eastAsia="MS Mincho"/>
                <w:sz w:val="17"/>
              </w:rPr>
              <w:t>Max CT-Meter Distance</w:t>
            </w:r>
          </w:p>
        </w:tc>
        <w:tc>
          <w:tcPr>
            <w:tcW w:w="2880" w:type="dxa"/>
          </w:tcPr>
          <w:p w14:paraId="2C254DA3" w14:textId="77777777" w:rsidR="00495D3E" w:rsidRDefault="00000000">
            <w:pPr>
              <w:spacing w:after="0" w:line="240" w:lineRule="auto"/>
              <w:rPr>
                <w:rFonts w:ascii="Cambria" w:eastAsia="MS Mincho" w:hAnsi="Cambria"/>
              </w:rPr>
            </w:pPr>
            <w:r>
              <w:rPr>
                <w:rFonts w:eastAsia="MS Mincho"/>
                <w:sz w:val="17"/>
              </w:rPr>
              <w:t>100 ft (PSE&amp;G); per utility for others</w:t>
            </w:r>
          </w:p>
        </w:tc>
        <w:tc>
          <w:tcPr>
            <w:tcW w:w="2880" w:type="dxa"/>
          </w:tcPr>
          <w:p w14:paraId="2C254DA4" w14:textId="77777777" w:rsidR="00495D3E" w:rsidRDefault="00000000">
            <w:pPr>
              <w:spacing w:after="0" w:line="240" w:lineRule="auto"/>
              <w:rPr>
                <w:rFonts w:ascii="Cambria" w:eastAsia="MS Mincho" w:hAnsi="Cambria"/>
              </w:rPr>
            </w:pPr>
            <w:r>
              <w:rPr>
                <w:rFonts w:eastAsia="MS Mincho"/>
                <w:sz w:val="17"/>
              </w:rPr>
              <w:t>Calculate burden at maximum specified distance; verify against CT burden rating</w:t>
            </w:r>
          </w:p>
        </w:tc>
      </w:tr>
    </w:tbl>
    <w:p w14:paraId="2C254DA6" w14:textId="77777777" w:rsidR="00495D3E" w:rsidRDefault="00000000">
      <w:pPr>
        <w:pStyle w:val="Heading2"/>
      </w:pPr>
      <w:bookmarkStart w:id="31" w:name="__RefHeading___Toc6481_303793575"/>
      <w:bookmarkEnd w:id="31"/>
      <w:r>
        <w:t>4.3 Burden Calculations</w:t>
      </w:r>
    </w:p>
    <w:p w14:paraId="2C254DA7" w14:textId="77777777" w:rsidR="00495D3E" w:rsidRDefault="00000000">
      <w:r>
        <w:t>The CT burden is the total impedance of the secondary circuit, including</w:t>
      </w:r>
      <w:proofErr w:type="gramStart"/>
      <w:r>
        <w:t>:  (</w:t>
      </w:r>
      <w:proofErr w:type="gramEnd"/>
      <w:r>
        <w:t>1) CT secondary wiring resistance, (2) meter current coil impedance, (3) relay coil impedance (if relaying CTs are combined — NOT recommended for revenue), and (4) terminal/connector resistance. The total burden must not exceed the CT's rated burden at the specified accuracy class.</w:t>
      </w:r>
    </w:p>
    <w:p w14:paraId="2C254DA8" w14:textId="77777777" w:rsidR="00495D3E" w:rsidRDefault="00495D3E"/>
    <w:p w14:paraId="2C254DA9" w14:textId="77777777" w:rsidR="00495D3E" w:rsidRDefault="00000000">
      <w:r>
        <w:rPr>
          <w:b/>
        </w:rPr>
        <w:t>Burden Calculation Formula:</w:t>
      </w:r>
    </w:p>
    <w:p w14:paraId="2C254DAA" w14:textId="77777777" w:rsidR="00495D3E" w:rsidRDefault="00000000">
      <w:pPr>
        <w:pStyle w:val="ListBullet"/>
      </w:pPr>
      <w:proofErr w:type="spellStart"/>
      <w:r>
        <w:t>Z_total</w:t>
      </w:r>
      <w:proofErr w:type="spellEnd"/>
      <w:r>
        <w:t xml:space="preserve"> = </w:t>
      </w:r>
      <w:proofErr w:type="spellStart"/>
      <w:r>
        <w:t>Z_wire</w:t>
      </w:r>
      <w:proofErr w:type="spellEnd"/>
      <w:r>
        <w:t xml:space="preserve"> + </w:t>
      </w:r>
      <w:proofErr w:type="spellStart"/>
      <w:r>
        <w:t>Z_meter_coil</w:t>
      </w:r>
      <w:proofErr w:type="spellEnd"/>
      <w:r>
        <w:t xml:space="preserve"> + </w:t>
      </w:r>
      <w:proofErr w:type="spellStart"/>
      <w:r>
        <w:t>Z_relay_coil</w:t>
      </w:r>
      <w:proofErr w:type="spellEnd"/>
      <w:r>
        <w:t xml:space="preserve"> + </w:t>
      </w:r>
      <w:proofErr w:type="spellStart"/>
      <w:r>
        <w:t>Z_terminals</w:t>
      </w:r>
      <w:proofErr w:type="spellEnd"/>
    </w:p>
    <w:p w14:paraId="2C254DAB" w14:textId="77777777" w:rsidR="00495D3E" w:rsidRDefault="00000000">
      <w:pPr>
        <w:pStyle w:val="ListBullet"/>
      </w:pPr>
      <w:proofErr w:type="spellStart"/>
      <w:r>
        <w:t>Z_wire</w:t>
      </w:r>
      <w:proofErr w:type="spellEnd"/>
      <w:r>
        <w:t xml:space="preserve"> = 2 × ρ × L / </w:t>
      </w:r>
      <w:proofErr w:type="gramStart"/>
      <w:r>
        <w:t>A  [</w:t>
      </w:r>
      <w:proofErr w:type="gramEnd"/>
      <w:r>
        <w:t xml:space="preserve">where ρ = copper resistivity 1.72×10⁻⁸ </w:t>
      </w:r>
      <w:proofErr w:type="spellStart"/>
      <w:r>
        <w:t>Ω·m</w:t>
      </w:r>
      <w:proofErr w:type="spellEnd"/>
      <w:r>
        <w:t>; L = one-way lead length (m); A = conductor cross-sectional area (m²)]</w:t>
      </w:r>
    </w:p>
    <w:p w14:paraId="2C254DAC" w14:textId="77777777" w:rsidR="00495D3E" w:rsidRDefault="00000000">
      <w:pPr>
        <w:pStyle w:val="ListBullet"/>
      </w:pPr>
      <w:r>
        <w:t xml:space="preserve">For #10 AWG Cu (5.26 mm²): </w:t>
      </w:r>
      <w:proofErr w:type="spellStart"/>
      <w:r>
        <w:t>Z_wire</w:t>
      </w:r>
      <w:proofErr w:type="spellEnd"/>
      <w:r>
        <w:t xml:space="preserve"> per 100 ft (one-way) ≈ 0.062 Ω at 20°C; multiply by 2 for two-wire circuit</w:t>
      </w:r>
    </w:p>
    <w:p w14:paraId="2C254DAD" w14:textId="77777777" w:rsidR="00495D3E" w:rsidRDefault="00000000">
      <w:pPr>
        <w:pStyle w:val="ListBullet"/>
      </w:pPr>
      <w:r>
        <w:t>Typical revenue meter current coil impedance: 0.01–0.10 Ω (verify with manufacturer datasheet)</w:t>
      </w:r>
    </w:p>
    <w:p w14:paraId="2C254DAE" w14:textId="77777777" w:rsidR="00495D3E" w:rsidRDefault="00495D3E"/>
    <w:p w14:paraId="2C254DAF" w14:textId="77777777" w:rsidR="00495D3E" w:rsidRDefault="00000000">
      <w:r>
        <w:rPr>
          <w:b/>
        </w:rPr>
        <w:t xml:space="preserve">Example Burden Calculation (15 kV, 50 ft CT-to-meter </w:t>
      </w:r>
      <w:proofErr w:type="gramStart"/>
      <w:r>
        <w:rPr>
          <w:b/>
        </w:rPr>
        <w:t>distance, #</w:t>
      </w:r>
      <w:proofErr w:type="gramEnd"/>
      <w:r>
        <w:rPr>
          <w:b/>
        </w:rPr>
        <w:t>10 AWG):</w:t>
      </w:r>
    </w:p>
    <w:tbl>
      <w:tblPr>
        <w:tblStyle w:val="TableGrid"/>
        <w:tblW w:w="8640" w:type="dxa"/>
        <w:jc w:val="center"/>
        <w:tblLayout w:type="fixed"/>
        <w:tblLook w:val="04A0" w:firstRow="1" w:lastRow="0" w:firstColumn="1" w:lastColumn="0" w:noHBand="0" w:noVBand="1"/>
      </w:tblPr>
      <w:tblGrid>
        <w:gridCol w:w="2880"/>
        <w:gridCol w:w="2880"/>
        <w:gridCol w:w="2880"/>
      </w:tblGrid>
      <w:tr w:rsidR="00495D3E" w14:paraId="2C254DB3" w14:textId="77777777">
        <w:trPr>
          <w:jc w:val="center"/>
        </w:trPr>
        <w:tc>
          <w:tcPr>
            <w:tcW w:w="2880" w:type="dxa"/>
            <w:shd w:val="clear" w:color="auto" w:fill="C5D9F1"/>
          </w:tcPr>
          <w:p w14:paraId="2C254DB0" w14:textId="77777777" w:rsidR="00495D3E" w:rsidRDefault="00000000">
            <w:pPr>
              <w:spacing w:after="0" w:line="240" w:lineRule="auto"/>
              <w:jc w:val="center"/>
              <w:rPr>
                <w:rFonts w:ascii="Cambria" w:eastAsia="MS Mincho" w:hAnsi="Cambria"/>
              </w:rPr>
            </w:pPr>
            <w:r>
              <w:rPr>
                <w:rFonts w:eastAsia="MS Mincho"/>
                <w:b/>
                <w:sz w:val="18"/>
              </w:rPr>
              <w:t>Component</w:t>
            </w:r>
          </w:p>
        </w:tc>
        <w:tc>
          <w:tcPr>
            <w:tcW w:w="2880" w:type="dxa"/>
            <w:shd w:val="clear" w:color="auto" w:fill="C5D9F1"/>
          </w:tcPr>
          <w:p w14:paraId="2C254DB1" w14:textId="77777777" w:rsidR="00495D3E" w:rsidRDefault="00000000">
            <w:pPr>
              <w:spacing w:after="0" w:line="240" w:lineRule="auto"/>
              <w:jc w:val="center"/>
              <w:rPr>
                <w:rFonts w:ascii="Cambria" w:eastAsia="MS Mincho" w:hAnsi="Cambria"/>
              </w:rPr>
            </w:pPr>
            <w:r>
              <w:rPr>
                <w:rFonts w:eastAsia="MS Mincho"/>
                <w:b/>
                <w:sz w:val="18"/>
              </w:rPr>
              <w:t>Impedance (Ω)</w:t>
            </w:r>
          </w:p>
        </w:tc>
        <w:tc>
          <w:tcPr>
            <w:tcW w:w="2880" w:type="dxa"/>
            <w:shd w:val="clear" w:color="auto" w:fill="C5D9F1"/>
          </w:tcPr>
          <w:p w14:paraId="2C254DB2" w14:textId="77777777" w:rsidR="00495D3E" w:rsidRDefault="00000000">
            <w:pPr>
              <w:spacing w:after="0" w:line="240" w:lineRule="auto"/>
              <w:jc w:val="center"/>
              <w:rPr>
                <w:rFonts w:ascii="Cambria" w:eastAsia="MS Mincho" w:hAnsi="Cambria"/>
              </w:rPr>
            </w:pPr>
            <w:r>
              <w:rPr>
                <w:rFonts w:eastAsia="MS Mincho"/>
                <w:b/>
                <w:sz w:val="18"/>
              </w:rPr>
              <w:t>Notes</w:t>
            </w:r>
          </w:p>
        </w:tc>
      </w:tr>
      <w:tr w:rsidR="00495D3E" w14:paraId="2C254DB7" w14:textId="77777777">
        <w:trPr>
          <w:jc w:val="center"/>
        </w:trPr>
        <w:tc>
          <w:tcPr>
            <w:tcW w:w="2880" w:type="dxa"/>
            <w:shd w:val="clear" w:color="auto" w:fill="F2F7FF"/>
          </w:tcPr>
          <w:p w14:paraId="2C254DB4" w14:textId="77777777" w:rsidR="00495D3E" w:rsidRDefault="00000000">
            <w:pPr>
              <w:spacing w:after="0" w:line="240" w:lineRule="auto"/>
              <w:rPr>
                <w:rFonts w:ascii="Cambria" w:eastAsia="MS Mincho" w:hAnsi="Cambria"/>
              </w:rPr>
            </w:pPr>
            <w:r>
              <w:rPr>
                <w:rFonts w:eastAsia="MS Mincho"/>
                <w:sz w:val="17"/>
              </w:rPr>
              <w:t>CT wiring (50 ft one-</w:t>
            </w:r>
            <w:proofErr w:type="gramStart"/>
            <w:r>
              <w:rPr>
                <w:rFonts w:eastAsia="MS Mincho"/>
                <w:sz w:val="17"/>
              </w:rPr>
              <w:t>way, #</w:t>
            </w:r>
            <w:proofErr w:type="gramEnd"/>
            <w:r>
              <w:rPr>
                <w:rFonts w:eastAsia="MS Mincho"/>
                <w:sz w:val="17"/>
              </w:rPr>
              <w:t>10 AWG)</w:t>
            </w:r>
          </w:p>
        </w:tc>
        <w:tc>
          <w:tcPr>
            <w:tcW w:w="2880" w:type="dxa"/>
            <w:shd w:val="clear" w:color="auto" w:fill="F2F7FF"/>
          </w:tcPr>
          <w:p w14:paraId="2C254DB5" w14:textId="77777777" w:rsidR="00495D3E" w:rsidRDefault="00000000">
            <w:pPr>
              <w:spacing w:after="0" w:line="240" w:lineRule="auto"/>
              <w:rPr>
                <w:rFonts w:ascii="Cambria" w:eastAsia="MS Mincho" w:hAnsi="Cambria"/>
              </w:rPr>
            </w:pPr>
            <w:r>
              <w:rPr>
                <w:rFonts w:eastAsia="MS Mincho"/>
                <w:sz w:val="17"/>
              </w:rPr>
              <w:t>0.062 Ω</w:t>
            </w:r>
          </w:p>
        </w:tc>
        <w:tc>
          <w:tcPr>
            <w:tcW w:w="2880" w:type="dxa"/>
            <w:shd w:val="clear" w:color="auto" w:fill="F2F7FF"/>
          </w:tcPr>
          <w:p w14:paraId="2C254DB6" w14:textId="77777777" w:rsidR="00495D3E" w:rsidRDefault="00000000">
            <w:pPr>
              <w:spacing w:after="0" w:line="240" w:lineRule="auto"/>
              <w:rPr>
                <w:rFonts w:ascii="Cambria" w:eastAsia="MS Mincho" w:hAnsi="Cambria"/>
              </w:rPr>
            </w:pPr>
            <w:r>
              <w:rPr>
                <w:rFonts w:eastAsia="MS Mincho"/>
                <w:sz w:val="17"/>
              </w:rPr>
              <w:t>2 × 0.031 Ω/100 ft × 100 ft total loop</w:t>
            </w:r>
          </w:p>
        </w:tc>
      </w:tr>
      <w:tr w:rsidR="00495D3E" w14:paraId="2C254DBB" w14:textId="77777777">
        <w:trPr>
          <w:jc w:val="center"/>
        </w:trPr>
        <w:tc>
          <w:tcPr>
            <w:tcW w:w="2880" w:type="dxa"/>
          </w:tcPr>
          <w:p w14:paraId="2C254DB8" w14:textId="77777777" w:rsidR="00495D3E" w:rsidRDefault="00000000">
            <w:pPr>
              <w:spacing w:after="0" w:line="240" w:lineRule="auto"/>
              <w:rPr>
                <w:rFonts w:ascii="Cambria" w:eastAsia="MS Mincho" w:hAnsi="Cambria"/>
              </w:rPr>
            </w:pPr>
            <w:r>
              <w:rPr>
                <w:rFonts w:eastAsia="MS Mincho"/>
                <w:sz w:val="17"/>
              </w:rPr>
              <w:t>Revenue meter coil (Itron, typical)</w:t>
            </w:r>
          </w:p>
        </w:tc>
        <w:tc>
          <w:tcPr>
            <w:tcW w:w="2880" w:type="dxa"/>
          </w:tcPr>
          <w:p w14:paraId="2C254DB9" w14:textId="77777777" w:rsidR="00495D3E" w:rsidRDefault="00000000">
            <w:pPr>
              <w:spacing w:after="0" w:line="240" w:lineRule="auto"/>
              <w:rPr>
                <w:rFonts w:ascii="Cambria" w:eastAsia="MS Mincho" w:hAnsi="Cambria"/>
              </w:rPr>
            </w:pPr>
            <w:r>
              <w:rPr>
                <w:rFonts w:eastAsia="MS Mincho"/>
                <w:sz w:val="17"/>
              </w:rPr>
              <w:t>0.048 Ω</w:t>
            </w:r>
          </w:p>
        </w:tc>
        <w:tc>
          <w:tcPr>
            <w:tcW w:w="2880" w:type="dxa"/>
          </w:tcPr>
          <w:p w14:paraId="2C254DBA" w14:textId="77777777" w:rsidR="00495D3E" w:rsidRDefault="00000000">
            <w:pPr>
              <w:spacing w:after="0" w:line="240" w:lineRule="auto"/>
              <w:rPr>
                <w:rFonts w:ascii="Cambria" w:eastAsia="MS Mincho" w:hAnsi="Cambria"/>
              </w:rPr>
            </w:pPr>
            <w:r>
              <w:rPr>
                <w:rFonts w:eastAsia="MS Mincho"/>
                <w:sz w:val="17"/>
              </w:rPr>
              <w:t>Per Itron meter datasheet</w:t>
            </w:r>
          </w:p>
        </w:tc>
      </w:tr>
      <w:tr w:rsidR="00495D3E" w14:paraId="2C254DBF" w14:textId="77777777">
        <w:trPr>
          <w:jc w:val="center"/>
        </w:trPr>
        <w:tc>
          <w:tcPr>
            <w:tcW w:w="2880" w:type="dxa"/>
            <w:shd w:val="clear" w:color="auto" w:fill="F2F7FF"/>
          </w:tcPr>
          <w:p w14:paraId="2C254DBC" w14:textId="77777777" w:rsidR="00495D3E" w:rsidRDefault="00000000">
            <w:pPr>
              <w:spacing w:after="0" w:line="240" w:lineRule="auto"/>
              <w:rPr>
                <w:rFonts w:ascii="Cambria" w:eastAsia="MS Mincho" w:hAnsi="Cambria"/>
              </w:rPr>
            </w:pPr>
            <w:r>
              <w:rPr>
                <w:rFonts w:eastAsia="MS Mincho"/>
                <w:sz w:val="17"/>
              </w:rPr>
              <w:t>Terminal blocks + connectors</w:t>
            </w:r>
          </w:p>
        </w:tc>
        <w:tc>
          <w:tcPr>
            <w:tcW w:w="2880" w:type="dxa"/>
            <w:shd w:val="clear" w:color="auto" w:fill="F2F7FF"/>
          </w:tcPr>
          <w:p w14:paraId="2C254DBD" w14:textId="77777777" w:rsidR="00495D3E" w:rsidRDefault="00000000">
            <w:pPr>
              <w:spacing w:after="0" w:line="240" w:lineRule="auto"/>
              <w:rPr>
                <w:rFonts w:ascii="Cambria" w:eastAsia="MS Mincho" w:hAnsi="Cambria"/>
              </w:rPr>
            </w:pPr>
            <w:r>
              <w:rPr>
                <w:rFonts w:eastAsia="MS Mincho"/>
                <w:sz w:val="17"/>
              </w:rPr>
              <w:t>0.010 Ω</w:t>
            </w:r>
          </w:p>
        </w:tc>
        <w:tc>
          <w:tcPr>
            <w:tcW w:w="2880" w:type="dxa"/>
            <w:shd w:val="clear" w:color="auto" w:fill="F2F7FF"/>
          </w:tcPr>
          <w:p w14:paraId="2C254DBE" w14:textId="77777777" w:rsidR="00495D3E" w:rsidRDefault="00000000">
            <w:pPr>
              <w:spacing w:after="0" w:line="240" w:lineRule="auto"/>
              <w:rPr>
                <w:rFonts w:ascii="Cambria" w:eastAsia="MS Mincho" w:hAnsi="Cambria"/>
              </w:rPr>
            </w:pPr>
            <w:r>
              <w:rPr>
                <w:rFonts w:eastAsia="MS Mincho"/>
                <w:sz w:val="17"/>
              </w:rPr>
              <w:t>Estimated; verify with actual hardware</w:t>
            </w:r>
          </w:p>
        </w:tc>
      </w:tr>
      <w:tr w:rsidR="00495D3E" w14:paraId="2C254DC3" w14:textId="77777777">
        <w:trPr>
          <w:jc w:val="center"/>
        </w:trPr>
        <w:tc>
          <w:tcPr>
            <w:tcW w:w="2880" w:type="dxa"/>
          </w:tcPr>
          <w:p w14:paraId="2C254DC0" w14:textId="77777777" w:rsidR="00495D3E" w:rsidRDefault="00000000">
            <w:pPr>
              <w:spacing w:after="0" w:line="240" w:lineRule="auto"/>
              <w:rPr>
                <w:rFonts w:ascii="Cambria" w:eastAsia="MS Mincho" w:hAnsi="Cambria"/>
              </w:rPr>
            </w:pPr>
            <w:r>
              <w:rPr>
                <w:rFonts w:eastAsia="MS Mincho"/>
                <w:sz w:val="17"/>
              </w:rPr>
              <w:t>Total Secondary Burden</w:t>
            </w:r>
          </w:p>
        </w:tc>
        <w:tc>
          <w:tcPr>
            <w:tcW w:w="2880" w:type="dxa"/>
          </w:tcPr>
          <w:p w14:paraId="2C254DC1" w14:textId="77777777" w:rsidR="00495D3E" w:rsidRDefault="00000000">
            <w:pPr>
              <w:spacing w:after="0" w:line="240" w:lineRule="auto"/>
              <w:rPr>
                <w:rFonts w:ascii="Cambria" w:eastAsia="MS Mincho" w:hAnsi="Cambria"/>
              </w:rPr>
            </w:pPr>
            <w:r>
              <w:rPr>
                <w:rFonts w:eastAsia="MS Mincho"/>
                <w:sz w:val="17"/>
              </w:rPr>
              <w:t>0.120 Ω</w:t>
            </w:r>
          </w:p>
        </w:tc>
        <w:tc>
          <w:tcPr>
            <w:tcW w:w="2880" w:type="dxa"/>
          </w:tcPr>
          <w:p w14:paraId="2C254DC2" w14:textId="77777777" w:rsidR="00495D3E" w:rsidRDefault="00000000">
            <w:pPr>
              <w:spacing w:after="0" w:line="240" w:lineRule="auto"/>
              <w:rPr>
                <w:rFonts w:ascii="Cambria" w:eastAsia="MS Mincho" w:hAnsi="Cambria"/>
              </w:rPr>
            </w:pPr>
            <w:r>
              <w:rPr>
                <w:rFonts w:eastAsia="MS Mincho"/>
                <w:sz w:val="17"/>
              </w:rPr>
              <w:t>Must be &lt; CT rated burden (B-0.2 = 0.2 Ω; B-0.5 = 0.5 Ω)</w:t>
            </w:r>
          </w:p>
        </w:tc>
      </w:tr>
      <w:tr w:rsidR="00495D3E" w14:paraId="2C254DC7" w14:textId="77777777">
        <w:trPr>
          <w:jc w:val="center"/>
        </w:trPr>
        <w:tc>
          <w:tcPr>
            <w:tcW w:w="2880" w:type="dxa"/>
            <w:shd w:val="clear" w:color="auto" w:fill="F2F7FF"/>
          </w:tcPr>
          <w:p w14:paraId="2C254DC4" w14:textId="77777777" w:rsidR="00495D3E" w:rsidRDefault="00000000">
            <w:pPr>
              <w:spacing w:after="0" w:line="240" w:lineRule="auto"/>
              <w:rPr>
                <w:rFonts w:ascii="Cambria" w:eastAsia="MS Mincho" w:hAnsi="Cambria"/>
              </w:rPr>
            </w:pPr>
            <w:r>
              <w:rPr>
                <w:rFonts w:eastAsia="MS Mincho"/>
                <w:sz w:val="17"/>
              </w:rPr>
              <w:t>Result</w:t>
            </w:r>
          </w:p>
        </w:tc>
        <w:tc>
          <w:tcPr>
            <w:tcW w:w="2880" w:type="dxa"/>
            <w:shd w:val="clear" w:color="auto" w:fill="F2F7FF"/>
          </w:tcPr>
          <w:p w14:paraId="2C254DC5" w14:textId="77777777" w:rsidR="00495D3E" w:rsidRDefault="00000000">
            <w:pPr>
              <w:spacing w:after="0" w:line="240" w:lineRule="auto"/>
              <w:rPr>
                <w:rFonts w:ascii="Cambria" w:eastAsia="MS Mincho" w:hAnsi="Cambria"/>
              </w:rPr>
            </w:pPr>
            <w:r>
              <w:rPr>
                <w:rFonts w:eastAsia="MS Mincho"/>
                <w:sz w:val="17"/>
              </w:rPr>
              <w:t>Acceptable for B-0.2 and B-0.5</w:t>
            </w:r>
          </w:p>
        </w:tc>
        <w:tc>
          <w:tcPr>
            <w:tcW w:w="2880" w:type="dxa"/>
            <w:shd w:val="clear" w:color="auto" w:fill="F2F7FF"/>
          </w:tcPr>
          <w:p w14:paraId="2C254DC6" w14:textId="77777777" w:rsidR="00495D3E" w:rsidRDefault="00000000">
            <w:pPr>
              <w:spacing w:after="0" w:line="240" w:lineRule="auto"/>
              <w:rPr>
                <w:rFonts w:ascii="Cambria" w:eastAsia="MS Mincho" w:hAnsi="Cambria"/>
              </w:rPr>
            </w:pPr>
            <w:r>
              <w:rPr>
                <w:rFonts w:eastAsia="MS Mincho"/>
                <w:sz w:val="17"/>
              </w:rPr>
              <w:t xml:space="preserve">Use B-0.5 rated CT; safety margin </w:t>
            </w:r>
            <w:r>
              <w:rPr>
                <w:rFonts w:eastAsia="MS Mincho"/>
                <w:sz w:val="17"/>
              </w:rPr>
              <w:lastRenderedPageBreak/>
              <w:t>confirmed</w:t>
            </w:r>
          </w:p>
        </w:tc>
      </w:tr>
    </w:tbl>
    <w:p w14:paraId="2C254DC8" w14:textId="77777777" w:rsidR="00495D3E" w:rsidRDefault="00000000">
      <w:pPr>
        <w:pStyle w:val="Heading2"/>
      </w:pPr>
      <w:bookmarkStart w:id="32" w:name="__RefHeading___Toc6483_303793575"/>
      <w:bookmarkEnd w:id="32"/>
      <w:r>
        <w:lastRenderedPageBreak/>
        <w:t>4.4 CT Ratio Selection Guidelines</w:t>
      </w:r>
    </w:p>
    <w:p w14:paraId="2C254DC9" w14:textId="77777777" w:rsidR="00495D3E" w:rsidRDefault="00000000">
      <w:r>
        <w:t>The CT ratio must be chosen so that the full range of the microgrid's expected import and export current falls within the CT's accurate operating range. The following guidelines apply:</w:t>
      </w:r>
    </w:p>
    <w:p w14:paraId="2C254DCA" w14:textId="77777777" w:rsidR="00495D3E" w:rsidRDefault="00000000">
      <w:pPr>
        <w:pStyle w:val="ListBullet"/>
      </w:pPr>
      <w:r>
        <w:t>Target Design Point: Select CT primary so that maximum expected current equals approximately 75–80% of CT primary rating. This provides safety margin while keeping secondary current in the accurate upper range.</w:t>
      </w:r>
    </w:p>
    <w:p w14:paraId="2C254DCB" w14:textId="77777777" w:rsidR="00495D3E" w:rsidRDefault="00000000">
      <w:pPr>
        <w:pStyle w:val="ListBullet"/>
      </w:pPr>
      <w:r>
        <w:t xml:space="preserve">Extended Range ("S" class): If the </w:t>
      </w:r>
      <w:proofErr w:type="gramStart"/>
      <w:r>
        <w:t>facility will</w:t>
      </w:r>
      <w:proofErr w:type="gramEnd"/>
      <w:r>
        <w:t xml:space="preserve"> regularly operate below 10% of CT primary (e.g., overnight solar facility with minimal standby load), specify 0.15S or 0.3S class to ensure accuracy at low currents.</w:t>
      </w:r>
    </w:p>
    <w:p w14:paraId="2C254DCC" w14:textId="77777777" w:rsidR="00495D3E" w:rsidRDefault="00000000">
      <w:pPr>
        <w:pStyle w:val="ListBullet"/>
      </w:pPr>
      <w:r>
        <w:t>Bidirectional Operation: For microgrids with net export capability, the CT must be sized for the maximum of either import or export current. Use the same CT for both directions; bi-directional meters handle the sign convention in firmware.</w:t>
      </w:r>
    </w:p>
    <w:p w14:paraId="2C254DCD" w14:textId="77777777" w:rsidR="00495D3E" w:rsidRDefault="00000000">
      <w:pPr>
        <w:pStyle w:val="ListBullet"/>
      </w:pPr>
      <w:r>
        <w:t>Standard Ratios: Use standard ANSI ratios (e.g., 200:5, 400:5, 600:5, 800:5, 1200:5, 2000:5). Non-standard ratios require utility approval and may have longer procurement lead times.</w:t>
      </w:r>
    </w:p>
    <w:p w14:paraId="2C254DCE" w14:textId="77777777" w:rsidR="00495D3E" w:rsidRDefault="00000000">
      <w:pPr>
        <w:pStyle w:val="ListBullet"/>
      </w:pPr>
      <w:r>
        <w:t>Tap Selectable CTs: Some utilities permit multi-ratio CTs with selectable taps (e.g., 600:5/300:5/200:5). Confirm with utility metering engineer before specifying.</w:t>
      </w:r>
    </w:p>
    <w:p w14:paraId="2C254DCF" w14:textId="77777777" w:rsidR="00495D3E" w:rsidRDefault="00000000">
      <w:pPr>
        <w:pStyle w:val="Heading2"/>
      </w:pPr>
      <w:bookmarkStart w:id="33" w:name="__RefHeading___Toc6485_303793575"/>
      <w:bookmarkEnd w:id="33"/>
      <w:r>
        <w:t>4.5 Comprehensive CT/PT Selection Matrix</w:t>
      </w:r>
    </w:p>
    <w:tbl>
      <w:tblPr>
        <w:tblStyle w:val="TableGrid"/>
        <w:tblW w:w="8640" w:type="dxa"/>
        <w:jc w:val="center"/>
        <w:tblLayout w:type="fixed"/>
        <w:tblLook w:val="04A0" w:firstRow="1" w:lastRow="0" w:firstColumn="1" w:lastColumn="0" w:noHBand="0" w:noVBand="1"/>
      </w:tblPr>
      <w:tblGrid>
        <w:gridCol w:w="1080"/>
        <w:gridCol w:w="1080"/>
        <w:gridCol w:w="1080"/>
        <w:gridCol w:w="1080"/>
        <w:gridCol w:w="1080"/>
        <w:gridCol w:w="1080"/>
        <w:gridCol w:w="1080"/>
        <w:gridCol w:w="1080"/>
      </w:tblGrid>
      <w:tr w:rsidR="00495D3E" w14:paraId="2C254DD8" w14:textId="77777777">
        <w:trPr>
          <w:jc w:val="center"/>
        </w:trPr>
        <w:tc>
          <w:tcPr>
            <w:tcW w:w="1080" w:type="dxa"/>
            <w:shd w:val="clear" w:color="auto" w:fill="C5D9F1"/>
          </w:tcPr>
          <w:p w14:paraId="2C254DD0" w14:textId="77777777" w:rsidR="00495D3E" w:rsidRDefault="00000000">
            <w:pPr>
              <w:spacing w:after="0" w:line="240" w:lineRule="auto"/>
              <w:jc w:val="center"/>
              <w:rPr>
                <w:rFonts w:ascii="Cambria" w:eastAsia="MS Mincho" w:hAnsi="Cambria"/>
              </w:rPr>
            </w:pPr>
            <w:r>
              <w:rPr>
                <w:rFonts w:eastAsia="MS Mincho"/>
                <w:b/>
                <w:sz w:val="18"/>
              </w:rPr>
              <w:t>Application</w:t>
            </w:r>
          </w:p>
        </w:tc>
        <w:tc>
          <w:tcPr>
            <w:tcW w:w="1080" w:type="dxa"/>
            <w:shd w:val="clear" w:color="auto" w:fill="C5D9F1"/>
          </w:tcPr>
          <w:p w14:paraId="2C254DD1" w14:textId="77777777" w:rsidR="00495D3E" w:rsidRDefault="00000000">
            <w:pPr>
              <w:spacing w:after="0" w:line="240" w:lineRule="auto"/>
              <w:jc w:val="center"/>
              <w:rPr>
                <w:rFonts w:ascii="Cambria" w:eastAsia="MS Mincho" w:hAnsi="Cambria"/>
              </w:rPr>
            </w:pPr>
            <w:r>
              <w:rPr>
                <w:rFonts w:eastAsia="MS Mincho"/>
                <w:b/>
                <w:sz w:val="18"/>
              </w:rPr>
              <w:t>System Voltage</w:t>
            </w:r>
          </w:p>
        </w:tc>
        <w:tc>
          <w:tcPr>
            <w:tcW w:w="1080" w:type="dxa"/>
            <w:shd w:val="clear" w:color="auto" w:fill="C5D9F1"/>
          </w:tcPr>
          <w:p w14:paraId="2C254DD2" w14:textId="77777777" w:rsidR="00495D3E" w:rsidRDefault="00000000">
            <w:pPr>
              <w:spacing w:after="0" w:line="240" w:lineRule="auto"/>
              <w:jc w:val="center"/>
              <w:rPr>
                <w:rFonts w:ascii="Cambria" w:eastAsia="MS Mincho" w:hAnsi="Cambria"/>
              </w:rPr>
            </w:pPr>
            <w:r>
              <w:rPr>
                <w:rFonts w:eastAsia="MS Mincho"/>
                <w:b/>
                <w:sz w:val="18"/>
              </w:rPr>
              <w:t>Typical Load Range (A)</w:t>
            </w:r>
          </w:p>
        </w:tc>
        <w:tc>
          <w:tcPr>
            <w:tcW w:w="1080" w:type="dxa"/>
            <w:shd w:val="clear" w:color="auto" w:fill="C5D9F1"/>
          </w:tcPr>
          <w:p w14:paraId="2C254DD3" w14:textId="77777777" w:rsidR="00495D3E" w:rsidRDefault="00000000">
            <w:pPr>
              <w:spacing w:after="0" w:line="240" w:lineRule="auto"/>
              <w:jc w:val="center"/>
              <w:rPr>
                <w:rFonts w:ascii="Cambria" w:eastAsia="MS Mincho" w:hAnsi="Cambria"/>
              </w:rPr>
            </w:pPr>
            <w:r>
              <w:rPr>
                <w:rFonts w:eastAsia="MS Mincho"/>
                <w:b/>
                <w:sz w:val="18"/>
              </w:rPr>
              <w:t>Recommended CT Ratio</w:t>
            </w:r>
          </w:p>
        </w:tc>
        <w:tc>
          <w:tcPr>
            <w:tcW w:w="1080" w:type="dxa"/>
            <w:shd w:val="clear" w:color="auto" w:fill="C5D9F1"/>
          </w:tcPr>
          <w:p w14:paraId="2C254DD4" w14:textId="77777777" w:rsidR="00495D3E" w:rsidRDefault="00000000">
            <w:pPr>
              <w:spacing w:after="0" w:line="240" w:lineRule="auto"/>
              <w:jc w:val="center"/>
              <w:rPr>
                <w:rFonts w:ascii="Cambria" w:eastAsia="MS Mincho" w:hAnsi="Cambria"/>
              </w:rPr>
            </w:pPr>
            <w:r>
              <w:rPr>
                <w:rFonts w:eastAsia="MS Mincho"/>
                <w:b/>
                <w:sz w:val="18"/>
              </w:rPr>
              <w:t>CT Accuracy Class</w:t>
            </w:r>
          </w:p>
        </w:tc>
        <w:tc>
          <w:tcPr>
            <w:tcW w:w="1080" w:type="dxa"/>
            <w:shd w:val="clear" w:color="auto" w:fill="C5D9F1"/>
          </w:tcPr>
          <w:p w14:paraId="2C254DD5" w14:textId="77777777" w:rsidR="00495D3E" w:rsidRDefault="00000000">
            <w:pPr>
              <w:spacing w:after="0" w:line="240" w:lineRule="auto"/>
              <w:jc w:val="center"/>
              <w:rPr>
                <w:rFonts w:ascii="Cambria" w:eastAsia="MS Mincho" w:hAnsi="Cambria"/>
              </w:rPr>
            </w:pPr>
            <w:r>
              <w:rPr>
                <w:rFonts w:eastAsia="MS Mincho"/>
                <w:b/>
                <w:sz w:val="18"/>
              </w:rPr>
              <w:t>PT Ratio</w:t>
            </w:r>
          </w:p>
        </w:tc>
        <w:tc>
          <w:tcPr>
            <w:tcW w:w="1080" w:type="dxa"/>
            <w:shd w:val="clear" w:color="auto" w:fill="C5D9F1"/>
          </w:tcPr>
          <w:p w14:paraId="2C254DD6" w14:textId="77777777" w:rsidR="00495D3E" w:rsidRDefault="00000000">
            <w:pPr>
              <w:spacing w:after="0" w:line="240" w:lineRule="auto"/>
              <w:jc w:val="center"/>
              <w:rPr>
                <w:rFonts w:ascii="Cambria" w:eastAsia="MS Mincho" w:hAnsi="Cambria"/>
              </w:rPr>
            </w:pPr>
            <w:r>
              <w:rPr>
                <w:rFonts w:eastAsia="MS Mincho"/>
                <w:b/>
                <w:sz w:val="18"/>
              </w:rPr>
              <w:t>PT Class</w:t>
            </w:r>
          </w:p>
        </w:tc>
        <w:tc>
          <w:tcPr>
            <w:tcW w:w="1080" w:type="dxa"/>
            <w:shd w:val="clear" w:color="auto" w:fill="C5D9F1"/>
          </w:tcPr>
          <w:p w14:paraId="2C254DD7" w14:textId="77777777" w:rsidR="00495D3E" w:rsidRDefault="00000000">
            <w:pPr>
              <w:spacing w:after="0" w:line="240" w:lineRule="auto"/>
              <w:jc w:val="center"/>
              <w:rPr>
                <w:rFonts w:ascii="Cambria" w:eastAsia="MS Mincho" w:hAnsi="Cambria"/>
              </w:rPr>
            </w:pPr>
            <w:r>
              <w:rPr>
                <w:rFonts w:eastAsia="MS Mincho"/>
                <w:b/>
                <w:sz w:val="18"/>
              </w:rPr>
              <w:t>Max Burden (CT)</w:t>
            </w:r>
          </w:p>
        </w:tc>
      </w:tr>
      <w:tr w:rsidR="00495D3E" w14:paraId="2C254DE1" w14:textId="77777777">
        <w:trPr>
          <w:jc w:val="center"/>
        </w:trPr>
        <w:tc>
          <w:tcPr>
            <w:tcW w:w="1080" w:type="dxa"/>
            <w:shd w:val="clear" w:color="auto" w:fill="F2F7FF"/>
          </w:tcPr>
          <w:p w14:paraId="2C254DD9" w14:textId="77777777" w:rsidR="00495D3E" w:rsidRDefault="00000000">
            <w:pPr>
              <w:spacing w:after="0" w:line="240" w:lineRule="auto"/>
              <w:rPr>
                <w:rFonts w:ascii="Cambria" w:eastAsia="MS Mincho" w:hAnsi="Cambria"/>
              </w:rPr>
            </w:pPr>
            <w:r>
              <w:rPr>
                <w:rFonts w:eastAsia="MS Mincho"/>
                <w:sz w:val="17"/>
              </w:rPr>
              <w:t>Small commercial DER (&lt;250 kW)</w:t>
            </w:r>
          </w:p>
        </w:tc>
        <w:tc>
          <w:tcPr>
            <w:tcW w:w="1080" w:type="dxa"/>
            <w:shd w:val="clear" w:color="auto" w:fill="F2F7FF"/>
          </w:tcPr>
          <w:p w14:paraId="2C254DDA" w14:textId="77777777" w:rsidR="00495D3E" w:rsidRDefault="00000000">
            <w:pPr>
              <w:spacing w:after="0" w:line="240" w:lineRule="auto"/>
              <w:rPr>
                <w:rFonts w:ascii="Cambria" w:eastAsia="MS Mincho" w:hAnsi="Cambria"/>
              </w:rPr>
            </w:pPr>
            <w:r>
              <w:rPr>
                <w:rFonts w:eastAsia="MS Mincho"/>
                <w:sz w:val="17"/>
              </w:rPr>
              <w:t>13.8 kV</w:t>
            </w:r>
          </w:p>
        </w:tc>
        <w:tc>
          <w:tcPr>
            <w:tcW w:w="1080" w:type="dxa"/>
            <w:shd w:val="clear" w:color="auto" w:fill="F2F7FF"/>
          </w:tcPr>
          <w:p w14:paraId="2C254DDB" w14:textId="77777777" w:rsidR="00495D3E" w:rsidRDefault="00000000">
            <w:pPr>
              <w:spacing w:after="0" w:line="240" w:lineRule="auto"/>
              <w:rPr>
                <w:rFonts w:ascii="Cambria" w:eastAsia="MS Mincho" w:hAnsi="Cambria"/>
              </w:rPr>
            </w:pPr>
            <w:r>
              <w:rPr>
                <w:rFonts w:eastAsia="MS Mincho"/>
                <w:sz w:val="17"/>
              </w:rPr>
              <w:t>10–100 A</w:t>
            </w:r>
          </w:p>
        </w:tc>
        <w:tc>
          <w:tcPr>
            <w:tcW w:w="1080" w:type="dxa"/>
            <w:shd w:val="clear" w:color="auto" w:fill="F2F7FF"/>
          </w:tcPr>
          <w:p w14:paraId="2C254DDC" w14:textId="77777777" w:rsidR="00495D3E" w:rsidRDefault="00000000">
            <w:pPr>
              <w:spacing w:after="0" w:line="240" w:lineRule="auto"/>
              <w:rPr>
                <w:rFonts w:ascii="Cambria" w:eastAsia="MS Mincho" w:hAnsi="Cambria"/>
              </w:rPr>
            </w:pPr>
            <w:r>
              <w:rPr>
                <w:rFonts w:eastAsia="MS Mincho"/>
                <w:sz w:val="17"/>
              </w:rPr>
              <w:t>100:5</w:t>
            </w:r>
          </w:p>
        </w:tc>
        <w:tc>
          <w:tcPr>
            <w:tcW w:w="1080" w:type="dxa"/>
            <w:shd w:val="clear" w:color="auto" w:fill="F2F7FF"/>
          </w:tcPr>
          <w:p w14:paraId="2C254DDD" w14:textId="77777777" w:rsidR="00495D3E" w:rsidRDefault="00000000">
            <w:pPr>
              <w:spacing w:after="0" w:line="240" w:lineRule="auto"/>
              <w:rPr>
                <w:rFonts w:ascii="Cambria" w:eastAsia="MS Mincho" w:hAnsi="Cambria"/>
              </w:rPr>
            </w:pPr>
            <w:r>
              <w:rPr>
                <w:rFonts w:eastAsia="MS Mincho"/>
                <w:sz w:val="17"/>
              </w:rPr>
              <w:t>0.3S</w:t>
            </w:r>
          </w:p>
        </w:tc>
        <w:tc>
          <w:tcPr>
            <w:tcW w:w="1080" w:type="dxa"/>
            <w:shd w:val="clear" w:color="auto" w:fill="F2F7FF"/>
          </w:tcPr>
          <w:p w14:paraId="2C254DDE" w14:textId="77777777" w:rsidR="00495D3E" w:rsidRDefault="00000000">
            <w:pPr>
              <w:spacing w:after="0" w:line="240" w:lineRule="auto"/>
              <w:rPr>
                <w:rFonts w:ascii="Cambria" w:eastAsia="MS Mincho" w:hAnsi="Cambria"/>
              </w:rPr>
            </w:pPr>
            <w:r>
              <w:rPr>
                <w:rFonts w:eastAsia="MS Mincho"/>
                <w:sz w:val="17"/>
              </w:rPr>
              <w:t>13,800:120 (115:1)</w:t>
            </w:r>
          </w:p>
        </w:tc>
        <w:tc>
          <w:tcPr>
            <w:tcW w:w="1080" w:type="dxa"/>
            <w:shd w:val="clear" w:color="auto" w:fill="F2F7FF"/>
          </w:tcPr>
          <w:p w14:paraId="2C254DDF" w14:textId="77777777" w:rsidR="00495D3E" w:rsidRDefault="00000000">
            <w:pPr>
              <w:spacing w:after="0" w:line="240" w:lineRule="auto"/>
              <w:rPr>
                <w:rFonts w:ascii="Cambria" w:eastAsia="MS Mincho" w:hAnsi="Cambria"/>
              </w:rPr>
            </w:pPr>
            <w:r>
              <w:rPr>
                <w:rFonts w:eastAsia="MS Mincho"/>
                <w:sz w:val="17"/>
              </w:rPr>
              <w:t>0.3</w:t>
            </w:r>
          </w:p>
        </w:tc>
        <w:tc>
          <w:tcPr>
            <w:tcW w:w="1080" w:type="dxa"/>
            <w:shd w:val="clear" w:color="auto" w:fill="F2F7FF"/>
          </w:tcPr>
          <w:p w14:paraId="2C254DE0" w14:textId="77777777" w:rsidR="00495D3E" w:rsidRDefault="00000000">
            <w:pPr>
              <w:spacing w:after="0" w:line="240" w:lineRule="auto"/>
              <w:rPr>
                <w:rFonts w:ascii="Cambria" w:eastAsia="MS Mincho" w:hAnsi="Cambria"/>
              </w:rPr>
            </w:pPr>
            <w:r>
              <w:rPr>
                <w:rFonts w:eastAsia="MS Mincho"/>
                <w:sz w:val="17"/>
              </w:rPr>
              <w:t>B-0.2</w:t>
            </w:r>
          </w:p>
        </w:tc>
      </w:tr>
      <w:tr w:rsidR="00495D3E" w14:paraId="2C254DEA" w14:textId="77777777">
        <w:trPr>
          <w:jc w:val="center"/>
        </w:trPr>
        <w:tc>
          <w:tcPr>
            <w:tcW w:w="1080" w:type="dxa"/>
          </w:tcPr>
          <w:p w14:paraId="2C254DE2" w14:textId="77777777" w:rsidR="00495D3E" w:rsidRDefault="00000000">
            <w:pPr>
              <w:spacing w:after="0" w:line="240" w:lineRule="auto"/>
              <w:rPr>
                <w:rFonts w:ascii="Cambria" w:eastAsia="MS Mincho" w:hAnsi="Cambria"/>
              </w:rPr>
            </w:pPr>
            <w:r>
              <w:rPr>
                <w:rFonts w:eastAsia="MS Mincho"/>
                <w:sz w:val="17"/>
              </w:rPr>
              <w:t>Medium commercial DER (250–1,000 kW)</w:t>
            </w:r>
          </w:p>
        </w:tc>
        <w:tc>
          <w:tcPr>
            <w:tcW w:w="1080" w:type="dxa"/>
          </w:tcPr>
          <w:p w14:paraId="2C254DE3" w14:textId="77777777" w:rsidR="00495D3E" w:rsidRDefault="00000000">
            <w:pPr>
              <w:spacing w:after="0" w:line="240" w:lineRule="auto"/>
              <w:rPr>
                <w:rFonts w:ascii="Cambria" w:eastAsia="MS Mincho" w:hAnsi="Cambria"/>
              </w:rPr>
            </w:pPr>
            <w:r>
              <w:rPr>
                <w:rFonts w:eastAsia="MS Mincho"/>
                <w:sz w:val="17"/>
              </w:rPr>
              <w:t>13.8 kV</w:t>
            </w:r>
          </w:p>
        </w:tc>
        <w:tc>
          <w:tcPr>
            <w:tcW w:w="1080" w:type="dxa"/>
          </w:tcPr>
          <w:p w14:paraId="2C254DE4" w14:textId="77777777" w:rsidR="00495D3E" w:rsidRDefault="00000000">
            <w:pPr>
              <w:spacing w:after="0" w:line="240" w:lineRule="auto"/>
              <w:rPr>
                <w:rFonts w:ascii="Cambria" w:eastAsia="MS Mincho" w:hAnsi="Cambria"/>
              </w:rPr>
            </w:pPr>
            <w:r>
              <w:rPr>
                <w:rFonts w:eastAsia="MS Mincho"/>
                <w:sz w:val="17"/>
              </w:rPr>
              <w:t>15–250 A</w:t>
            </w:r>
          </w:p>
        </w:tc>
        <w:tc>
          <w:tcPr>
            <w:tcW w:w="1080" w:type="dxa"/>
          </w:tcPr>
          <w:p w14:paraId="2C254DE5" w14:textId="77777777" w:rsidR="00495D3E" w:rsidRDefault="00000000">
            <w:pPr>
              <w:spacing w:after="0" w:line="240" w:lineRule="auto"/>
              <w:rPr>
                <w:rFonts w:ascii="Cambria" w:eastAsia="MS Mincho" w:hAnsi="Cambria"/>
              </w:rPr>
            </w:pPr>
            <w:r>
              <w:rPr>
                <w:rFonts w:eastAsia="MS Mincho"/>
                <w:sz w:val="17"/>
              </w:rPr>
              <w:t>200:5 or 300:5</w:t>
            </w:r>
          </w:p>
        </w:tc>
        <w:tc>
          <w:tcPr>
            <w:tcW w:w="1080" w:type="dxa"/>
          </w:tcPr>
          <w:p w14:paraId="2C254DE6" w14:textId="77777777" w:rsidR="00495D3E" w:rsidRDefault="00000000">
            <w:pPr>
              <w:spacing w:after="0" w:line="240" w:lineRule="auto"/>
              <w:rPr>
                <w:rFonts w:ascii="Cambria" w:eastAsia="MS Mincho" w:hAnsi="Cambria"/>
              </w:rPr>
            </w:pPr>
            <w:r>
              <w:rPr>
                <w:rFonts w:eastAsia="MS Mincho"/>
                <w:sz w:val="17"/>
              </w:rPr>
              <w:t>0.3S</w:t>
            </w:r>
          </w:p>
        </w:tc>
        <w:tc>
          <w:tcPr>
            <w:tcW w:w="1080" w:type="dxa"/>
          </w:tcPr>
          <w:p w14:paraId="2C254DE7" w14:textId="77777777" w:rsidR="00495D3E" w:rsidRDefault="00000000">
            <w:pPr>
              <w:spacing w:after="0" w:line="240" w:lineRule="auto"/>
              <w:rPr>
                <w:rFonts w:ascii="Cambria" w:eastAsia="MS Mincho" w:hAnsi="Cambria"/>
              </w:rPr>
            </w:pPr>
            <w:r>
              <w:rPr>
                <w:rFonts w:eastAsia="MS Mincho"/>
                <w:sz w:val="17"/>
              </w:rPr>
              <w:t>13,800:120</w:t>
            </w:r>
          </w:p>
        </w:tc>
        <w:tc>
          <w:tcPr>
            <w:tcW w:w="1080" w:type="dxa"/>
          </w:tcPr>
          <w:p w14:paraId="2C254DE8" w14:textId="77777777" w:rsidR="00495D3E" w:rsidRDefault="00000000">
            <w:pPr>
              <w:spacing w:after="0" w:line="240" w:lineRule="auto"/>
              <w:rPr>
                <w:rFonts w:ascii="Cambria" w:eastAsia="MS Mincho" w:hAnsi="Cambria"/>
              </w:rPr>
            </w:pPr>
            <w:r>
              <w:rPr>
                <w:rFonts w:eastAsia="MS Mincho"/>
                <w:sz w:val="17"/>
              </w:rPr>
              <w:t>0.3</w:t>
            </w:r>
          </w:p>
        </w:tc>
        <w:tc>
          <w:tcPr>
            <w:tcW w:w="1080" w:type="dxa"/>
          </w:tcPr>
          <w:p w14:paraId="2C254DE9" w14:textId="77777777" w:rsidR="00495D3E" w:rsidRDefault="00000000">
            <w:pPr>
              <w:spacing w:after="0" w:line="240" w:lineRule="auto"/>
              <w:rPr>
                <w:rFonts w:ascii="Cambria" w:eastAsia="MS Mincho" w:hAnsi="Cambria"/>
              </w:rPr>
            </w:pPr>
            <w:r>
              <w:rPr>
                <w:rFonts w:eastAsia="MS Mincho"/>
                <w:sz w:val="17"/>
              </w:rPr>
              <w:t>B-0.5</w:t>
            </w:r>
          </w:p>
        </w:tc>
      </w:tr>
      <w:tr w:rsidR="00495D3E" w14:paraId="2C254DF3" w14:textId="77777777">
        <w:trPr>
          <w:jc w:val="center"/>
        </w:trPr>
        <w:tc>
          <w:tcPr>
            <w:tcW w:w="1080" w:type="dxa"/>
            <w:shd w:val="clear" w:color="auto" w:fill="F2F7FF"/>
          </w:tcPr>
          <w:p w14:paraId="2C254DEB" w14:textId="77777777" w:rsidR="00495D3E" w:rsidRDefault="00000000">
            <w:pPr>
              <w:spacing w:after="0" w:line="240" w:lineRule="auto"/>
              <w:rPr>
                <w:rFonts w:ascii="Cambria" w:eastAsia="MS Mincho" w:hAnsi="Cambria"/>
              </w:rPr>
            </w:pPr>
            <w:r>
              <w:rPr>
                <w:rFonts w:eastAsia="MS Mincho"/>
                <w:sz w:val="17"/>
              </w:rPr>
              <w:t>Large commercial / microgrid (1–5 MW)</w:t>
            </w:r>
          </w:p>
        </w:tc>
        <w:tc>
          <w:tcPr>
            <w:tcW w:w="1080" w:type="dxa"/>
            <w:shd w:val="clear" w:color="auto" w:fill="F2F7FF"/>
          </w:tcPr>
          <w:p w14:paraId="2C254DEC" w14:textId="77777777" w:rsidR="00495D3E" w:rsidRDefault="00000000">
            <w:pPr>
              <w:spacing w:after="0" w:line="240" w:lineRule="auto"/>
              <w:rPr>
                <w:rFonts w:ascii="Cambria" w:eastAsia="MS Mincho" w:hAnsi="Cambria"/>
              </w:rPr>
            </w:pPr>
            <w:r>
              <w:rPr>
                <w:rFonts w:eastAsia="MS Mincho"/>
                <w:sz w:val="17"/>
              </w:rPr>
              <w:t>13.8 kV</w:t>
            </w:r>
          </w:p>
        </w:tc>
        <w:tc>
          <w:tcPr>
            <w:tcW w:w="1080" w:type="dxa"/>
            <w:shd w:val="clear" w:color="auto" w:fill="F2F7FF"/>
          </w:tcPr>
          <w:p w14:paraId="2C254DED" w14:textId="77777777" w:rsidR="00495D3E" w:rsidRDefault="00000000">
            <w:pPr>
              <w:spacing w:after="0" w:line="240" w:lineRule="auto"/>
              <w:rPr>
                <w:rFonts w:ascii="Cambria" w:eastAsia="MS Mincho" w:hAnsi="Cambria"/>
              </w:rPr>
            </w:pPr>
            <w:r>
              <w:rPr>
                <w:rFonts w:eastAsia="MS Mincho"/>
                <w:sz w:val="17"/>
              </w:rPr>
              <w:t>50–650 A</w:t>
            </w:r>
          </w:p>
        </w:tc>
        <w:tc>
          <w:tcPr>
            <w:tcW w:w="1080" w:type="dxa"/>
            <w:shd w:val="clear" w:color="auto" w:fill="F2F7FF"/>
          </w:tcPr>
          <w:p w14:paraId="2C254DEE" w14:textId="77777777" w:rsidR="00495D3E" w:rsidRDefault="00000000">
            <w:pPr>
              <w:spacing w:after="0" w:line="240" w:lineRule="auto"/>
              <w:rPr>
                <w:rFonts w:ascii="Cambria" w:eastAsia="MS Mincho" w:hAnsi="Cambria"/>
              </w:rPr>
            </w:pPr>
            <w:r>
              <w:rPr>
                <w:rFonts w:eastAsia="MS Mincho"/>
                <w:sz w:val="17"/>
              </w:rPr>
              <w:t>600:5 or 800:5</w:t>
            </w:r>
          </w:p>
        </w:tc>
        <w:tc>
          <w:tcPr>
            <w:tcW w:w="1080" w:type="dxa"/>
            <w:shd w:val="clear" w:color="auto" w:fill="F2F7FF"/>
          </w:tcPr>
          <w:p w14:paraId="2C254DEF" w14:textId="77777777" w:rsidR="00495D3E" w:rsidRDefault="00000000">
            <w:pPr>
              <w:spacing w:after="0" w:line="240" w:lineRule="auto"/>
              <w:rPr>
                <w:rFonts w:ascii="Cambria" w:eastAsia="MS Mincho" w:hAnsi="Cambria"/>
              </w:rPr>
            </w:pPr>
            <w:r>
              <w:rPr>
                <w:rFonts w:eastAsia="MS Mincho"/>
                <w:sz w:val="17"/>
              </w:rPr>
              <w:t>0.15S</w:t>
            </w:r>
          </w:p>
        </w:tc>
        <w:tc>
          <w:tcPr>
            <w:tcW w:w="1080" w:type="dxa"/>
            <w:shd w:val="clear" w:color="auto" w:fill="F2F7FF"/>
          </w:tcPr>
          <w:p w14:paraId="2C254DF0" w14:textId="77777777" w:rsidR="00495D3E" w:rsidRDefault="00000000">
            <w:pPr>
              <w:spacing w:after="0" w:line="240" w:lineRule="auto"/>
              <w:rPr>
                <w:rFonts w:ascii="Cambria" w:eastAsia="MS Mincho" w:hAnsi="Cambria"/>
              </w:rPr>
            </w:pPr>
            <w:r>
              <w:rPr>
                <w:rFonts w:eastAsia="MS Mincho"/>
                <w:sz w:val="17"/>
              </w:rPr>
              <w:t>13,800:120</w:t>
            </w:r>
          </w:p>
        </w:tc>
        <w:tc>
          <w:tcPr>
            <w:tcW w:w="1080" w:type="dxa"/>
            <w:shd w:val="clear" w:color="auto" w:fill="F2F7FF"/>
          </w:tcPr>
          <w:p w14:paraId="2C254DF1" w14:textId="77777777" w:rsidR="00495D3E" w:rsidRDefault="00000000">
            <w:pPr>
              <w:spacing w:after="0" w:line="240" w:lineRule="auto"/>
              <w:rPr>
                <w:rFonts w:ascii="Cambria" w:eastAsia="MS Mincho" w:hAnsi="Cambria"/>
              </w:rPr>
            </w:pPr>
            <w:r>
              <w:rPr>
                <w:rFonts w:eastAsia="MS Mincho"/>
                <w:sz w:val="17"/>
              </w:rPr>
              <w:t>0.3</w:t>
            </w:r>
          </w:p>
        </w:tc>
        <w:tc>
          <w:tcPr>
            <w:tcW w:w="1080" w:type="dxa"/>
            <w:shd w:val="clear" w:color="auto" w:fill="F2F7FF"/>
          </w:tcPr>
          <w:p w14:paraId="2C254DF2" w14:textId="77777777" w:rsidR="00495D3E" w:rsidRDefault="00000000">
            <w:pPr>
              <w:spacing w:after="0" w:line="240" w:lineRule="auto"/>
              <w:rPr>
                <w:rFonts w:ascii="Cambria" w:eastAsia="MS Mincho" w:hAnsi="Cambria"/>
              </w:rPr>
            </w:pPr>
            <w:r>
              <w:rPr>
                <w:rFonts w:eastAsia="MS Mincho"/>
                <w:sz w:val="17"/>
              </w:rPr>
              <w:t>B-0.5</w:t>
            </w:r>
          </w:p>
        </w:tc>
      </w:tr>
      <w:tr w:rsidR="00495D3E" w14:paraId="2C254DFC" w14:textId="77777777">
        <w:trPr>
          <w:jc w:val="center"/>
        </w:trPr>
        <w:tc>
          <w:tcPr>
            <w:tcW w:w="1080" w:type="dxa"/>
          </w:tcPr>
          <w:p w14:paraId="2C254DF4" w14:textId="77777777" w:rsidR="00495D3E" w:rsidRDefault="00000000">
            <w:pPr>
              <w:spacing w:after="0" w:line="240" w:lineRule="auto"/>
              <w:rPr>
                <w:rFonts w:ascii="Cambria" w:eastAsia="MS Mincho" w:hAnsi="Cambria"/>
              </w:rPr>
            </w:pPr>
            <w:r>
              <w:rPr>
                <w:rFonts w:eastAsia="MS Mincho"/>
                <w:sz w:val="17"/>
              </w:rPr>
              <w:t>Utility-scale microgrid (5–20 MW)</w:t>
            </w:r>
          </w:p>
        </w:tc>
        <w:tc>
          <w:tcPr>
            <w:tcW w:w="1080" w:type="dxa"/>
          </w:tcPr>
          <w:p w14:paraId="2C254DF5" w14:textId="77777777" w:rsidR="00495D3E" w:rsidRDefault="00000000">
            <w:pPr>
              <w:spacing w:after="0" w:line="240" w:lineRule="auto"/>
              <w:rPr>
                <w:rFonts w:ascii="Cambria" w:eastAsia="MS Mincho" w:hAnsi="Cambria"/>
              </w:rPr>
            </w:pPr>
            <w:r>
              <w:rPr>
                <w:rFonts w:eastAsia="MS Mincho"/>
                <w:sz w:val="17"/>
              </w:rPr>
              <w:t>13.8 kV</w:t>
            </w:r>
          </w:p>
        </w:tc>
        <w:tc>
          <w:tcPr>
            <w:tcW w:w="1080" w:type="dxa"/>
          </w:tcPr>
          <w:p w14:paraId="2C254DF6" w14:textId="77777777" w:rsidR="00495D3E" w:rsidRDefault="00000000">
            <w:pPr>
              <w:spacing w:after="0" w:line="240" w:lineRule="auto"/>
              <w:rPr>
                <w:rFonts w:ascii="Cambria" w:eastAsia="MS Mincho" w:hAnsi="Cambria"/>
              </w:rPr>
            </w:pPr>
            <w:r>
              <w:rPr>
                <w:rFonts w:eastAsia="MS Mincho"/>
                <w:sz w:val="17"/>
              </w:rPr>
              <w:t>200–3,000 A</w:t>
            </w:r>
          </w:p>
        </w:tc>
        <w:tc>
          <w:tcPr>
            <w:tcW w:w="1080" w:type="dxa"/>
          </w:tcPr>
          <w:p w14:paraId="2C254DF7" w14:textId="77777777" w:rsidR="00495D3E" w:rsidRDefault="00000000">
            <w:pPr>
              <w:spacing w:after="0" w:line="240" w:lineRule="auto"/>
              <w:rPr>
                <w:rFonts w:ascii="Cambria" w:eastAsia="MS Mincho" w:hAnsi="Cambria"/>
              </w:rPr>
            </w:pPr>
            <w:r>
              <w:rPr>
                <w:rFonts w:eastAsia="MS Mincho"/>
                <w:sz w:val="17"/>
              </w:rPr>
              <w:t>2000:5 or 3000:5</w:t>
            </w:r>
          </w:p>
        </w:tc>
        <w:tc>
          <w:tcPr>
            <w:tcW w:w="1080" w:type="dxa"/>
          </w:tcPr>
          <w:p w14:paraId="2C254DF8" w14:textId="77777777" w:rsidR="00495D3E" w:rsidRDefault="00000000">
            <w:pPr>
              <w:spacing w:after="0" w:line="240" w:lineRule="auto"/>
              <w:rPr>
                <w:rFonts w:ascii="Cambria" w:eastAsia="MS Mincho" w:hAnsi="Cambria"/>
              </w:rPr>
            </w:pPr>
            <w:r>
              <w:rPr>
                <w:rFonts w:eastAsia="MS Mincho"/>
                <w:sz w:val="17"/>
              </w:rPr>
              <w:t>0.15S</w:t>
            </w:r>
          </w:p>
        </w:tc>
        <w:tc>
          <w:tcPr>
            <w:tcW w:w="1080" w:type="dxa"/>
          </w:tcPr>
          <w:p w14:paraId="2C254DF9" w14:textId="77777777" w:rsidR="00495D3E" w:rsidRDefault="00000000">
            <w:pPr>
              <w:spacing w:after="0" w:line="240" w:lineRule="auto"/>
              <w:rPr>
                <w:rFonts w:ascii="Cambria" w:eastAsia="MS Mincho" w:hAnsi="Cambria"/>
              </w:rPr>
            </w:pPr>
            <w:r>
              <w:rPr>
                <w:rFonts w:eastAsia="MS Mincho"/>
                <w:sz w:val="17"/>
              </w:rPr>
              <w:t>13,800:120</w:t>
            </w:r>
          </w:p>
        </w:tc>
        <w:tc>
          <w:tcPr>
            <w:tcW w:w="1080" w:type="dxa"/>
          </w:tcPr>
          <w:p w14:paraId="2C254DFA" w14:textId="77777777" w:rsidR="00495D3E" w:rsidRDefault="00000000">
            <w:pPr>
              <w:spacing w:after="0" w:line="240" w:lineRule="auto"/>
              <w:rPr>
                <w:rFonts w:ascii="Cambria" w:eastAsia="MS Mincho" w:hAnsi="Cambria"/>
              </w:rPr>
            </w:pPr>
            <w:r>
              <w:rPr>
                <w:rFonts w:eastAsia="MS Mincho"/>
                <w:sz w:val="17"/>
              </w:rPr>
              <w:t>0.3</w:t>
            </w:r>
          </w:p>
        </w:tc>
        <w:tc>
          <w:tcPr>
            <w:tcW w:w="1080" w:type="dxa"/>
          </w:tcPr>
          <w:p w14:paraId="2C254DFB" w14:textId="77777777" w:rsidR="00495D3E" w:rsidRDefault="00000000">
            <w:pPr>
              <w:spacing w:after="0" w:line="240" w:lineRule="auto"/>
              <w:rPr>
                <w:rFonts w:ascii="Cambria" w:eastAsia="MS Mincho" w:hAnsi="Cambria"/>
              </w:rPr>
            </w:pPr>
            <w:r>
              <w:rPr>
                <w:rFonts w:eastAsia="MS Mincho"/>
                <w:sz w:val="17"/>
              </w:rPr>
              <w:t>B-1.0</w:t>
            </w:r>
          </w:p>
        </w:tc>
      </w:tr>
      <w:tr w:rsidR="00495D3E" w14:paraId="2C254E05" w14:textId="77777777">
        <w:trPr>
          <w:jc w:val="center"/>
        </w:trPr>
        <w:tc>
          <w:tcPr>
            <w:tcW w:w="1080" w:type="dxa"/>
            <w:shd w:val="clear" w:color="auto" w:fill="F2F7FF"/>
          </w:tcPr>
          <w:p w14:paraId="2C254DFD" w14:textId="77777777" w:rsidR="00495D3E" w:rsidRDefault="00000000">
            <w:pPr>
              <w:spacing w:after="0" w:line="240" w:lineRule="auto"/>
              <w:rPr>
                <w:rFonts w:ascii="Cambria" w:eastAsia="MS Mincho" w:hAnsi="Cambria"/>
              </w:rPr>
            </w:pPr>
            <w:r>
              <w:rPr>
                <w:rFonts w:eastAsia="MS Mincho"/>
                <w:sz w:val="17"/>
              </w:rPr>
              <w:t>Medium commercial (34.5 kV)</w:t>
            </w:r>
          </w:p>
        </w:tc>
        <w:tc>
          <w:tcPr>
            <w:tcW w:w="1080" w:type="dxa"/>
            <w:shd w:val="clear" w:color="auto" w:fill="F2F7FF"/>
          </w:tcPr>
          <w:p w14:paraId="2C254DFE" w14:textId="77777777" w:rsidR="00495D3E" w:rsidRDefault="00000000">
            <w:pPr>
              <w:spacing w:after="0" w:line="240" w:lineRule="auto"/>
              <w:rPr>
                <w:rFonts w:ascii="Cambria" w:eastAsia="MS Mincho" w:hAnsi="Cambria"/>
              </w:rPr>
            </w:pPr>
            <w:r>
              <w:rPr>
                <w:rFonts w:eastAsia="MS Mincho"/>
                <w:sz w:val="17"/>
              </w:rPr>
              <w:t>34.5 kV</w:t>
            </w:r>
          </w:p>
        </w:tc>
        <w:tc>
          <w:tcPr>
            <w:tcW w:w="1080" w:type="dxa"/>
            <w:shd w:val="clear" w:color="auto" w:fill="F2F7FF"/>
          </w:tcPr>
          <w:p w14:paraId="2C254DFF" w14:textId="77777777" w:rsidR="00495D3E" w:rsidRDefault="00000000">
            <w:pPr>
              <w:spacing w:after="0" w:line="240" w:lineRule="auto"/>
              <w:rPr>
                <w:rFonts w:ascii="Cambria" w:eastAsia="MS Mincho" w:hAnsi="Cambria"/>
              </w:rPr>
            </w:pPr>
            <w:r>
              <w:rPr>
                <w:rFonts w:eastAsia="MS Mincho"/>
                <w:sz w:val="17"/>
              </w:rPr>
              <w:t>10–200 A</w:t>
            </w:r>
          </w:p>
        </w:tc>
        <w:tc>
          <w:tcPr>
            <w:tcW w:w="1080" w:type="dxa"/>
            <w:shd w:val="clear" w:color="auto" w:fill="F2F7FF"/>
          </w:tcPr>
          <w:p w14:paraId="2C254E00" w14:textId="77777777" w:rsidR="00495D3E" w:rsidRDefault="00000000">
            <w:pPr>
              <w:spacing w:after="0" w:line="240" w:lineRule="auto"/>
              <w:rPr>
                <w:rFonts w:ascii="Cambria" w:eastAsia="MS Mincho" w:hAnsi="Cambria"/>
              </w:rPr>
            </w:pPr>
            <w:r>
              <w:rPr>
                <w:rFonts w:eastAsia="MS Mincho"/>
                <w:sz w:val="17"/>
              </w:rPr>
              <w:t>200:5 or 400:5</w:t>
            </w:r>
          </w:p>
        </w:tc>
        <w:tc>
          <w:tcPr>
            <w:tcW w:w="1080" w:type="dxa"/>
            <w:shd w:val="clear" w:color="auto" w:fill="F2F7FF"/>
          </w:tcPr>
          <w:p w14:paraId="2C254E01" w14:textId="77777777" w:rsidR="00495D3E" w:rsidRDefault="00000000">
            <w:pPr>
              <w:spacing w:after="0" w:line="240" w:lineRule="auto"/>
              <w:rPr>
                <w:rFonts w:ascii="Cambria" w:eastAsia="MS Mincho" w:hAnsi="Cambria"/>
              </w:rPr>
            </w:pPr>
            <w:r>
              <w:rPr>
                <w:rFonts w:eastAsia="MS Mincho"/>
                <w:sz w:val="17"/>
              </w:rPr>
              <w:t>0.3S</w:t>
            </w:r>
          </w:p>
        </w:tc>
        <w:tc>
          <w:tcPr>
            <w:tcW w:w="1080" w:type="dxa"/>
            <w:shd w:val="clear" w:color="auto" w:fill="F2F7FF"/>
          </w:tcPr>
          <w:p w14:paraId="2C254E02" w14:textId="77777777" w:rsidR="00495D3E" w:rsidRDefault="00000000">
            <w:pPr>
              <w:spacing w:after="0" w:line="240" w:lineRule="auto"/>
              <w:rPr>
                <w:rFonts w:ascii="Cambria" w:eastAsia="MS Mincho" w:hAnsi="Cambria"/>
              </w:rPr>
            </w:pPr>
            <w:r>
              <w:rPr>
                <w:rFonts w:eastAsia="MS Mincho"/>
                <w:sz w:val="17"/>
              </w:rPr>
              <w:t>34,500:120</w:t>
            </w:r>
          </w:p>
        </w:tc>
        <w:tc>
          <w:tcPr>
            <w:tcW w:w="1080" w:type="dxa"/>
            <w:shd w:val="clear" w:color="auto" w:fill="F2F7FF"/>
          </w:tcPr>
          <w:p w14:paraId="2C254E03" w14:textId="77777777" w:rsidR="00495D3E" w:rsidRDefault="00000000">
            <w:pPr>
              <w:spacing w:after="0" w:line="240" w:lineRule="auto"/>
              <w:rPr>
                <w:rFonts w:ascii="Cambria" w:eastAsia="MS Mincho" w:hAnsi="Cambria"/>
              </w:rPr>
            </w:pPr>
            <w:r>
              <w:rPr>
                <w:rFonts w:eastAsia="MS Mincho"/>
                <w:sz w:val="17"/>
              </w:rPr>
              <w:t>0.3</w:t>
            </w:r>
          </w:p>
        </w:tc>
        <w:tc>
          <w:tcPr>
            <w:tcW w:w="1080" w:type="dxa"/>
            <w:shd w:val="clear" w:color="auto" w:fill="F2F7FF"/>
          </w:tcPr>
          <w:p w14:paraId="2C254E04" w14:textId="77777777" w:rsidR="00495D3E" w:rsidRDefault="00000000">
            <w:pPr>
              <w:spacing w:after="0" w:line="240" w:lineRule="auto"/>
              <w:rPr>
                <w:rFonts w:ascii="Cambria" w:eastAsia="MS Mincho" w:hAnsi="Cambria"/>
              </w:rPr>
            </w:pPr>
            <w:r>
              <w:rPr>
                <w:rFonts w:eastAsia="MS Mincho"/>
                <w:sz w:val="17"/>
              </w:rPr>
              <w:t>B-0.5</w:t>
            </w:r>
          </w:p>
        </w:tc>
      </w:tr>
      <w:tr w:rsidR="00495D3E" w14:paraId="2C254E0E" w14:textId="77777777">
        <w:trPr>
          <w:jc w:val="center"/>
        </w:trPr>
        <w:tc>
          <w:tcPr>
            <w:tcW w:w="1080" w:type="dxa"/>
          </w:tcPr>
          <w:p w14:paraId="2C254E06" w14:textId="77777777" w:rsidR="00495D3E" w:rsidRDefault="00000000">
            <w:pPr>
              <w:spacing w:after="0" w:line="240" w:lineRule="auto"/>
              <w:rPr>
                <w:rFonts w:ascii="Cambria" w:eastAsia="MS Mincho" w:hAnsi="Cambria"/>
              </w:rPr>
            </w:pPr>
            <w:r>
              <w:rPr>
                <w:rFonts w:eastAsia="MS Mincho"/>
                <w:sz w:val="17"/>
              </w:rPr>
              <w:t>Large commercial / microgrid (34.5 kV)</w:t>
            </w:r>
          </w:p>
        </w:tc>
        <w:tc>
          <w:tcPr>
            <w:tcW w:w="1080" w:type="dxa"/>
          </w:tcPr>
          <w:p w14:paraId="2C254E07" w14:textId="77777777" w:rsidR="00495D3E" w:rsidRDefault="00000000">
            <w:pPr>
              <w:spacing w:after="0" w:line="240" w:lineRule="auto"/>
              <w:rPr>
                <w:rFonts w:ascii="Cambria" w:eastAsia="MS Mincho" w:hAnsi="Cambria"/>
              </w:rPr>
            </w:pPr>
            <w:r>
              <w:rPr>
                <w:rFonts w:eastAsia="MS Mincho"/>
                <w:sz w:val="17"/>
              </w:rPr>
              <w:t>34.5 kV</w:t>
            </w:r>
          </w:p>
        </w:tc>
        <w:tc>
          <w:tcPr>
            <w:tcW w:w="1080" w:type="dxa"/>
          </w:tcPr>
          <w:p w14:paraId="2C254E08" w14:textId="77777777" w:rsidR="00495D3E" w:rsidRDefault="00000000">
            <w:pPr>
              <w:spacing w:after="0" w:line="240" w:lineRule="auto"/>
              <w:rPr>
                <w:rFonts w:ascii="Cambria" w:eastAsia="MS Mincho" w:hAnsi="Cambria"/>
              </w:rPr>
            </w:pPr>
            <w:r>
              <w:rPr>
                <w:rFonts w:eastAsia="MS Mincho"/>
                <w:sz w:val="17"/>
              </w:rPr>
              <w:t>50–1,200 A</w:t>
            </w:r>
          </w:p>
        </w:tc>
        <w:tc>
          <w:tcPr>
            <w:tcW w:w="1080" w:type="dxa"/>
          </w:tcPr>
          <w:p w14:paraId="2C254E09" w14:textId="77777777" w:rsidR="00495D3E" w:rsidRDefault="00000000">
            <w:pPr>
              <w:spacing w:after="0" w:line="240" w:lineRule="auto"/>
              <w:rPr>
                <w:rFonts w:ascii="Cambria" w:eastAsia="MS Mincho" w:hAnsi="Cambria"/>
              </w:rPr>
            </w:pPr>
            <w:r>
              <w:rPr>
                <w:rFonts w:eastAsia="MS Mincho"/>
                <w:sz w:val="17"/>
              </w:rPr>
              <w:t>800:5 or 1200:5</w:t>
            </w:r>
          </w:p>
        </w:tc>
        <w:tc>
          <w:tcPr>
            <w:tcW w:w="1080" w:type="dxa"/>
          </w:tcPr>
          <w:p w14:paraId="2C254E0A" w14:textId="77777777" w:rsidR="00495D3E" w:rsidRDefault="00000000">
            <w:pPr>
              <w:spacing w:after="0" w:line="240" w:lineRule="auto"/>
              <w:rPr>
                <w:rFonts w:ascii="Cambria" w:eastAsia="MS Mincho" w:hAnsi="Cambria"/>
              </w:rPr>
            </w:pPr>
            <w:r>
              <w:rPr>
                <w:rFonts w:eastAsia="MS Mincho"/>
                <w:sz w:val="17"/>
              </w:rPr>
              <w:t>0.15S</w:t>
            </w:r>
          </w:p>
        </w:tc>
        <w:tc>
          <w:tcPr>
            <w:tcW w:w="1080" w:type="dxa"/>
          </w:tcPr>
          <w:p w14:paraId="2C254E0B" w14:textId="77777777" w:rsidR="00495D3E" w:rsidRDefault="00000000">
            <w:pPr>
              <w:spacing w:after="0" w:line="240" w:lineRule="auto"/>
              <w:rPr>
                <w:rFonts w:ascii="Cambria" w:eastAsia="MS Mincho" w:hAnsi="Cambria"/>
              </w:rPr>
            </w:pPr>
            <w:r>
              <w:rPr>
                <w:rFonts w:eastAsia="MS Mincho"/>
                <w:sz w:val="17"/>
              </w:rPr>
              <w:t>34,500:120</w:t>
            </w:r>
          </w:p>
        </w:tc>
        <w:tc>
          <w:tcPr>
            <w:tcW w:w="1080" w:type="dxa"/>
          </w:tcPr>
          <w:p w14:paraId="2C254E0C" w14:textId="77777777" w:rsidR="00495D3E" w:rsidRDefault="00000000">
            <w:pPr>
              <w:spacing w:after="0" w:line="240" w:lineRule="auto"/>
              <w:rPr>
                <w:rFonts w:ascii="Cambria" w:eastAsia="MS Mincho" w:hAnsi="Cambria"/>
              </w:rPr>
            </w:pPr>
            <w:r>
              <w:rPr>
                <w:rFonts w:eastAsia="MS Mincho"/>
                <w:sz w:val="17"/>
              </w:rPr>
              <w:t>0.3</w:t>
            </w:r>
          </w:p>
        </w:tc>
        <w:tc>
          <w:tcPr>
            <w:tcW w:w="1080" w:type="dxa"/>
          </w:tcPr>
          <w:p w14:paraId="2C254E0D" w14:textId="77777777" w:rsidR="00495D3E" w:rsidRDefault="00000000">
            <w:pPr>
              <w:spacing w:after="0" w:line="240" w:lineRule="auto"/>
              <w:rPr>
                <w:rFonts w:ascii="Cambria" w:eastAsia="MS Mincho" w:hAnsi="Cambria"/>
              </w:rPr>
            </w:pPr>
            <w:r>
              <w:rPr>
                <w:rFonts w:eastAsia="MS Mincho"/>
                <w:sz w:val="17"/>
              </w:rPr>
              <w:t>B-1.0</w:t>
            </w:r>
          </w:p>
        </w:tc>
      </w:tr>
      <w:tr w:rsidR="00495D3E" w14:paraId="2C254E17" w14:textId="77777777">
        <w:trPr>
          <w:jc w:val="center"/>
        </w:trPr>
        <w:tc>
          <w:tcPr>
            <w:tcW w:w="1080" w:type="dxa"/>
            <w:shd w:val="clear" w:color="auto" w:fill="F2F7FF"/>
          </w:tcPr>
          <w:p w14:paraId="2C254E0F" w14:textId="77777777" w:rsidR="00495D3E" w:rsidRDefault="00000000">
            <w:pPr>
              <w:spacing w:after="0" w:line="240" w:lineRule="auto"/>
              <w:rPr>
                <w:rFonts w:ascii="Cambria" w:eastAsia="MS Mincho" w:hAnsi="Cambria"/>
              </w:rPr>
            </w:pPr>
            <w:r>
              <w:rPr>
                <w:rFonts w:eastAsia="MS Mincho"/>
                <w:sz w:val="17"/>
              </w:rPr>
              <w:t>Utility-scale (34.5 kV, 20+ MW)</w:t>
            </w:r>
          </w:p>
        </w:tc>
        <w:tc>
          <w:tcPr>
            <w:tcW w:w="1080" w:type="dxa"/>
            <w:shd w:val="clear" w:color="auto" w:fill="F2F7FF"/>
          </w:tcPr>
          <w:p w14:paraId="2C254E10" w14:textId="77777777" w:rsidR="00495D3E" w:rsidRDefault="00000000">
            <w:pPr>
              <w:spacing w:after="0" w:line="240" w:lineRule="auto"/>
              <w:rPr>
                <w:rFonts w:ascii="Cambria" w:eastAsia="MS Mincho" w:hAnsi="Cambria"/>
              </w:rPr>
            </w:pPr>
            <w:r>
              <w:rPr>
                <w:rFonts w:eastAsia="MS Mincho"/>
                <w:sz w:val="17"/>
              </w:rPr>
              <w:t>34.5 kV</w:t>
            </w:r>
          </w:p>
        </w:tc>
        <w:tc>
          <w:tcPr>
            <w:tcW w:w="1080" w:type="dxa"/>
            <w:shd w:val="clear" w:color="auto" w:fill="F2F7FF"/>
          </w:tcPr>
          <w:p w14:paraId="2C254E11" w14:textId="77777777" w:rsidR="00495D3E" w:rsidRDefault="00000000">
            <w:pPr>
              <w:spacing w:after="0" w:line="240" w:lineRule="auto"/>
              <w:rPr>
                <w:rFonts w:ascii="Cambria" w:eastAsia="MS Mincho" w:hAnsi="Cambria"/>
              </w:rPr>
            </w:pPr>
            <w:r>
              <w:rPr>
                <w:rFonts w:eastAsia="MS Mincho"/>
                <w:sz w:val="17"/>
              </w:rPr>
              <w:t>300–4,000 A</w:t>
            </w:r>
          </w:p>
        </w:tc>
        <w:tc>
          <w:tcPr>
            <w:tcW w:w="1080" w:type="dxa"/>
            <w:shd w:val="clear" w:color="auto" w:fill="F2F7FF"/>
          </w:tcPr>
          <w:p w14:paraId="2C254E12" w14:textId="77777777" w:rsidR="00495D3E" w:rsidRDefault="00000000">
            <w:pPr>
              <w:spacing w:after="0" w:line="240" w:lineRule="auto"/>
              <w:rPr>
                <w:rFonts w:ascii="Cambria" w:eastAsia="MS Mincho" w:hAnsi="Cambria"/>
              </w:rPr>
            </w:pPr>
            <w:r>
              <w:rPr>
                <w:rFonts w:eastAsia="MS Mincho"/>
                <w:sz w:val="17"/>
              </w:rPr>
              <w:t>2000:5 or 4000:5</w:t>
            </w:r>
          </w:p>
        </w:tc>
        <w:tc>
          <w:tcPr>
            <w:tcW w:w="1080" w:type="dxa"/>
            <w:shd w:val="clear" w:color="auto" w:fill="F2F7FF"/>
          </w:tcPr>
          <w:p w14:paraId="2C254E13" w14:textId="77777777" w:rsidR="00495D3E" w:rsidRDefault="00000000">
            <w:pPr>
              <w:spacing w:after="0" w:line="240" w:lineRule="auto"/>
              <w:rPr>
                <w:rFonts w:ascii="Cambria" w:eastAsia="MS Mincho" w:hAnsi="Cambria"/>
              </w:rPr>
            </w:pPr>
            <w:r>
              <w:rPr>
                <w:rFonts w:eastAsia="MS Mincho"/>
                <w:sz w:val="17"/>
              </w:rPr>
              <w:t>0.15S</w:t>
            </w:r>
          </w:p>
        </w:tc>
        <w:tc>
          <w:tcPr>
            <w:tcW w:w="1080" w:type="dxa"/>
            <w:shd w:val="clear" w:color="auto" w:fill="F2F7FF"/>
          </w:tcPr>
          <w:p w14:paraId="2C254E14" w14:textId="77777777" w:rsidR="00495D3E" w:rsidRDefault="00000000">
            <w:pPr>
              <w:spacing w:after="0" w:line="240" w:lineRule="auto"/>
              <w:rPr>
                <w:rFonts w:ascii="Cambria" w:eastAsia="MS Mincho" w:hAnsi="Cambria"/>
              </w:rPr>
            </w:pPr>
            <w:r>
              <w:rPr>
                <w:rFonts w:eastAsia="MS Mincho"/>
                <w:sz w:val="17"/>
              </w:rPr>
              <w:t>34,500:120</w:t>
            </w:r>
          </w:p>
        </w:tc>
        <w:tc>
          <w:tcPr>
            <w:tcW w:w="1080" w:type="dxa"/>
            <w:shd w:val="clear" w:color="auto" w:fill="F2F7FF"/>
          </w:tcPr>
          <w:p w14:paraId="2C254E15" w14:textId="77777777" w:rsidR="00495D3E" w:rsidRDefault="00000000">
            <w:pPr>
              <w:spacing w:after="0" w:line="240" w:lineRule="auto"/>
              <w:rPr>
                <w:rFonts w:ascii="Cambria" w:eastAsia="MS Mincho" w:hAnsi="Cambria"/>
              </w:rPr>
            </w:pPr>
            <w:r>
              <w:rPr>
                <w:rFonts w:eastAsia="MS Mincho"/>
                <w:sz w:val="17"/>
              </w:rPr>
              <w:t>0.3</w:t>
            </w:r>
          </w:p>
        </w:tc>
        <w:tc>
          <w:tcPr>
            <w:tcW w:w="1080" w:type="dxa"/>
            <w:shd w:val="clear" w:color="auto" w:fill="F2F7FF"/>
          </w:tcPr>
          <w:p w14:paraId="2C254E16" w14:textId="77777777" w:rsidR="00495D3E" w:rsidRDefault="00000000">
            <w:pPr>
              <w:spacing w:after="0" w:line="240" w:lineRule="auto"/>
              <w:rPr>
                <w:rFonts w:ascii="Cambria" w:eastAsia="MS Mincho" w:hAnsi="Cambria"/>
              </w:rPr>
            </w:pPr>
            <w:r>
              <w:rPr>
                <w:rFonts w:eastAsia="MS Mincho"/>
                <w:sz w:val="17"/>
              </w:rPr>
              <w:t>B-1.0</w:t>
            </w:r>
          </w:p>
        </w:tc>
      </w:tr>
      <w:tr w:rsidR="00495D3E" w14:paraId="2C254E20" w14:textId="77777777">
        <w:trPr>
          <w:jc w:val="center"/>
        </w:trPr>
        <w:tc>
          <w:tcPr>
            <w:tcW w:w="1080" w:type="dxa"/>
          </w:tcPr>
          <w:p w14:paraId="2C254E18" w14:textId="77777777" w:rsidR="00495D3E" w:rsidRDefault="00000000">
            <w:pPr>
              <w:spacing w:after="0" w:line="240" w:lineRule="auto"/>
              <w:rPr>
                <w:rFonts w:ascii="Cambria" w:eastAsia="MS Mincho" w:hAnsi="Cambria"/>
              </w:rPr>
            </w:pPr>
            <w:r>
              <w:rPr>
                <w:rFonts w:eastAsia="MS Mincho"/>
                <w:sz w:val="17"/>
              </w:rPr>
              <w:lastRenderedPageBreak/>
              <w:t>Revenue check meter (secondary)</w:t>
            </w:r>
          </w:p>
        </w:tc>
        <w:tc>
          <w:tcPr>
            <w:tcW w:w="1080" w:type="dxa"/>
          </w:tcPr>
          <w:p w14:paraId="2C254E19" w14:textId="77777777" w:rsidR="00495D3E" w:rsidRDefault="00000000">
            <w:pPr>
              <w:spacing w:after="0" w:line="240" w:lineRule="auto"/>
              <w:rPr>
                <w:rFonts w:ascii="Cambria" w:eastAsia="MS Mincho" w:hAnsi="Cambria"/>
              </w:rPr>
            </w:pPr>
            <w:r>
              <w:rPr>
                <w:rFonts w:eastAsia="MS Mincho"/>
                <w:sz w:val="17"/>
              </w:rPr>
              <w:t>480 V</w:t>
            </w:r>
          </w:p>
        </w:tc>
        <w:tc>
          <w:tcPr>
            <w:tcW w:w="1080" w:type="dxa"/>
          </w:tcPr>
          <w:p w14:paraId="2C254E1A" w14:textId="77777777" w:rsidR="00495D3E" w:rsidRDefault="00000000">
            <w:pPr>
              <w:spacing w:after="0" w:line="240" w:lineRule="auto"/>
              <w:rPr>
                <w:rFonts w:ascii="Cambria" w:eastAsia="MS Mincho" w:hAnsi="Cambria"/>
              </w:rPr>
            </w:pPr>
            <w:r>
              <w:rPr>
                <w:rFonts w:eastAsia="MS Mincho"/>
                <w:sz w:val="17"/>
              </w:rPr>
              <w:t>100–2,000 A</w:t>
            </w:r>
          </w:p>
        </w:tc>
        <w:tc>
          <w:tcPr>
            <w:tcW w:w="1080" w:type="dxa"/>
          </w:tcPr>
          <w:p w14:paraId="2C254E1B" w14:textId="77777777" w:rsidR="00495D3E" w:rsidRDefault="00000000">
            <w:pPr>
              <w:spacing w:after="0" w:line="240" w:lineRule="auto"/>
              <w:rPr>
                <w:rFonts w:ascii="Cambria" w:eastAsia="MS Mincho" w:hAnsi="Cambria"/>
              </w:rPr>
            </w:pPr>
            <w:r>
              <w:rPr>
                <w:rFonts w:eastAsia="MS Mincho"/>
                <w:sz w:val="17"/>
              </w:rPr>
              <w:t>Calculated per load</w:t>
            </w:r>
          </w:p>
        </w:tc>
        <w:tc>
          <w:tcPr>
            <w:tcW w:w="1080" w:type="dxa"/>
          </w:tcPr>
          <w:p w14:paraId="2C254E1C" w14:textId="77777777" w:rsidR="00495D3E" w:rsidRDefault="00000000">
            <w:pPr>
              <w:spacing w:after="0" w:line="240" w:lineRule="auto"/>
              <w:rPr>
                <w:rFonts w:ascii="Cambria" w:eastAsia="MS Mincho" w:hAnsi="Cambria"/>
              </w:rPr>
            </w:pPr>
            <w:r>
              <w:rPr>
                <w:rFonts w:eastAsia="MS Mincho"/>
                <w:sz w:val="17"/>
              </w:rPr>
              <w:t>0.3S</w:t>
            </w:r>
          </w:p>
        </w:tc>
        <w:tc>
          <w:tcPr>
            <w:tcW w:w="1080" w:type="dxa"/>
          </w:tcPr>
          <w:p w14:paraId="2C254E1D" w14:textId="77777777" w:rsidR="00495D3E" w:rsidRDefault="00000000">
            <w:pPr>
              <w:spacing w:after="0" w:line="240" w:lineRule="auto"/>
              <w:rPr>
                <w:rFonts w:ascii="Cambria" w:eastAsia="MS Mincho" w:hAnsi="Cambria"/>
              </w:rPr>
            </w:pPr>
            <w:r>
              <w:rPr>
                <w:rFonts w:eastAsia="MS Mincho"/>
                <w:sz w:val="17"/>
              </w:rPr>
              <w:t>Direct (480 V input)</w:t>
            </w:r>
          </w:p>
        </w:tc>
        <w:tc>
          <w:tcPr>
            <w:tcW w:w="1080" w:type="dxa"/>
          </w:tcPr>
          <w:p w14:paraId="2C254E1E" w14:textId="77777777" w:rsidR="00495D3E" w:rsidRDefault="00000000">
            <w:pPr>
              <w:spacing w:after="0" w:line="240" w:lineRule="auto"/>
              <w:rPr>
                <w:rFonts w:ascii="Cambria" w:eastAsia="MS Mincho" w:hAnsi="Cambria"/>
              </w:rPr>
            </w:pPr>
            <w:r>
              <w:rPr>
                <w:rFonts w:eastAsia="MS Mincho"/>
                <w:sz w:val="17"/>
              </w:rPr>
              <w:t>N/A</w:t>
            </w:r>
          </w:p>
        </w:tc>
        <w:tc>
          <w:tcPr>
            <w:tcW w:w="1080" w:type="dxa"/>
          </w:tcPr>
          <w:p w14:paraId="2C254E1F" w14:textId="77777777" w:rsidR="00495D3E" w:rsidRDefault="00000000">
            <w:pPr>
              <w:spacing w:after="0" w:line="240" w:lineRule="auto"/>
              <w:rPr>
                <w:rFonts w:ascii="Cambria" w:eastAsia="MS Mincho" w:hAnsi="Cambria"/>
              </w:rPr>
            </w:pPr>
            <w:r>
              <w:rPr>
                <w:rFonts w:eastAsia="MS Mincho"/>
                <w:sz w:val="17"/>
              </w:rPr>
              <w:t>B-0.5</w:t>
            </w:r>
          </w:p>
        </w:tc>
      </w:tr>
    </w:tbl>
    <w:p w14:paraId="2C254E21" w14:textId="77777777" w:rsidR="00495D3E" w:rsidRDefault="00000000">
      <w:pPr>
        <w:pStyle w:val="Heading1"/>
      </w:pPr>
      <w:r>
        <w:br w:type="page"/>
      </w:r>
      <w:bookmarkStart w:id="34" w:name="__RefHeading___Toc6487_303793575"/>
      <w:bookmarkEnd w:id="34"/>
      <w:r>
        <w:lastRenderedPageBreak/>
        <w:t>Section 5: Communication &amp; SCADA Integration</w:t>
      </w:r>
    </w:p>
    <w:p w14:paraId="2C254E22" w14:textId="77777777" w:rsidR="00495D3E" w:rsidRDefault="00000000">
      <w:r>
        <w:t>Revenue meters in modern grid-interactive microgrid installations are not passive recorders — they are active nodes in a utility's Advanced Metering Infrastructure (AMI), SCADA, and billing systems. Correct implementation of communication protocols is a hard acceptance criterion for interconnection. This section specifies DNP3, Modbus, and IEC 61850 integration requirements along with relevant cybersecurity considerations.</w:t>
      </w:r>
    </w:p>
    <w:p w14:paraId="2C254E23" w14:textId="77777777" w:rsidR="00495D3E" w:rsidRDefault="00000000">
      <w:pPr>
        <w:pStyle w:val="Heading2"/>
      </w:pPr>
      <w:bookmarkStart w:id="35" w:name="__RefHeading___Toc6489_303793575"/>
      <w:bookmarkEnd w:id="35"/>
      <w:r>
        <w:t>5.1 DNP3 Protocol Specifications</w:t>
      </w:r>
    </w:p>
    <w:p w14:paraId="2C254E24" w14:textId="77777777" w:rsidR="00495D3E" w:rsidRDefault="00000000">
      <w:r>
        <w:t>DNP3 (Distributed Network Protocol Version 3) is the dominant communication protocol for utility SCADA integration of field devices on the East Coast. Eversource, Dominion, PJM, and most other East Coast utilities require DNP3 for DER telemetry and revenue meter data acquisition:</w:t>
      </w:r>
    </w:p>
    <w:p w14:paraId="2C254E25" w14:textId="77777777" w:rsidR="00495D3E" w:rsidRDefault="00495D3E"/>
    <w:tbl>
      <w:tblPr>
        <w:tblStyle w:val="TableGrid"/>
        <w:tblW w:w="8640" w:type="dxa"/>
        <w:jc w:val="center"/>
        <w:tblLayout w:type="fixed"/>
        <w:tblLook w:val="04A0" w:firstRow="1" w:lastRow="0" w:firstColumn="1" w:lastColumn="0" w:noHBand="0" w:noVBand="1"/>
      </w:tblPr>
      <w:tblGrid>
        <w:gridCol w:w="2880"/>
        <w:gridCol w:w="2880"/>
        <w:gridCol w:w="2880"/>
      </w:tblGrid>
      <w:tr w:rsidR="00495D3E" w14:paraId="2C254E29" w14:textId="77777777">
        <w:trPr>
          <w:jc w:val="center"/>
        </w:trPr>
        <w:tc>
          <w:tcPr>
            <w:tcW w:w="2880" w:type="dxa"/>
            <w:shd w:val="clear" w:color="auto" w:fill="C5D9F1"/>
          </w:tcPr>
          <w:p w14:paraId="2C254E26" w14:textId="77777777" w:rsidR="00495D3E" w:rsidRDefault="00000000">
            <w:pPr>
              <w:spacing w:after="0" w:line="240" w:lineRule="auto"/>
              <w:jc w:val="center"/>
              <w:rPr>
                <w:rFonts w:ascii="Cambria" w:eastAsia="MS Mincho" w:hAnsi="Cambria"/>
              </w:rPr>
            </w:pPr>
            <w:r>
              <w:rPr>
                <w:rFonts w:eastAsia="MS Mincho"/>
                <w:b/>
                <w:sz w:val="18"/>
              </w:rPr>
              <w:t>DNP3 Parameter</w:t>
            </w:r>
          </w:p>
        </w:tc>
        <w:tc>
          <w:tcPr>
            <w:tcW w:w="2880" w:type="dxa"/>
            <w:shd w:val="clear" w:color="auto" w:fill="C5D9F1"/>
          </w:tcPr>
          <w:p w14:paraId="2C254E27" w14:textId="77777777" w:rsidR="00495D3E" w:rsidRDefault="00000000">
            <w:pPr>
              <w:spacing w:after="0" w:line="240" w:lineRule="auto"/>
              <w:jc w:val="center"/>
              <w:rPr>
                <w:rFonts w:ascii="Cambria" w:eastAsia="MS Mincho" w:hAnsi="Cambria"/>
              </w:rPr>
            </w:pPr>
            <w:r>
              <w:rPr>
                <w:rFonts w:eastAsia="MS Mincho"/>
                <w:b/>
                <w:sz w:val="18"/>
              </w:rPr>
              <w:t>Specification</w:t>
            </w:r>
          </w:p>
        </w:tc>
        <w:tc>
          <w:tcPr>
            <w:tcW w:w="2880" w:type="dxa"/>
            <w:shd w:val="clear" w:color="auto" w:fill="C5D9F1"/>
          </w:tcPr>
          <w:p w14:paraId="2C254E28" w14:textId="77777777" w:rsidR="00495D3E" w:rsidRDefault="00000000">
            <w:pPr>
              <w:spacing w:after="0" w:line="240" w:lineRule="auto"/>
              <w:jc w:val="center"/>
              <w:rPr>
                <w:rFonts w:ascii="Cambria" w:eastAsia="MS Mincho" w:hAnsi="Cambria"/>
              </w:rPr>
            </w:pPr>
            <w:r>
              <w:rPr>
                <w:rFonts w:eastAsia="MS Mincho"/>
                <w:b/>
                <w:sz w:val="18"/>
              </w:rPr>
              <w:t>Notes</w:t>
            </w:r>
          </w:p>
        </w:tc>
      </w:tr>
      <w:tr w:rsidR="00495D3E" w14:paraId="2C254E2D" w14:textId="77777777">
        <w:trPr>
          <w:jc w:val="center"/>
        </w:trPr>
        <w:tc>
          <w:tcPr>
            <w:tcW w:w="2880" w:type="dxa"/>
            <w:shd w:val="clear" w:color="auto" w:fill="F2F7FF"/>
          </w:tcPr>
          <w:p w14:paraId="2C254E2A" w14:textId="77777777" w:rsidR="00495D3E" w:rsidRDefault="00000000">
            <w:pPr>
              <w:spacing w:after="0" w:line="240" w:lineRule="auto"/>
              <w:rPr>
                <w:rFonts w:ascii="Cambria" w:eastAsia="MS Mincho" w:hAnsi="Cambria"/>
              </w:rPr>
            </w:pPr>
            <w:r>
              <w:rPr>
                <w:rFonts w:eastAsia="MS Mincho"/>
                <w:sz w:val="17"/>
              </w:rPr>
              <w:t>Standard</w:t>
            </w:r>
          </w:p>
        </w:tc>
        <w:tc>
          <w:tcPr>
            <w:tcW w:w="2880" w:type="dxa"/>
            <w:shd w:val="clear" w:color="auto" w:fill="F2F7FF"/>
          </w:tcPr>
          <w:p w14:paraId="2C254E2B" w14:textId="77777777" w:rsidR="00495D3E" w:rsidRDefault="00000000">
            <w:pPr>
              <w:spacing w:after="0" w:line="240" w:lineRule="auto"/>
              <w:rPr>
                <w:rFonts w:ascii="Cambria" w:eastAsia="MS Mincho" w:hAnsi="Cambria"/>
              </w:rPr>
            </w:pPr>
            <w:r>
              <w:rPr>
                <w:rFonts w:eastAsia="MS Mincho"/>
                <w:sz w:val="17"/>
              </w:rPr>
              <w:t>IEEE Std 1815-2012 (DNP3)</w:t>
            </w:r>
          </w:p>
        </w:tc>
        <w:tc>
          <w:tcPr>
            <w:tcW w:w="2880" w:type="dxa"/>
            <w:shd w:val="clear" w:color="auto" w:fill="F2F7FF"/>
          </w:tcPr>
          <w:p w14:paraId="2C254E2C" w14:textId="77777777" w:rsidR="00495D3E" w:rsidRDefault="00000000">
            <w:pPr>
              <w:spacing w:after="0" w:line="240" w:lineRule="auto"/>
              <w:rPr>
                <w:rFonts w:ascii="Cambria" w:eastAsia="MS Mincho" w:hAnsi="Cambria"/>
              </w:rPr>
            </w:pPr>
            <w:r>
              <w:rPr>
                <w:rFonts w:eastAsia="MS Mincho"/>
                <w:sz w:val="17"/>
              </w:rPr>
              <w:t>DNP3 Level 2 compliance minimum; Level 3 for advanced functions</w:t>
            </w:r>
          </w:p>
        </w:tc>
      </w:tr>
      <w:tr w:rsidR="00495D3E" w14:paraId="2C254E31" w14:textId="77777777">
        <w:trPr>
          <w:jc w:val="center"/>
        </w:trPr>
        <w:tc>
          <w:tcPr>
            <w:tcW w:w="2880" w:type="dxa"/>
          </w:tcPr>
          <w:p w14:paraId="2C254E2E" w14:textId="77777777" w:rsidR="00495D3E" w:rsidRDefault="00000000">
            <w:pPr>
              <w:spacing w:after="0" w:line="240" w:lineRule="auto"/>
              <w:rPr>
                <w:rFonts w:ascii="Cambria" w:eastAsia="MS Mincho" w:hAnsi="Cambria"/>
              </w:rPr>
            </w:pPr>
            <w:r>
              <w:rPr>
                <w:rFonts w:eastAsia="MS Mincho"/>
                <w:sz w:val="17"/>
              </w:rPr>
              <w:t>Transport</w:t>
            </w:r>
          </w:p>
        </w:tc>
        <w:tc>
          <w:tcPr>
            <w:tcW w:w="2880" w:type="dxa"/>
          </w:tcPr>
          <w:p w14:paraId="2C254E2F" w14:textId="77777777" w:rsidR="00495D3E" w:rsidRDefault="00000000">
            <w:pPr>
              <w:spacing w:after="0" w:line="240" w:lineRule="auto"/>
              <w:rPr>
                <w:rFonts w:ascii="Cambria" w:eastAsia="MS Mincho" w:hAnsi="Cambria"/>
              </w:rPr>
            </w:pPr>
            <w:r>
              <w:rPr>
                <w:rFonts w:eastAsia="MS Mincho"/>
                <w:sz w:val="17"/>
              </w:rPr>
              <w:t>TCP/IP (primary); serial RS-232/RS-485 (legacy)</w:t>
            </w:r>
          </w:p>
        </w:tc>
        <w:tc>
          <w:tcPr>
            <w:tcW w:w="2880" w:type="dxa"/>
          </w:tcPr>
          <w:p w14:paraId="2C254E30" w14:textId="77777777" w:rsidR="00495D3E" w:rsidRDefault="00000000">
            <w:pPr>
              <w:spacing w:after="0" w:line="240" w:lineRule="auto"/>
              <w:rPr>
                <w:rFonts w:ascii="Cambria" w:eastAsia="MS Mincho" w:hAnsi="Cambria"/>
              </w:rPr>
            </w:pPr>
            <w:r>
              <w:rPr>
                <w:rFonts w:eastAsia="MS Mincho"/>
                <w:sz w:val="17"/>
              </w:rPr>
              <w:t>TCP port 20000 (default); utility may specify alternate port</w:t>
            </w:r>
          </w:p>
        </w:tc>
      </w:tr>
      <w:tr w:rsidR="00495D3E" w14:paraId="2C254E35" w14:textId="77777777">
        <w:trPr>
          <w:jc w:val="center"/>
        </w:trPr>
        <w:tc>
          <w:tcPr>
            <w:tcW w:w="2880" w:type="dxa"/>
            <w:shd w:val="clear" w:color="auto" w:fill="F2F7FF"/>
          </w:tcPr>
          <w:p w14:paraId="2C254E32" w14:textId="77777777" w:rsidR="00495D3E" w:rsidRDefault="00000000">
            <w:pPr>
              <w:spacing w:after="0" w:line="240" w:lineRule="auto"/>
              <w:rPr>
                <w:rFonts w:ascii="Cambria" w:eastAsia="MS Mincho" w:hAnsi="Cambria"/>
              </w:rPr>
            </w:pPr>
            <w:r>
              <w:rPr>
                <w:rFonts w:eastAsia="MS Mincho"/>
                <w:sz w:val="17"/>
              </w:rPr>
              <w:t>Polling Mode</w:t>
            </w:r>
          </w:p>
        </w:tc>
        <w:tc>
          <w:tcPr>
            <w:tcW w:w="2880" w:type="dxa"/>
            <w:shd w:val="clear" w:color="auto" w:fill="F2F7FF"/>
          </w:tcPr>
          <w:p w14:paraId="2C254E33" w14:textId="77777777" w:rsidR="00495D3E" w:rsidRDefault="00000000">
            <w:pPr>
              <w:spacing w:after="0" w:line="240" w:lineRule="auto"/>
              <w:rPr>
                <w:rFonts w:ascii="Cambria" w:eastAsia="MS Mincho" w:hAnsi="Cambria"/>
              </w:rPr>
            </w:pPr>
            <w:r>
              <w:rPr>
                <w:rFonts w:eastAsia="MS Mincho"/>
                <w:sz w:val="17"/>
              </w:rPr>
              <w:t>Unsolicited reporting + polled (dual mode)</w:t>
            </w:r>
          </w:p>
        </w:tc>
        <w:tc>
          <w:tcPr>
            <w:tcW w:w="2880" w:type="dxa"/>
            <w:shd w:val="clear" w:color="auto" w:fill="F2F7FF"/>
          </w:tcPr>
          <w:p w14:paraId="2C254E34" w14:textId="77777777" w:rsidR="00495D3E" w:rsidRDefault="00000000">
            <w:pPr>
              <w:spacing w:after="0" w:line="240" w:lineRule="auto"/>
              <w:rPr>
                <w:rFonts w:ascii="Cambria" w:eastAsia="MS Mincho" w:hAnsi="Cambria"/>
              </w:rPr>
            </w:pPr>
            <w:r>
              <w:rPr>
                <w:rFonts w:eastAsia="MS Mincho"/>
                <w:sz w:val="17"/>
              </w:rPr>
              <w:t>Eversource DER Gateway uses unsolicited class 1/2/3 reporting</w:t>
            </w:r>
          </w:p>
        </w:tc>
      </w:tr>
      <w:tr w:rsidR="00495D3E" w14:paraId="2C254E39" w14:textId="77777777">
        <w:trPr>
          <w:jc w:val="center"/>
        </w:trPr>
        <w:tc>
          <w:tcPr>
            <w:tcW w:w="2880" w:type="dxa"/>
          </w:tcPr>
          <w:p w14:paraId="2C254E36" w14:textId="77777777" w:rsidR="00495D3E" w:rsidRDefault="00000000">
            <w:pPr>
              <w:spacing w:after="0" w:line="240" w:lineRule="auto"/>
              <w:rPr>
                <w:rFonts w:ascii="Cambria" w:eastAsia="MS Mincho" w:hAnsi="Cambria"/>
              </w:rPr>
            </w:pPr>
            <w:r>
              <w:rPr>
                <w:rFonts w:eastAsia="MS Mincho"/>
                <w:sz w:val="17"/>
              </w:rPr>
              <w:t>Data Objects (Metering)</w:t>
            </w:r>
          </w:p>
        </w:tc>
        <w:tc>
          <w:tcPr>
            <w:tcW w:w="2880" w:type="dxa"/>
          </w:tcPr>
          <w:p w14:paraId="2C254E37" w14:textId="77777777" w:rsidR="00495D3E" w:rsidRDefault="00000000">
            <w:pPr>
              <w:spacing w:after="0" w:line="240" w:lineRule="auto"/>
              <w:rPr>
                <w:rFonts w:ascii="Cambria" w:eastAsia="MS Mincho" w:hAnsi="Cambria"/>
              </w:rPr>
            </w:pPr>
            <w:r>
              <w:rPr>
                <w:rFonts w:eastAsia="MS Mincho"/>
                <w:sz w:val="17"/>
              </w:rPr>
              <w:t>Analog Input (Group 30); Counter (Group 20/22)</w:t>
            </w:r>
          </w:p>
        </w:tc>
        <w:tc>
          <w:tcPr>
            <w:tcW w:w="2880" w:type="dxa"/>
          </w:tcPr>
          <w:p w14:paraId="2C254E38" w14:textId="77777777" w:rsidR="00495D3E" w:rsidRDefault="00000000">
            <w:pPr>
              <w:spacing w:after="0" w:line="240" w:lineRule="auto"/>
              <w:rPr>
                <w:rFonts w:ascii="Cambria" w:eastAsia="MS Mincho" w:hAnsi="Cambria"/>
              </w:rPr>
            </w:pPr>
            <w:r>
              <w:rPr>
                <w:rFonts w:eastAsia="MS Mincho"/>
                <w:sz w:val="17"/>
              </w:rPr>
              <w:t>Real power (W), Reactive power (VAR), Energy (</w:t>
            </w:r>
            <w:proofErr w:type="spellStart"/>
            <w:r>
              <w:rPr>
                <w:rFonts w:eastAsia="MS Mincho"/>
                <w:sz w:val="17"/>
              </w:rPr>
              <w:t>Wh</w:t>
            </w:r>
            <w:proofErr w:type="spellEnd"/>
            <w:r>
              <w:rPr>
                <w:rFonts w:eastAsia="MS Mincho"/>
                <w:sz w:val="17"/>
              </w:rPr>
              <w:t xml:space="preserve">, </w:t>
            </w:r>
            <w:proofErr w:type="spellStart"/>
            <w:r>
              <w:rPr>
                <w:rFonts w:eastAsia="MS Mincho"/>
                <w:sz w:val="17"/>
              </w:rPr>
              <w:t>VARh</w:t>
            </w:r>
            <w:proofErr w:type="spellEnd"/>
            <w:r>
              <w:rPr>
                <w:rFonts w:eastAsia="MS Mincho"/>
                <w:sz w:val="17"/>
              </w:rPr>
              <w:t>), Voltage, Current</w:t>
            </w:r>
          </w:p>
        </w:tc>
      </w:tr>
      <w:tr w:rsidR="00495D3E" w14:paraId="2C254E3D" w14:textId="77777777">
        <w:trPr>
          <w:jc w:val="center"/>
        </w:trPr>
        <w:tc>
          <w:tcPr>
            <w:tcW w:w="2880" w:type="dxa"/>
            <w:shd w:val="clear" w:color="auto" w:fill="F2F7FF"/>
          </w:tcPr>
          <w:p w14:paraId="2C254E3A" w14:textId="77777777" w:rsidR="00495D3E" w:rsidRDefault="00000000">
            <w:pPr>
              <w:spacing w:after="0" w:line="240" w:lineRule="auto"/>
              <w:rPr>
                <w:rFonts w:ascii="Cambria" w:eastAsia="MS Mincho" w:hAnsi="Cambria"/>
              </w:rPr>
            </w:pPr>
            <w:r>
              <w:rPr>
                <w:rFonts w:eastAsia="MS Mincho"/>
                <w:sz w:val="17"/>
              </w:rPr>
              <w:t>Data Objects (Status)</w:t>
            </w:r>
          </w:p>
        </w:tc>
        <w:tc>
          <w:tcPr>
            <w:tcW w:w="2880" w:type="dxa"/>
            <w:shd w:val="clear" w:color="auto" w:fill="F2F7FF"/>
          </w:tcPr>
          <w:p w14:paraId="2C254E3B" w14:textId="77777777" w:rsidR="00495D3E" w:rsidRDefault="00000000">
            <w:pPr>
              <w:spacing w:after="0" w:line="240" w:lineRule="auto"/>
              <w:rPr>
                <w:rFonts w:ascii="Cambria" w:eastAsia="MS Mincho" w:hAnsi="Cambria"/>
              </w:rPr>
            </w:pPr>
            <w:r>
              <w:rPr>
                <w:rFonts w:eastAsia="MS Mincho"/>
                <w:sz w:val="17"/>
              </w:rPr>
              <w:t>Binary Input (Group 1); Control Output (Group 12)</w:t>
            </w:r>
          </w:p>
        </w:tc>
        <w:tc>
          <w:tcPr>
            <w:tcW w:w="2880" w:type="dxa"/>
            <w:shd w:val="clear" w:color="auto" w:fill="F2F7FF"/>
          </w:tcPr>
          <w:p w14:paraId="2C254E3C" w14:textId="77777777" w:rsidR="00495D3E" w:rsidRDefault="00000000">
            <w:pPr>
              <w:spacing w:after="0" w:line="240" w:lineRule="auto"/>
              <w:rPr>
                <w:rFonts w:ascii="Cambria" w:eastAsia="MS Mincho" w:hAnsi="Cambria"/>
              </w:rPr>
            </w:pPr>
            <w:r>
              <w:rPr>
                <w:rFonts w:eastAsia="MS Mincho"/>
                <w:sz w:val="17"/>
              </w:rPr>
              <w:t>Breaker status, DER run/stop, export enable/disable</w:t>
            </w:r>
          </w:p>
        </w:tc>
      </w:tr>
      <w:tr w:rsidR="00495D3E" w14:paraId="2C254E41" w14:textId="77777777">
        <w:trPr>
          <w:jc w:val="center"/>
        </w:trPr>
        <w:tc>
          <w:tcPr>
            <w:tcW w:w="2880" w:type="dxa"/>
          </w:tcPr>
          <w:p w14:paraId="2C254E3E" w14:textId="77777777" w:rsidR="00495D3E" w:rsidRDefault="00000000">
            <w:pPr>
              <w:spacing w:after="0" w:line="240" w:lineRule="auto"/>
              <w:rPr>
                <w:rFonts w:ascii="Cambria" w:eastAsia="MS Mincho" w:hAnsi="Cambria"/>
              </w:rPr>
            </w:pPr>
            <w:r>
              <w:rPr>
                <w:rFonts w:eastAsia="MS Mincho"/>
                <w:sz w:val="17"/>
              </w:rPr>
              <w:t>Integrity Poll Interval</w:t>
            </w:r>
          </w:p>
        </w:tc>
        <w:tc>
          <w:tcPr>
            <w:tcW w:w="2880" w:type="dxa"/>
          </w:tcPr>
          <w:p w14:paraId="2C254E3F" w14:textId="77777777" w:rsidR="00495D3E" w:rsidRDefault="00000000">
            <w:pPr>
              <w:spacing w:after="0" w:line="240" w:lineRule="auto"/>
              <w:rPr>
                <w:rFonts w:ascii="Cambria" w:eastAsia="MS Mincho" w:hAnsi="Cambria"/>
              </w:rPr>
            </w:pPr>
            <w:r>
              <w:rPr>
                <w:rFonts w:eastAsia="MS Mincho"/>
                <w:sz w:val="17"/>
              </w:rPr>
              <w:t>≤15 minutes</w:t>
            </w:r>
          </w:p>
        </w:tc>
        <w:tc>
          <w:tcPr>
            <w:tcW w:w="2880" w:type="dxa"/>
          </w:tcPr>
          <w:p w14:paraId="2C254E40" w14:textId="77777777" w:rsidR="00495D3E" w:rsidRDefault="00000000">
            <w:pPr>
              <w:spacing w:after="0" w:line="240" w:lineRule="auto"/>
              <w:rPr>
                <w:rFonts w:ascii="Cambria" w:eastAsia="MS Mincho" w:hAnsi="Cambria"/>
              </w:rPr>
            </w:pPr>
            <w:r>
              <w:rPr>
                <w:rFonts w:eastAsia="MS Mincho"/>
                <w:sz w:val="17"/>
              </w:rPr>
              <w:t>Ensures meter data consistency; utility may require shorter intervals</w:t>
            </w:r>
          </w:p>
        </w:tc>
      </w:tr>
      <w:tr w:rsidR="00495D3E" w14:paraId="2C254E45" w14:textId="77777777">
        <w:trPr>
          <w:jc w:val="center"/>
        </w:trPr>
        <w:tc>
          <w:tcPr>
            <w:tcW w:w="2880" w:type="dxa"/>
            <w:shd w:val="clear" w:color="auto" w:fill="F2F7FF"/>
          </w:tcPr>
          <w:p w14:paraId="2C254E42" w14:textId="77777777" w:rsidR="00495D3E" w:rsidRDefault="00000000">
            <w:pPr>
              <w:spacing w:after="0" w:line="240" w:lineRule="auto"/>
              <w:rPr>
                <w:rFonts w:ascii="Cambria" w:eastAsia="MS Mincho" w:hAnsi="Cambria"/>
              </w:rPr>
            </w:pPr>
            <w:r>
              <w:rPr>
                <w:rFonts w:eastAsia="MS Mincho"/>
                <w:sz w:val="17"/>
              </w:rPr>
              <w:t>Event Reporting</w:t>
            </w:r>
          </w:p>
        </w:tc>
        <w:tc>
          <w:tcPr>
            <w:tcW w:w="2880" w:type="dxa"/>
            <w:shd w:val="clear" w:color="auto" w:fill="F2F7FF"/>
          </w:tcPr>
          <w:p w14:paraId="2C254E43" w14:textId="77777777" w:rsidR="00495D3E" w:rsidRDefault="00000000">
            <w:pPr>
              <w:spacing w:after="0" w:line="240" w:lineRule="auto"/>
              <w:rPr>
                <w:rFonts w:ascii="Cambria" w:eastAsia="MS Mincho" w:hAnsi="Cambria"/>
              </w:rPr>
            </w:pPr>
            <w:r>
              <w:rPr>
                <w:rFonts w:eastAsia="MS Mincho"/>
                <w:sz w:val="17"/>
              </w:rPr>
              <w:t>Class 1 (high priority), Class 2/3 (lower)</w:t>
            </w:r>
          </w:p>
        </w:tc>
        <w:tc>
          <w:tcPr>
            <w:tcW w:w="2880" w:type="dxa"/>
            <w:shd w:val="clear" w:color="auto" w:fill="F2F7FF"/>
          </w:tcPr>
          <w:p w14:paraId="2C254E44" w14:textId="77777777" w:rsidR="00495D3E" w:rsidRDefault="00000000">
            <w:pPr>
              <w:spacing w:after="0" w:line="240" w:lineRule="auto"/>
              <w:rPr>
                <w:rFonts w:ascii="Cambria" w:eastAsia="MS Mincho" w:hAnsi="Cambria"/>
              </w:rPr>
            </w:pPr>
            <w:r>
              <w:rPr>
                <w:rFonts w:eastAsia="MS Mincho"/>
                <w:sz w:val="17"/>
              </w:rPr>
              <w:t>Breaker operations and alarms: Class 1; Analog changes: Class 2</w:t>
            </w:r>
          </w:p>
        </w:tc>
      </w:tr>
      <w:tr w:rsidR="00495D3E" w14:paraId="2C254E49" w14:textId="77777777">
        <w:trPr>
          <w:jc w:val="center"/>
        </w:trPr>
        <w:tc>
          <w:tcPr>
            <w:tcW w:w="2880" w:type="dxa"/>
          </w:tcPr>
          <w:p w14:paraId="2C254E46" w14:textId="77777777" w:rsidR="00495D3E" w:rsidRDefault="00000000">
            <w:pPr>
              <w:spacing w:after="0" w:line="240" w:lineRule="auto"/>
              <w:rPr>
                <w:rFonts w:ascii="Cambria" w:eastAsia="MS Mincho" w:hAnsi="Cambria"/>
              </w:rPr>
            </w:pPr>
            <w:r>
              <w:rPr>
                <w:rFonts w:eastAsia="MS Mincho"/>
                <w:sz w:val="17"/>
              </w:rPr>
              <w:t>Authentication</w:t>
            </w:r>
          </w:p>
        </w:tc>
        <w:tc>
          <w:tcPr>
            <w:tcW w:w="2880" w:type="dxa"/>
          </w:tcPr>
          <w:p w14:paraId="2C254E47" w14:textId="77777777" w:rsidR="00495D3E" w:rsidRDefault="00000000">
            <w:pPr>
              <w:spacing w:after="0" w:line="240" w:lineRule="auto"/>
              <w:rPr>
                <w:rFonts w:ascii="Cambria" w:eastAsia="MS Mincho" w:hAnsi="Cambria"/>
              </w:rPr>
            </w:pPr>
            <w:r>
              <w:rPr>
                <w:rFonts w:eastAsia="MS Mincho"/>
                <w:sz w:val="17"/>
              </w:rPr>
              <w:t>DNP3 SAv5 (Secure Authentication Version 5)</w:t>
            </w:r>
          </w:p>
        </w:tc>
        <w:tc>
          <w:tcPr>
            <w:tcW w:w="2880" w:type="dxa"/>
          </w:tcPr>
          <w:p w14:paraId="2C254E48" w14:textId="77777777" w:rsidR="00495D3E" w:rsidRDefault="00000000">
            <w:pPr>
              <w:spacing w:after="0" w:line="240" w:lineRule="auto"/>
              <w:rPr>
                <w:rFonts w:ascii="Cambria" w:eastAsia="MS Mincho" w:hAnsi="Cambria"/>
              </w:rPr>
            </w:pPr>
            <w:r>
              <w:rPr>
                <w:rFonts w:eastAsia="MS Mincho"/>
                <w:sz w:val="17"/>
              </w:rPr>
              <w:t xml:space="preserve">Mandatory for new installations per NERC CIP and utility </w:t>
            </w:r>
            <w:proofErr w:type="spellStart"/>
            <w:r>
              <w:rPr>
                <w:rFonts w:eastAsia="MS Mincho"/>
                <w:sz w:val="17"/>
              </w:rPr>
              <w:t>cybersec</w:t>
            </w:r>
            <w:proofErr w:type="spellEnd"/>
            <w:r>
              <w:rPr>
                <w:rFonts w:eastAsia="MS Mincho"/>
                <w:sz w:val="17"/>
              </w:rPr>
              <w:t xml:space="preserve"> policy</w:t>
            </w:r>
          </w:p>
        </w:tc>
      </w:tr>
      <w:tr w:rsidR="00495D3E" w14:paraId="2C254E4D" w14:textId="77777777">
        <w:trPr>
          <w:jc w:val="center"/>
        </w:trPr>
        <w:tc>
          <w:tcPr>
            <w:tcW w:w="2880" w:type="dxa"/>
            <w:shd w:val="clear" w:color="auto" w:fill="F2F7FF"/>
          </w:tcPr>
          <w:p w14:paraId="2C254E4A" w14:textId="77777777" w:rsidR="00495D3E" w:rsidRDefault="00000000">
            <w:pPr>
              <w:spacing w:after="0" w:line="240" w:lineRule="auto"/>
              <w:rPr>
                <w:rFonts w:ascii="Cambria" w:eastAsia="MS Mincho" w:hAnsi="Cambria"/>
              </w:rPr>
            </w:pPr>
            <w:r>
              <w:rPr>
                <w:rFonts w:eastAsia="MS Mincho"/>
                <w:sz w:val="17"/>
              </w:rPr>
              <w:t>RTU Integration</w:t>
            </w:r>
          </w:p>
        </w:tc>
        <w:tc>
          <w:tcPr>
            <w:tcW w:w="2880" w:type="dxa"/>
            <w:shd w:val="clear" w:color="auto" w:fill="F2F7FF"/>
          </w:tcPr>
          <w:p w14:paraId="2C254E4B" w14:textId="77777777" w:rsidR="00495D3E" w:rsidRDefault="00000000">
            <w:pPr>
              <w:spacing w:after="0" w:line="240" w:lineRule="auto"/>
              <w:rPr>
                <w:rFonts w:ascii="Cambria" w:eastAsia="MS Mincho" w:hAnsi="Cambria"/>
              </w:rPr>
            </w:pPr>
            <w:r>
              <w:rPr>
                <w:rFonts w:eastAsia="MS Mincho"/>
                <w:sz w:val="17"/>
              </w:rPr>
              <w:t>SEL-3530 or equivalent DNP3-capable RTU</w:t>
            </w:r>
          </w:p>
        </w:tc>
        <w:tc>
          <w:tcPr>
            <w:tcW w:w="2880" w:type="dxa"/>
            <w:shd w:val="clear" w:color="auto" w:fill="F2F7FF"/>
          </w:tcPr>
          <w:p w14:paraId="2C254E4C" w14:textId="77777777" w:rsidR="00495D3E" w:rsidRDefault="00000000">
            <w:pPr>
              <w:spacing w:after="0" w:line="240" w:lineRule="auto"/>
              <w:rPr>
                <w:rFonts w:ascii="Cambria" w:eastAsia="MS Mincho" w:hAnsi="Cambria"/>
              </w:rPr>
            </w:pPr>
            <w:r>
              <w:rPr>
                <w:rFonts w:eastAsia="MS Mincho"/>
                <w:sz w:val="17"/>
              </w:rPr>
              <w:t>RTU polls meter via DNP3; RTU communicates to utility EMS/SCADA</w:t>
            </w:r>
          </w:p>
        </w:tc>
      </w:tr>
      <w:tr w:rsidR="00495D3E" w14:paraId="2C254E51" w14:textId="77777777">
        <w:trPr>
          <w:jc w:val="center"/>
        </w:trPr>
        <w:tc>
          <w:tcPr>
            <w:tcW w:w="2880" w:type="dxa"/>
          </w:tcPr>
          <w:p w14:paraId="2C254E4E" w14:textId="77777777" w:rsidR="00495D3E" w:rsidRDefault="00000000">
            <w:pPr>
              <w:spacing w:after="0" w:line="240" w:lineRule="auto"/>
              <w:rPr>
                <w:rFonts w:ascii="Cambria" w:eastAsia="MS Mincho" w:hAnsi="Cambria"/>
              </w:rPr>
            </w:pPr>
            <w:r>
              <w:rPr>
                <w:rFonts w:eastAsia="MS Mincho"/>
                <w:sz w:val="17"/>
              </w:rPr>
              <w:t>Data Latency</w:t>
            </w:r>
          </w:p>
        </w:tc>
        <w:tc>
          <w:tcPr>
            <w:tcW w:w="2880" w:type="dxa"/>
          </w:tcPr>
          <w:p w14:paraId="2C254E4F" w14:textId="77777777" w:rsidR="00495D3E" w:rsidRDefault="00000000">
            <w:pPr>
              <w:spacing w:after="0" w:line="240" w:lineRule="auto"/>
              <w:rPr>
                <w:rFonts w:ascii="Cambria" w:eastAsia="MS Mincho" w:hAnsi="Cambria"/>
              </w:rPr>
            </w:pPr>
            <w:r>
              <w:rPr>
                <w:rFonts w:eastAsia="MS Mincho"/>
                <w:sz w:val="17"/>
              </w:rPr>
              <w:t>≤4 seconds for control commands; ≤60 sec for metering</w:t>
            </w:r>
          </w:p>
        </w:tc>
        <w:tc>
          <w:tcPr>
            <w:tcW w:w="2880" w:type="dxa"/>
          </w:tcPr>
          <w:p w14:paraId="2C254E50" w14:textId="77777777" w:rsidR="00495D3E" w:rsidRDefault="00000000">
            <w:pPr>
              <w:spacing w:after="0" w:line="240" w:lineRule="auto"/>
              <w:rPr>
                <w:rFonts w:ascii="Cambria" w:eastAsia="MS Mincho" w:hAnsi="Cambria"/>
              </w:rPr>
            </w:pPr>
            <w:r>
              <w:rPr>
                <w:rFonts w:eastAsia="MS Mincho"/>
                <w:sz w:val="17"/>
              </w:rPr>
              <w:t>Utility-specified; verify during commissioning with utility SCADA</w:t>
            </w:r>
          </w:p>
        </w:tc>
      </w:tr>
    </w:tbl>
    <w:p w14:paraId="2C254E52" w14:textId="77777777" w:rsidR="00495D3E" w:rsidRDefault="00000000">
      <w:pPr>
        <w:pStyle w:val="Heading2"/>
      </w:pPr>
      <w:bookmarkStart w:id="36" w:name="__RefHeading___Toc6491_303793575"/>
      <w:bookmarkEnd w:id="36"/>
      <w:r>
        <w:t>5.2 Modbus Protocol Specifications</w:t>
      </w:r>
    </w:p>
    <w:p w14:paraId="2C254E53" w14:textId="77777777" w:rsidR="00495D3E" w:rsidRDefault="00000000">
      <w:r>
        <w:t>Modbus TCP/RTU is widely used for internal microgrid data acquisition — between the energy management system (EMS) and individual DER controllers, sub-meters, and monitoring devices. While utilities rarely accept Modbus as the primary SCADA protocol, it is the de facto standard for EMS-to-device communication:</w:t>
      </w:r>
    </w:p>
    <w:p w14:paraId="2C254E54" w14:textId="77777777" w:rsidR="00495D3E" w:rsidRDefault="00495D3E"/>
    <w:tbl>
      <w:tblPr>
        <w:tblStyle w:val="TableGrid"/>
        <w:tblW w:w="8640" w:type="dxa"/>
        <w:jc w:val="center"/>
        <w:tblLayout w:type="fixed"/>
        <w:tblLook w:val="04A0" w:firstRow="1" w:lastRow="0" w:firstColumn="1" w:lastColumn="0" w:noHBand="0" w:noVBand="1"/>
      </w:tblPr>
      <w:tblGrid>
        <w:gridCol w:w="2880"/>
        <w:gridCol w:w="2880"/>
        <w:gridCol w:w="2880"/>
      </w:tblGrid>
      <w:tr w:rsidR="00495D3E" w14:paraId="2C254E58" w14:textId="77777777">
        <w:trPr>
          <w:jc w:val="center"/>
        </w:trPr>
        <w:tc>
          <w:tcPr>
            <w:tcW w:w="2880" w:type="dxa"/>
            <w:shd w:val="clear" w:color="auto" w:fill="C5D9F1"/>
          </w:tcPr>
          <w:p w14:paraId="2C254E55" w14:textId="77777777" w:rsidR="00495D3E" w:rsidRDefault="00000000">
            <w:pPr>
              <w:spacing w:after="0" w:line="240" w:lineRule="auto"/>
              <w:jc w:val="center"/>
              <w:rPr>
                <w:rFonts w:ascii="Cambria" w:eastAsia="MS Mincho" w:hAnsi="Cambria"/>
              </w:rPr>
            </w:pPr>
            <w:r>
              <w:rPr>
                <w:rFonts w:eastAsia="MS Mincho"/>
                <w:b/>
                <w:sz w:val="18"/>
              </w:rPr>
              <w:t>Modbus Parameter</w:t>
            </w:r>
          </w:p>
        </w:tc>
        <w:tc>
          <w:tcPr>
            <w:tcW w:w="2880" w:type="dxa"/>
            <w:shd w:val="clear" w:color="auto" w:fill="C5D9F1"/>
          </w:tcPr>
          <w:p w14:paraId="2C254E56" w14:textId="77777777" w:rsidR="00495D3E" w:rsidRDefault="00000000">
            <w:pPr>
              <w:spacing w:after="0" w:line="240" w:lineRule="auto"/>
              <w:jc w:val="center"/>
              <w:rPr>
                <w:rFonts w:ascii="Cambria" w:eastAsia="MS Mincho" w:hAnsi="Cambria"/>
              </w:rPr>
            </w:pPr>
            <w:r>
              <w:rPr>
                <w:rFonts w:eastAsia="MS Mincho"/>
                <w:b/>
                <w:sz w:val="18"/>
              </w:rPr>
              <w:t>Specification</w:t>
            </w:r>
          </w:p>
        </w:tc>
        <w:tc>
          <w:tcPr>
            <w:tcW w:w="2880" w:type="dxa"/>
            <w:shd w:val="clear" w:color="auto" w:fill="C5D9F1"/>
          </w:tcPr>
          <w:p w14:paraId="2C254E57" w14:textId="77777777" w:rsidR="00495D3E" w:rsidRDefault="00000000">
            <w:pPr>
              <w:spacing w:after="0" w:line="240" w:lineRule="auto"/>
              <w:jc w:val="center"/>
              <w:rPr>
                <w:rFonts w:ascii="Cambria" w:eastAsia="MS Mincho" w:hAnsi="Cambria"/>
              </w:rPr>
            </w:pPr>
            <w:r>
              <w:rPr>
                <w:rFonts w:eastAsia="MS Mincho"/>
                <w:b/>
                <w:sz w:val="18"/>
              </w:rPr>
              <w:t>Notes</w:t>
            </w:r>
          </w:p>
        </w:tc>
      </w:tr>
      <w:tr w:rsidR="00495D3E" w14:paraId="2C254E5C" w14:textId="77777777">
        <w:trPr>
          <w:jc w:val="center"/>
        </w:trPr>
        <w:tc>
          <w:tcPr>
            <w:tcW w:w="2880" w:type="dxa"/>
            <w:shd w:val="clear" w:color="auto" w:fill="F2F7FF"/>
          </w:tcPr>
          <w:p w14:paraId="2C254E59" w14:textId="77777777" w:rsidR="00495D3E" w:rsidRDefault="00000000">
            <w:pPr>
              <w:spacing w:after="0" w:line="240" w:lineRule="auto"/>
              <w:rPr>
                <w:rFonts w:ascii="Cambria" w:eastAsia="MS Mincho" w:hAnsi="Cambria"/>
              </w:rPr>
            </w:pPr>
            <w:r>
              <w:rPr>
                <w:rFonts w:eastAsia="MS Mincho"/>
                <w:sz w:val="17"/>
              </w:rPr>
              <w:t>Standard</w:t>
            </w:r>
          </w:p>
        </w:tc>
        <w:tc>
          <w:tcPr>
            <w:tcW w:w="2880" w:type="dxa"/>
            <w:shd w:val="clear" w:color="auto" w:fill="F2F7FF"/>
          </w:tcPr>
          <w:p w14:paraId="2C254E5A" w14:textId="77777777" w:rsidR="00495D3E" w:rsidRDefault="00000000">
            <w:pPr>
              <w:spacing w:after="0" w:line="240" w:lineRule="auto"/>
              <w:rPr>
                <w:rFonts w:ascii="Cambria" w:eastAsia="MS Mincho" w:hAnsi="Cambria"/>
              </w:rPr>
            </w:pPr>
            <w:r>
              <w:rPr>
                <w:rFonts w:eastAsia="MS Mincho"/>
                <w:sz w:val="17"/>
              </w:rPr>
              <w:t>Modbus Application Protocol V1.1b3</w:t>
            </w:r>
          </w:p>
        </w:tc>
        <w:tc>
          <w:tcPr>
            <w:tcW w:w="2880" w:type="dxa"/>
            <w:shd w:val="clear" w:color="auto" w:fill="F2F7FF"/>
          </w:tcPr>
          <w:p w14:paraId="2C254E5B" w14:textId="77777777" w:rsidR="00495D3E" w:rsidRDefault="00000000">
            <w:pPr>
              <w:spacing w:after="0" w:line="240" w:lineRule="auto"/>
              <w:rPr>
                <w:rFonts w:ascii="Cambria" w:eastAsia="MS Mincho" w:hAnsi="Cambria"/>
              </w:rPr>
            </w:pPr>
            <w:r>
              <w:rPr>
                <w:rFonts w:eastAsia="MS Mincho"/>
                <w:sz w:val="17"/>
              </w:rPr>
              <w:t>Modbus TCP (Ethernet) preferred; RTU over RS-485 for legacy devices</w:t>
            </w:r>
          </w:p>
        </w:tc>
      </w:tr>
      <w:tr w:rsidR="00495D3E" w14:paraId="2C254E60" w14:textId="77777777">
        <w:trPr>
          <w:jc w:val="center"/>
        </w:trPr>
        <w:tc>
          <w:tcPr>
            <w:tcW w:w="2880" w:type="dxa"/>
          </w:tcPr>
          <w:p w14:paraId="2C254E5D" w14:textId="77777777" w:rsidR="00495D3E" w:rsidRDefault="00000000">
            <w:pPr>
              <w:spacing w:after="0" w:line="240" w:lineRule="auto"/>
              <w:rPr>
                <w:rFonts w:ascii="Cambria" w:eastAsia="MS Mincho" w:hAnsi="Cambria"/>
              </w:rPr>
            </w:pPr>
            <w:r>
              <w:rPr>
                <w:rFonts w:eastAsia="MS Mincho"/>
                <w:sz w:val="17"/>
              </w:rPr>
              <w:t>TCP Port</w:t>
            </w:r>
          </w:p>
        </w:tc>
        <w:tc>
          <w:tcPr>
            <w:tcW w:w="2880" w:type="dxa"/>
          </w:tcPr>
          <w:p w14:paraId="2C254E5E" w14:textId="77777777" w:rsidR="00495D3E" w:rsidRDefault="00000000">
            <w:pPr>
              <w:spacing w:after="0" w:line="240" w:lineRule="auto"/>
              <w:rPr>
                <w:rFonts w:ascii="Cambria" w:eastAsia="MS Mincho" w:hAnsi="Cambria"/>
              </w:rPr>
            </w:pPr>
            <w:r>
              <w:rPr>
                <w:rFonts w:eastAsia="MS Mincho"/>
                <w:sz w:val="17"/>
              </w:rPr>
              <w:t>502 (standard)</w:t>
            </w:r>
          </w:p>
        </w:tc>
        <w:tc>
          <w:tcPr>
            <w:tcW w:w="2880" w:type="dxa"/>
          </w:tcPr>
          <w:p w14:paraId="2C254E5F" w14:textId="77777777" w:rsidR="00495D3E" w:rsidRDefault="00000000">
            <w:pPr>
              <w:spacing w:after="0" w:line="240" w:lineRule="auto"/>
              <w:rPr>
                <w:rFonts w:ascii="Cambria" w:eastAsia="MS Mincho" w:hAnsi="Cambria"/>
              </w:rPr>
            </w:pPr>
            <w:r>
              <w:rPr>
                <w:rFonts w:eastAsia="MS Mincho"/>
                <w:sz w:val="17"/>
              </w:rPr>
              <w:t>Do not change without updating EMS configuration</w:t>
            </w:r>
          </w:p>
        </w:tc>
      </w:tr>
      <w:tr w:rsidR="00495D3E" w14:paraId="2C254E64" w14:textId="77777777">
        <w:trPr>
          <w:jc w:val="center"/>
        </w:trPr>
        <w:tc>
          <w:tcPr>
            <w:tcW w:w="2880" w:type="dxa"/>
            <w:shd w:val="clear" w:color="auto" w:fill="F2F7FF"/>
          </w:tcPr>
          <w:p w14:paraId="2C254E61" w14:textId="77777777" w:rsidR="00495D3E" w:rsidRDefault="00000000">
            <w:pPr>
              <w:spacing w:after="0" w:line="240" w:lineRule="auto"/>
              <w:rPr>
                <w:rFonts w:ascii="Cambria" w:eastAsia="MS Mincho" w:hAnsi="Cambria"/>
              </w:rPr>
            </w:pPr>
            <w:r>
              <w:rPr>
                <w:rFonts w:eastAsia="MS Mincho"/>
                <w:sz w:val="17"/>
              </w:rPr>
              <w:lastRenderedPageBreak/>
              <w:t>Register Map</w:t>
            </w:r>
          </w:p>
        </w:tc>
        <w:tc>
          <w:tcPr>
            <w:tcW w:w="2880" w:type="dxa"/>
            <w:shd w:val="clear" w:color="auto" w:fill="F2F7FF"/>
          </w:tcPr>
          <w:p w14:paraId="2C254E62" w14:textId="77777777" w:rsidR="00495D3E" w:rsidRDefault="00000000">
            <w:pPr>
              <w:spacing w:after="0" w:line="240" w:lineRule="auto"/>
              <w:rPr>
                <w:rFonts w:ascii="Cambria" w:eastAsia="MS Mincho" w:hAnsi="Cambria"/>
              </w:rPr>
            </w:pPr>
            <w:r>
              <w:rPr>
                <w:rFonts w:eastAsia="MS Mincho"/>
                <w:sz w:val="17"/>
              </w:rPr>
              <w:t xml:space="preserve">IEEE 1815 / </w:t>
            </w:r>
            <w:proofErr w:type="spellStart"/>
            <w:r>
              <w:rPr>
                <w:rFonts w:eastAsia="MS Mincho"/>
                <w:sz w:val="17"/>
              </w:rPr>
              <w:t>Sunspec</w:t>
            </w:r>
            <w:proofErr w:type="spellEnd"/>
            <w:r>
              <w:rPr>
                <w:rFonts w:eastAsia="MS Mincho"/>
                <w:sz w:val="17"/>
              </w:rPr>
              <w:t xml:space="preserve"> Alliance Modbus Registers (preferred)</w:t>
            </w:r>
          </w:p>
        </w:tc>
        <w:tc>
          <w:tcPr>
            <w:tcW w:w="2880" w:type="dxa"/>
            <w:shd w:val="clear" w:color="auto" w:fill="F2F7FF"/>
          </w:tcPr>
          <w:p w14:paraId="2C254E63" w14:textId="77777777" w:rsidR="00495D3E" w:rsidRDefault="00000000">
            <w:pPr>
              <w:spacing w:after="0" w:line="240" w:lineRule="auto"/>
              <w:rPr>
                <w:rFonts w:ascii="Cambria" w:eastAsia="MS Mincho" w:hAnsi="Cambria"/>
              </w:rPr>
            </w:pPr>
            <w:proofErr w:type="spellStart"/>
            <w:r>
              <w:rPr>
                <w:rFonts w:eastAsia="MS Mincho"/>
                <w:sz w:val="17"/>
              </w:rPr>
              <w:t>Sunspec</w:t>
            </w:r>
            <w:proofErr w:type="spellEnd"/>
            <w:r>
              <w:rPr>
                <w:rFonts w:eastAsia="MS Mincho"/>
                <w:sz w:val="17"/>
              </w:rPr>
              <w:t xml:space="preserve"> provides standardized register maps for DER; reduces integration effort</w:t>
            </w:r>
          </w:p>
        </w:tc>
      </w:tr>
      <w:tr w:rsidR="00495D3E" w14:paraId="2C254E68" w14:textId="77777777">
        <w:trPr>
          <w:jc w:val="center"/>
        </w:trPr>
        <w:tc>
          <w:tcPr>
            <w:tcW w:w="2880" w:type="dxa"/>
          </w:tcPr>
          <w:p w14:paraId="2C254E65" w14:textId="77777777" w:rsidR="00495D3E" w:rsidRDefault="00000000">
            <w:pPr>
              <w:spacing w:after="0" w:line="240" w:lineRule="auto"/>
              <w:rPr>
                <w:rFonts w:ascii="Cambria" w:eastAsia="MS Mincho" w:hAnsi="Cambria"/>
              </w:rPr>
            </w:pPr>
            <w:r>
              <w:rPr>
                <w:rFonts w:eastAsia="MS Mincho"/>
                <w:sz w:val="17"/>
              </w:rPr>
              <w:t>Typical Metering Registers</w:t>
            </w:r>
          </w:p>
        </w:tc>
        <w:tc>
          <w:tcPr>
            <w:tcW w:w="2880" w:type="dxa"/>
          </w:tcPr>
          <w:p w14:paraId="2C254E66" w14:textId="77777777" w:rsidR="00495D3E" w:rsidRDefault="00000000">
            <w:pPr>
              <w:spacing w:after="0" w:line="240" w:lineRule="auto"/>
              <w:rPr>
                <w:rFonts w:ascii="Cambria" w:eastAsia="MS Mincho" w:hAnsi="Cambria"/>
              </w:rPr>
            </w:pPr>
            <w:r>
              <w:rPr>
                <w:rFonts w:eastAsia="MS Mincho"/>
                <w:sz w:val="17"/>
              </w:rPr>
              <w:t xml:space="preserve">Watts (Int32), VARs (Int32), </w:t>
            </w:r>
            <w:proofErr w:type="spellStart"/>
            <w:r>
              <w:rPr>
                <w:rFonts w:eastAsia="MS Mincho"/>
                <w:sz w:val="17"/>
              </w:rPr>
              <w:t>Wh</w:t>
            </w:r>
            <w:proofErr w:type="spellEnd"/>
            <w:r>
              <w:rPr>
                <w:rFonts w:eastAsia="MS Mincho"/>
                <w:sz w:val="17"/>
              </w:rPr>
              <w:t xml:space="preserve"> (Int32), V (Int16), A (Int16)</w:t>
            </w:r>
          </w:p>
        </w:tc>
        <w:tc>
          <w:tcPr>
            <w:tcW w:w="2880" w:type="dxa"/>
          </w:tcPr>
          <w:p w14:paraId="2C254E67" w14:textId="77777777" w:rsidR="00495D3E" w:rsidRDefault="00000000">
            <w:pPr>
              <w:spacing w:after="0" w:line="240" w:lineRule="auto"/>
              <w:rPr>
                <w:rFonts w:ascii="Cambria" w:eastAsia="MS Mincho" w:hAnsi="Cambria"/>
              </w:rPr>
            </w:pPr>
            <w:r>
              <w:rPr>
                <w:rFonts w:eastAsia="MS Mincho"/>
                <w:sz w:val="17"/>
              </w:rPr>
              <w:t>Exact register addresses per meter/device manufacturer datasheet</w:t>
            </w:r>
          </w:p>
        </w:tc>
      </w:tr>
      <w:tr w:rsidR="00495D3E" w14:paraId="2C254E6C" w14:textId="77777777">
        <w:trPr>
          <w:jc w:val="center"/>
        </w:trPr>
        <w:tc>
          <w:tcPr>
            <w:tcW w:w="2880" w:type="dxa"/>
            <w:shd w:val="clear" w:color="auto" w:fill="F2F7FF"/>
          </w:tcPr>
          <w:p w14:paraId="2C254E69" w14:textId="77777777" w:rsidR="00495D3E" w:rsidRDefault="00000000">
            <w:pPr>
              <w:spacing w:after="0" w:line="240" w:lineRule="auto"/>
              <w:rPr>
                <w:rFonts w:ascii="Cambria" w:eastAsia="MS Mincho" w:hAnsi="Cambria"/>
              </w:rPr>
            </w:pPr>
            <w:r>
              <w:rPr>
                <w:rFonts w:eastAsia="MS Mincho"/>
                <w:sz w:val="17"/>
              </w:rPr>
              <w:t>Poll Rate</w:t>
            </w:r>
          </w:p>
        </w:tc>
        <w:tc>
          <w:tcPr>
            <w:tcW w:w="2880" w:type="dxa"/>
            <w:shd w:val="clear" w:color="auto" w:fill="F2F7FF"/>
          </w:tcPr>
          <w:p w14:paraId="2C254E6A" w14:textId="77777777" w:rsidR="00495D3E" w:rsidRDefault="00000000">
            <w:pPr>
              <w:spacing w:after="0" w:line="240" w:lineRule="auto"/>
              <w:rPr>
                <w:rFonts w:ascii="Cambria" w:eastAsia="MS Mincho" w:hAnsi="Cambria"/>
              </w:rPr>
            </w:pPr>
            <w:r>
              <w:rPr>
                <w:rFonts w:eastAsia="MS Mincho"/>
                <w:sz w:val="17"/>
              </w:rPr>
              <w:t>1–10 seconds (operational data); 1 minute (revenue data)</w:t>
            </w:r>
          </w:p>
        </w:tc>
        <w:tc>
          <w:tcPr>
            <w:tcW w:w="2880" w:type="dxa"/>
            <w:shd w:val="clear" w:color="auto" w:fill="F2F7FF"/>
          </w:tcPr>
          <w:p w14:paraId="2C254E6B" w14:textId="77777777" w:rsidR="00495D3E" w:rsidRDefault="00000000">
            <w:pPr>
              <w:spacing w:after="0" w:line="240" w:lineRule="auto"/>
              <w:rPr>
                <w:rFonts w:ascii="Cambria" w:eastAsia="MS Mincho" w:hAnsi="Cambria"/>
              </w:rPr>
            </w:pPr>
            <w:r>
              <w:rPr>
                <w:rFonts w:eastAsia="MS Mincho"/>
                <w:sz w:val="17"/>
              </w:rPr>
              <w:t>Faster polling for DER control; slower for energy accounting</w:t>
            </w:r>
          </w:p>
        </w:tc>
      </w:tr>
      <w:tr w:rsidR="00495D3E" w14:paraId="2C254E70" w14:textId="77777777">
        <w:trPr>
          <w:jc w:val="center"/>
        </w:trPr>
        <w:tc>
          <w:tcPr>
            <w:tcW w:w="2880" w:type="dxa"/>
          </w:tcPr>
          <w:p w14:paraId="2C254E6D" w14:textId="77777777" w:rsidR="00495D3E" w:rsidRDefault="00000000">
            <w:pPr>
              <w:spacing w:after="0" w:line="240" w:lineRule="auto"/>
              <w:rPr>
                <w:rFonts w:ascii="Cambria" w:eastAsia="MS Mincho" w:hAnsi="Cambria"/>
              </w:rPr>
            </w:pPr>
            <w:r>
              <w:rPr>
                <w:rFonts w:eastAsia="MS Mincho"/>
                <w:sz w:val="17"/>
              </w:rPr>
              <w:t>Data Type</w:t>
            </w:r>
          </w:p>
        </w:tc>
        <w:tc>
          <w:tcPr>
            <w:tcW w:w="2880" w:type="dxa"/>
          </w:tcPr>
          <w:p w14:paraId="2C254E6E" w14:textId="77777777" w:rsidR="00495D3E" w:rsidRDefault="00000000">
            <w:pPr>
              <w:spacing w:after="0" w:line="240" w:lineRule="auto"/>
              <w:rPr>
                <w:rFonts w:ascii="Cambria" w:eastAsia="MS Mincho" w:hAnsi="Cambria"/>
              </w:rPr>
            </w:pPr>
            <w:r>
              <w:rPr>
                <w:rFonts w:eastAsia="MS Mincho"/>
                <w:sz w:val="17"/>
              </w:rPr>
              <w:t>Big-Endian (Modbus standard)</w:t>
            </w:r>
          </w:p>
        </w:tc>
        <w:tc>
          <w:tcPr>
            <w:tcW w:w="2880" w:type="dxa"/>
          </w:tcPr>
          <w:p w14:paraId="2C254E6F" w14:textId="77777777" w:rsidR="00495D3E" w:rsidRDefault="00000000">
            <w:pPr>
              <w:spacing w:after="0" w:line="240" w:lineRule="auto"/>
              <w:rPr>
                <w:rFonts w:ascii="Cambria" w:eastAsia="MS Mincho" w:hAnsi="Cambria"/>
              </w:rPr>
            </w:pPr>
            <w:r>
              <w:rPr>
                <w:rFonts w:eastAsia="MS Mincho"/>
                <w:sz w:val="17"/>
              </w:rPr>
              <w:t>Verify with device; some meters use Little-Endian; causes incorrect readings</w:t>
            </w:r>
          </w:p>
        </w:tc>
      </w:tr>
      <w:tr w:rsidR="00495D3E" w14:paraId="2C254E74" w14:textId="77777777">
        <w:trPr>
          <w:jc w:val="center"/>
        </w:trPr>
        <w:tc>
          <w:tcPr>
            <w:tcW w:w="2880" w:type="dxa"/>
            <w:shd w:val="clear" w:color="auto" w:fill="F2F7FF"/>
          </w:tcPr>
          <w:p w14:paraId="2C254E71" w14:textId="77777777" w:rsidR="00495D3E" w:rsidRDefault="00000000">
            <w:pPr>
              <w:spacing w:after="0" w:line="240" w:lineRule="auto"/>
              <w:rPr>
                <w:rFonts w:ascii="Cambria" w:eastAsia="MS Mincho" w:hAnsi="Cambria"/>
              </w:rPr>
            </w:pPr>
            <w:r>
              <w:rPr>
                <w:rFonts w:eastAsia="MS Mincho"/>
                <w:sz w:val="17"/>
              </w:rPr>
              <w:t>Master/Slave</w:t>
            </w:r>
          </w:p>
        </w:tc>
        <w:tc>
          <w:tcPr>
            <w:tcW w:w="2880" w:type="dxa"/>
            <w:shd w:val="clear" w:color="auto" w:fill="F2F7FF"/>
          </w:tcPr>
          <w:p w14:paraId="2C254E72" w14:textId="77777777" w:rsidR="00495D3E" w:rsidRDefault="00000000">
            <w:pPr>
              <w:spacing w:after="0" w:line="240" w:lineRule="auto"/>
              <w:rPr>
                <w:rFonts w:ascii="Cambria" w:eastAsia="MS Mincho" w:hAnsi="Cambria"/>
              </w:rPr>
            </w:pPr>
            <w:r>
              <w:rPr>
                <w:rFonts w:eastAsia="MS Mincho"/>
                <w:sz w:val="17"/>
              </w:rPr>
              <w:t>EMS = Master; meters/inverters = Slave</w:t>
            </w:r>
          </w:p>
        </w:tc>
        <w:tc>
          <w:tcPr>
            <w:tcW w:w="2880" w:type="dxa"/>
            <w:shd w:val="clear" w:color="auto" w:fill="F2F7FF"/>
          </w:tcPr>
          <w:p w14:paraId="2C254E73" w14:textId="77777777" w:rsidR="00495D3E" w:rsidRDefault="00000000">
            <w:pPr>
              <w:spacing w:after="0" w:line="240" w:lineRule="auto"/>
              <w:rPr>
                <w:rFonts w:ascii="Cambria" w:eastAsia="MS Mincho" w:hAnsi="Cambria"/>
              </w:rPr>
            </w:pPr>
            <w:r>
              <w:rPr>
                <w:rFonts w:eastAsia="MS Mincho"/>
                <w:sz w:val="17"/>
              </w:rPr>
              <w:t>One master per Modbus segment; use gateway for multiple masters</w:t>
            </w:r>
          </w:p>
        </w:tc>
      </w:tr>
      <w:tr w:rsidR="00495D3E" w14:paraId="2C254E78" w14:textId="77777777">
        <w:trPr>
          <w:jc w:val="center"/>
        </w:trPr>
        <w:tc>
          <w:tcPr>
            <w:tcW w:w="2880" w:type="dxa"/>
          </w:tcPr>
          <w:p w14:paraId="2C254E75" w14:textId="77777777" w:rsidR="00495D3E" w:rsidRDefault="00000000">
            <w:pPr>
              <w:spacing w:after="0" w:line="240" w:lineRule="auto"/>
              <w:rPr>
                <w:rFonts w:ascii="Cambria" w:eastAsia="MS Mincho" w:hAnsi="Cambria"/>
              </w:rPr>
            </w:pPr>
            <w:r>
              <w:rPr>
                <w:rFonts w:eastAsia="MS Mincho"/>
                <w:sz w:val="17"/>
              </w:rPr>
              <w:t>Security Note</w:t>
            </w:r>
          </w:p>
        </w:tc>
        <w:tc>
          <w:tcPr>
            <w:tcW w:w="2880" w:type="dxa"/>
          </w:tcPr>
          <w:p w14:paraId="2C254E76" w14:textId="77777777" w:rsidR="00495D3E" w:rsidRDefault="00000000">
            <w:pPr>
              <w:spacing w:after="0" w:line="240" w:lineRule="auto"/>
              <w:rPr>
                <w:rFonts w:ascii="Cambria" w:eastAsia="MS Mincho" w:hAnsi="Cambria"/>
              </w:rPr>
            </w:pPr>
            <w:r>
              <w:rPr>
                <w:rFonts w:eastAsia="MS Mincho"/>
                <w:sz w:val="17"/>
              </w:rPr>
              <w:t>No authentication/encryption in standard Modbus</w:t>
            </w:r>
          </w:p>
        </w:tc>
        <w:tc>
          <w:tcPr>
            <w:tcW w:w="2880" w:type="dxa"/>
          </w:tcPr>
          <w:p w14:paraId="2C254E77" w14:textId="77777777" w:rsidR="00495D3E" w:rsidRDefault="00000000">
            <w:pPr>
              <w:spacing w:after="0" w:line="240" w:lineRule="auto"/>
              <w:rPr>
                <w:rFonts w:ascii="Cambria" w:eastAsia="MS Mincho" w:hAnsi="Cambria"/>
              </w:rPr>
            </w:pPr>
            <w:r>
              <w:rPr>
                <w:rFonts w:eastAsia="MS Mincho"/>
                <w:sz w:val="17"/>
              </w:rPr>
              <w:t>Use network-level security (VLAN, firewall) to isolate Modbus segments</w:t>
            </w:r>
          </w:p>
        </w:tc>
      </w:tr>
    </w:tbl>
    <w:p w14:paraId="2C254E79" w14:textId="77777777" w:rsidR="00495D3E" w:rsidRDefault="00000000">
      <w:pPr>
        <w:pStyle w:val="Heading2"/>
      </w:pPr>
      <w:bookmarkStart w:id="37" w:name="__RefHeading___Toc6493_303793575"/>
      <w:bookmarkEnd w:id="37"/>
      <w:r>
        <w:t>5.3 IEC 61850 Metering Data Flows</w:t>
      </w:r>
    </w:p>
    <w:p w14:paraId="2C254E7A" w14:textId="77777777" w:rsidR="00495D3E" w:rsidRDefault="00000000">
      <w:r>
        <w:t>IEC 61850 is the international standard for substation automation and protection. As microgrids increase in complexity, IEC 61850 is gaining adoption as the communication backbone for DER integration, particularly in ISO-NE and NYISO territories where utilities are advancing Smart Grid architectures:</w:t>
      </w:r>
    </w:p>
    <w:p w14:paraId="2C254E7B" w14:textId="77777777" w:rsidR="00495D3E" w:rsidRDefault="00495D3E"/>
    <w:tbl>
      <w:tblPr>
        <w:tblStyle w:val="TableGrid"/>
        <w:tblW w:w="8640" w:type="dxa"/>
        <w:jc w:val="center"/>
        <w:tblLayout w:type="fixed"/>
        <w:tblLook w:val="04A0" w:firstRow="1" w:lastRow="0" w:firstColumn="1" w:lastColumn="0" w:noHBand="0" w:noVBand="1"/>
      </w:tblPr>
      <w:tblGrid>
        <w:gridCol w:w="2880"/>
        <w:gridCol w:w="2880"/>
        <w:gridCol w:w="2880"/>
      </w:tblGrid>
      <w:tr w:rsidR="00495D3E" w14:paraId="2C254E7F" w14:textId="77777777">
        <w:trPr>
          <w:jc w:val="center"/>
        </w:trPr>
        <w:tc>
          <w:tcPr>
            <w:tcW w:w="2880" w:type="dxa"/>
            <w:shd w:val="clear" w:color="auto" w:fill="C5D9F1"/>
          </w:tcPr>
          <w:p w14:paraId="2C254E7C" w14:textId="77777777" w:rsidR="00495D3E" w:rsidRDefault="00000000">
            <w:pPr>
              <w:spacing w:after="0" w:line="240" w:lineRule="auto"/>
              <w:jc w:val="center"/>
              <w:rPr>
                <w:rFonts w:ascii="Cambria" w:eastAsia="MS Mincho" w:hAnsi="Cambria"/>
              </w:rPr>
            </w:pPr>
            <w:r>
              <w:rPr>
                <w:rFonts w:eastAsia="MS Mincho"/>
                <w:b/>
                <w:sz w:val="18"/>
              </w:rPr>
              <w:t>IEC 61850 Element</w:t>
            </w:r>
          </w:p>
        </w:tc>
        <w:tc>
          <w:tcPr>
            <w:tcW w:w="2880" w:type="dxa"/>
            <w:shd w:val="clear" w:color="auto" w:fill="C5D9F1"/>
          </w:tcPr>
          <w:p w14:paraId="2C254E7D" w14:textId="77777777" w:rsidR="00495D3E" w:rsidRDefault="00000000">
            <w:pPr>
              <w:spacing w:after="0" w:line="240" w:lineRule="auto"/>
              <w:jc w:val="center"/>
              <w:rPr>
                <w:rFonts w:ascii="Cambria" w:eastAsia="MS Mincho" w:hAnsi="Cambria"/>
              </w:rPr>
            </w:pPr>
            <w:r>
              <w:rPr>
                <w:rFonts w:eastAsia="MS Mincho"/>
                <w:b/>
                <w:sz w:val="18"/>
              </w:rPr>
              <w:t>Description</w:t>
            </w:r>
          </w:p>
        </w:tc>
        <w:tc>
          <w:tcPr>
            <w:tcW w:w="2880" w:type="dxa"/>
            <w:shd w:val="clear" w:color="auto" w:fill="C5D9F1"/>
          </w:tcPr>
          <w:p w14:paraId="2C254E7E" w14:textId="77777777" w:rsidR="00495D3E" w:rsidRDefault="00000000">
            <w:pPr>
              <w:spacing w:after="0" w:line="240" w:lineRule="auto"/>
              <w:jc w:val="center"/>
              <w:rPr>
                <w:rFonts w:ascii="Cambria" w:eastAsia="MS Mincho" w:hAnsi="Cambria"/>
              </w:rPr>
            </w:pPr>
            <w:r>
              <w:rPr>
                <w:rFonts w:eastAsia="MS Mincho"/>
                <w:b/>
                <w:sz w:val="18"/>
              </w:rPr>
              <w:t>Metering Application</w:t>
            </w:r>
          </w:p>
        </w:tc>
      </w:tr>
      <w:tr w:rsidR="00495D3E" w14:paraId="2C254E83" w14:textId="77777777">
        <w:trPr>
          <w:jc w:val="center"/>
        </w:trPr>
        <w:tc>
          <w:tcPr>
            <w:tcW w:w="2880" w:type="dxa"/>
            <w:shd w:val="clear" w:color="auto" w:fill="F2F7FF"/>
          </w:tcPr>
          <w:p w14:paraId="2C254E80" w14:textId="77777777" w:rsidR="00495D3E" w:rsidRDefault="00000000">
            <w:pPr>
              <w:spacing w:after="0" w:line="240" w:lineRule="auto"/>
              <w:rPr>
                <w:rFonts w:ascii="Cambria" w:eastAsia="MS Mincho" w:hAnsi="Cambria"/>
              </w:rPr>
            </w:pPr>
            <w:r>
              <w:rPr>
                <w:rFonts w:eastAsia="MS Mincho"/>
                <w:sz w:val="17"/>
              </w:rPr>
              <w:t>MMXU (Measurement)</w:t>
            </w:r>
          </w:p>
        </w:tc>
        <w:tc>
          <w:tcPr>
            <w:tcW w:w="2880" w:type="dxa"/>
            <w:shd w:val="clear" w:color="auto" w:fill="F2F7FF"/>
          </w:tcPr>
          <w:p w14:paraId="2C254E81" w14:textId="77777777" w:rsidR="00495D3E" w:rsidRDefault="00000000">
            <w:pPr>
              <w:spacing w:after="0" w:line="240" w:lineRule="auto"/>
              <w:rPr>
                <w:rFonts w:ascii="Cambria" w:eastAsia="MS Mincho" w:hAnsi="Cambria"/>
              </w:rPr>
            </w:pPr>
            <w:r>
              <w:rPr>
                <w:rFonts w:eastAsia="MS Mincho"/>
                <w:sz w:val="17"/>
              </w:rPr>
              <w:t>Three-phase power and energy measurements</w:t>
            </w:r>
          </w:p>
        </w:tc>
        <w:tc>
          <w:tcPr>
            <w:tcW w:w="2880" w:type="dxa"/>
            <w:shd w:val="clear" w:color="auto" w:fill="F2F7FF"/>
          </w:tcPr>
          <w:p w14:paraId="2C254E82" w14:textId="77777777" w:rsidR="00495D3E" w:rsidRDefault="00000000">
            <w:pPr>
              <w:spacing w:after="0" w:line="240" w:lineRule="auto"/>
              <w:rPr>
                <w:rFonts w:ascii="Cambria" w:eastAsia="MS Mincho" w:hAnsi="Cambria"/>
              </w:rPr>
            </w:pPr>
            <w:r>
              <w:rPr>
                <w:rFonts w:eastAsia="MS Mincho"/>
                <w:sz w:val="17"/>
              </w:rPr>
              <w:t>Primary metering LN; maps to revenue meter data objects</w:t>
            </w:r>
          </w:p>
        </w:tc>
      </w:tr>
      <w:tr w:rsidR="00495D3E" w14:paraId="2C254E87" w14:textId="77777777">
        <w:trPr>
          <w:jc w:val="center"/>
        </w:trPr>
        <w:tc>
          <w:tcPr>
            <w:tcW w:w="2880" w:type="dxa"/>
          </w:tcPr>
          <w:p w14:paraId="2C254E84" w14:textId="77777777" w:rsidR="00495D3E" w:rsidRDefault="00000000">
            <w:pPr>
              <w:spacing w:after="0" w:line="240" w:lineRule="auto"/>
              <w:rPr>
                <w:rFonts w:ascii="Cambria" w:eastAsia="MS Mincho" w:hAnsi="Cambria"/>
              </w:rPr>
            </w:pPr>
            <w:r>
              <w:rPr>
                <w:rFonts w:eastAsia="MS Mincho"/>
                <w:sz w:val="17"/>
              </w:rPr>
              <w:t>MMTR (Metering)</w:t>
            </w:r>
          </w:p>
        </w:tc>
        <w:tc>
          <w:tcPr>
            <w:tcW w:w="2880" w:type="dxa"/>
          </w:tcPr>
          <w:p w14:paraId="2C254E85" w14:textId="77777777" w:rsidR="00495D3E" w:rsidRDefault="00000000">
            <w:pPr>
              <w:spacing w:after="0" w:line="240" w:lineRule="auto"/>
              <w:rPr>
                <w:rFonts w:ascii="Cambria" w:eastAsia="MS Mincho" w:hAnsi="Cambria"/>
              </w:rPr>
            </w:pPr>
            <w:r>
              <w:rPr>
                <w:rFonts w:eastAsia="MS Mincho"/>
                <w:sz w:val="17"/>
              </w:rPr>
              <w:t>Accumulated energy counters (</w:t>
            </w:r>
            <w:proofErr w:type="spellStart"/>
            <w:r>
              <w:rPr>
                <w:rFonts w:eastAsia="MS Mincho"/>
                <w:sz w:val="17"/>
              </w:rPr>
              <w:t>Wh</w:t>
            </w:r>
            <w:proofErr w:type="spellEnd"/>
            <w:r>
              <w:rPr>
                <w:rFonts w:eastAsia="MS Mincho"/>
                <w:sz w:val="17"/>
              </w:rPr>
              <w:t xml:space="preserve">, </w:t>
            </w:r>
            <w:proofErr w:type="spellStart"/>
            <w:r>
              <w:rPr>
                <w:rFonts w:eastAsia="MS Mincho"/>
                <w:sz w:val="17"/>
              </w:rPr>
              <w:t>VARh</w:t>
            </w:r>
            <w:proofErr w:type="spellEnd"/>
            <w:r>
              <w:rPr>
                <w:rFonts w:eastAsia="MS Mincho"/>
                <w:sz w:val="17"/>
              </w:rPr>
              <w:t>)</w:t>
            </w:r>
          </w:p>
        </w:tc>
        <w:tc>
          <w:tcPr>
            <w:tcW w:w="2880" w:type="dxa"/>
          </w:tcPr>
          <w:p w14:paraId="2C254E86" w14:textId="77777777" w:rsidR="00495D3E" w:rsidRDefault="00000000">
            <w:pPr>
              <w:spacing w:after="0" w:line="240" w:lineRule="auto"/>
              <w:rPr>
                <w:rFonts w:ascii="Cambria" w:eastAsia="MS Mincho" w:hAnsi="Cambria"/>
              </w:rPr>
            </w:pPr>
            <w:r>
              <w:rPr>
                <w:rFonts w:eastAsia="MS Mincho"/>
                <w:sz w:val="17"/>
              </w:rPr>
              <w:t>Billing-quality energy totals; interval data</w:t>
            </w:r>
          </w:p>
        </w:tc>
      </w:tr>
      <w:tr w:rsidR="00495D3E" w14:paraId="2C254E8B" w14:textId="77777777">
        <w:trPr>
          <w:jc w:val="center"/>
        </w:trPr>
        <w:tc>
          <w:tcPr>
            <w:tcW w:w="2880" w:type="dxa"/>
            <w:shd w:val="clear" w:color="auto" w:fill="F2F7FF"/>
          </w:tcPr>
          <w:p w14:paraId="2C254E88" w14:textId="77777777" w:rsidR="00495D3E" w:rsidRDefault="00000000">
            <w:pPr>
              <w:spacing w:after="0" w:line="240" w:lineRule="auto"/>
              <w:rPr>
                <w:rFonts w:ascii="Cambria" w:eastAsia="MS Mincho" w:hAnsi="Cambria"/>
              </w:rPr>
            </w:pPr>
            <w:r>
              <w:rPr>
                <w:rFonts w:eastAsia="MS Mincho"/>
                <w:sz w:val="17"/>
              </w:rPr>
              <w:t>MSQI (Sequence)</w:t>
            </w:r>
          </w:p>
        </w:tc>
        <w:tc>
          <w:tcPr>
            <w:tcW w:w="2880" w:type="dxa"/>
            <w:shd w:val="clear" w:color="auto" w:fill="F2F7FF"/>
          </w:tcPr>
          <w:p w14:paraId="2C254E89" w14:textId="77777777" w:rsidR="00495D3E" w:rsidRDefault="00000000">
            <w:pPr>
              <w:spacing w:after="0" w:line="240" w:lineRule="auto"/>
              <w:rPr>
                <w:rFonts w:ascii="Cambria" w:eastAsia="MS Mincho" w:hAnsi="Cambria"/>
              </w:rPr>
            </w:pPr>
            <w:r>
              <w:rPr>
                <w:rFonts w:eastAsia="MS Mincho"/>
                <w:sz w:val="17"/>
              </w:rPr>
              <w:t>Positive, negative, zero sequence quantities</w:t>
            </w:r>
          </w:p>
        </w:tc>
        <w:tc>
          <w:tcPr>
            <w:tcW w:w="2880" w:type="dxa"/>
            <w:shd w:val="clear" w:color="auto" w:fill="F2F7FF"/>
          </w:tcPr>
          <w:p w14:paraId="2C254E8A" w14:textId="77777777" w:rsidR="00495D3E" w:rsidRDefault="00000000">
            <w:pPr>
              <w:spacing w:after="0" w:line="240" w:lineRule="auto"/>
              <w:rPr>
                <w:rFonts w:ascii="Cambria" w:eastAsia="MS Mincho" w:hAnsi="Cambria"/>
              </w:rPr>
            </w:pPr>
            <w:r>
              <w:rPr>
                <w:rFonts w:eastAsia="MS Mincho"/>
                <w:sz w:val="17"/>
              </w:rPr>
              <w:t>Power quality and unbalance monitoring</w:t>
            </w:r>
          </w:p>
        </w:tc>
      </w:tr>
      <w:tr w:rsidR="00495D3E" w14:paraId="2C254E8F" w14:textId="77777777">
        <w:trPr>
          <w:jc w:val="center"/>
        </w:trPr>
        <w:tc>
          <w:tcPr>
            <w:tcW w:w="2880" w:type="dxa"/>
          </w:tcPr>
          <w:p w14:paraId="2C254E8C" w14:textId="77777777" w:rsidR="00495D3E" w:rsidRDefault="00000000">
            <w:pPr>
              <w:spacing w:after="0" w:line="240" w:lineRule="auto"/>
              <w:rPr>
                <w:rFonts w:ascii="Cambria" w:eastAsia="MS Mincho" w:hAnsi="Cambria"/>
              </w:rPr>
            </w:pPr>
            <w:r>
              <w:rPr>
                <w:rFonts w:eastAsia="MS Mincho"/>
                <w:sz w:val="17"/>
              </w:rPr>
              <w:t>XCBR (Circuit Breaker)</w:t>
            </w:r>
          </w:p>
        </w:tc>
        <w:tc>
          <w:tcPr>
            <w:tcW w:w="2880" w:type="dxa"/>
          </w:tcPr>
          <w:p w14:paraId="2C254E8D" w14:textId="77777777" w:rsidR="00495D3E" w:rsidRDefault="00000000">
            <w:pPr>
              <w:spacing w:after="0" w:line="240" w:lineRule="auto"/>
              <w:rPr>
                <w:rFonts w:ascii="Cambria" w:eastAsia="MS Mincho" w:hAnsi="Cambria"/>
              </w:rPr>
            </w:pPr>
            <w:r>
              <w:rPr>
                <w:rFonts w:eastAsia="MS Mincho"/>
                <w:sz w:val="17"/>
              </w:rPr>
              <w:t>POI breaker position and control</w:t>
            </w:r>
          </w:p>
        </w:tc>
        <w:tc>
          <w:tcPr>
            <w:tcW w:w="2880" w:type="dxa"/>
          </w:tcPr>
          <w:p w14:paraId="2C254E8E" w14:textId="77777777" w:rsidR="00495D3E" w:rsidRDefault="00000000">
            <w:pPr>
              <w:spacing w:after="0" w:line="240" w:lineRule="auto"/>
              <w:rPr>
                <w:rFonts w:ascii="Cambria" w:eastAsia="MS Mincho" w:hAnsi="Cambria"/>
              </w:rPr>
            </w:pPr>
            <w:r>
              <w:rPr>
                <w:rFonts w:eastAsia="MS Mincho"/>
                <w:sz w:val="17"/>
              </w:rPr>
              <w:t>Status and trip/close commands via IEC 61850 GOOSE</w:t>
            </w:r>
          </w:p>
        </w:tc>
      </w:tr>
      <w:tr w:rsidR="00495D3E" w14:paraId="2C254E93" w14:textId="77777777">
        <w:trPr>
          <w:jc w:val="center"/>
        </w:trPr>
        <w:tc>
          <w:tcPr>
            <w:tcW w:w="2880" w:type="dxa"/>
            <w:shd w:val="clear" w:color="auto" w:fill="F2F7FF"/>
          </w:tcPr>
          <w:p w14:paraId="2C254E90" w14:textId="77777777" w:rsidR="00495D3E" w:rsidRDefault="00000000">
            <w:pPr>
              <w:spacing w:after="0" w:line="240" w:lineRule="auto"/>
              <w:rPr>
                <w:rFonts w:ascii="Cambria" w:eastAsia="MS Mincho" w:hAnsi="Cambria"/>
              </w:rPr>
            </w:pPr>
            <w:r>
              <w:rPr>
                <w:rFonts w:eastAsia="MS Mincho"/>
                <w:sz w:val="17"/>
              </w:rPr>
              <w:t>CSWI (Switch Control)</w:t>
            </w:r>
          </w:p>
        </w:tc>
        <w:tc>
          <w:tcPr>
            <w:tcW w:w="2880" w:type="dxa"/>
            <w:shd w:val="clear" w:color="auto" w:fill="F2F7FF"/>
          </w:tcPr>
          <w:p w14:paraId="2C254E91" w14:textId="77777777" w:rsidR="00495D3E" w:rsidRDefault="00000000">
            <w:pPr>
              <w:spacing w:after="0" w:line="240" w:lineRule="auto"/>
              <w:rPr>
                <w:rFonts w:ascii="Cambria" w:eastAsia="MS Mincho" w:hAnsi="Cambria"/>
              </w:rPr>
            </w:pPr>
            <w:r>
              <w:rPr>
                <w:rFonts w:eastAsia="MS Mincho"/>
                <w:sz w:val="17"/>
              </w:rPr>
              <w:t>Switch operation for isolation devices</w:t>
            </w:r>
          </w:p>
        </w:tc>
        <w:tc>
          <w:tcPr>
            <w:tcW w:w="2880" w:type="dxa"/>
            <w:shd w:val="clear" w:color="auto" w:fill="F2F7FF"/>
          </w:tcPr>
          <w:p w14:paraId="2C254E92" w14:textId="77777777" w:rsidR="00495D3E" w:rsidRDefault="00000000">
            <w:pPr>
              <w:spacing w:after="0" w:line="240" w:lineRule="auto"/>
              <w:rPr>
                <w:rFonts w:ascii="Cambria" w:eastAsia="MS Mincho" w:hAnsi="Cambria"/>
              </w:rPr>
            </w:pPr>
            <w:r>
              <w:rPr>
                <w:rFonts w:eastAsia="MS Mincho"/>
                <w:sz w:val="17"/>
              </w:rPr>
              <w:t>Disconnect switch status reporting</w:t>
            </w:r>
          </w:p>
        </w:tc>
      </w:tr>
      <w:tr w:rsidR="00495D3E" w14:paraId="2C254E97" w14:textId="77777777">
        <w:trPr>
          <w:jc w:val="center"/>
        </w:trPr>
        <w:tc>
          <w:tcPr>
            <w:tcW w:w="2880" w:type="dxa"/>
          </w:tcPr>
          <w:p w14:paraId="2C254E94" w14:textId="77777777" w:rsidR="00495D3E" w:rsidRDefault="00000000">
            <w:pPr>
              <w:spacing w:after="0" w:line="240" w:lineRule="auto"/>
              <w:rPr>
                <w:rFonts w:ascii="Cambria" w:eastAsia="MS Mincho" w:hAnsi="Cambria"/>
              </w:rPr>
            </w:pPr>
            <w:r>
              <w:rPr>
                <w:rFonts w:eastAsia="MS Mincho"/>
                <w:sz w:val="17"/>
              </w:rPr>
              <w:t>GAPC (Generic Function)</w:t>
            </w:r>
          </w:p>
        </w:tc>
        <w:tc>
          <w:tcPr>
            <w:tcW w:w="2880" w:type="dxa"/>
          </w:tcPr>
          <w:p w14:paraId="2C254E95" w14:textId="77777777" w:rsidR="00495D3E" w:rsidRDefault="00000000">
            <w:pPr>
              <w:spacing w:after="0" w:line="240" w:lineRule="auto"/>
              <w:rPr>
                <w:rFonts w:ascii="Cambria" w:eastAsia="MS Mincho" w:hAnsi="Cambria"/>
              </w:rPr>
            </w:pPr>
            <w:r>
              <w:rPr>
                <w:rFonts w:eastAsia="MS Mincho"/>
                <w:sz w:val="17"/>
              </w:rPr>
              <w:t>Customizable function blocks</w:t>
            </w:r>
          </w:p>
        </w:tc>
        <w:tc>
          <w:tcPr>
            <w:tcW w:w="2880" w:type="dxa"/>
          </w:tcPr>
          <w:p w14:paraId="2C254E96" w14:textId="77777777" w:rsidR="00495D3E" w:rsidRDefault="00000000">
            <w:pPr>
              <w:spacing w:after="0" w:line="240" w:lineRule="auto"/>
              <w:rPr>
                <w:rFonts w:ascii="Cambria" w:eastAsia="MS Mincho" w:hAnsi="Cambria"/>
              </w:rPr>
            </w:pPr>
            <w:r>
              <w:rPr>
                <w:rFonts w:eastAsia="MS Mincho"/>
                <w:sz w:val="17"/>
              </w:rPr>
              <w:t>Utility-specific data objects not covered by standard LNs</w:t>
            </w:r>
          </w:p>
        </w:tc>
      </w:tr>
      <w:tr w:rsidR="00495D3E" w14:paraId="2C254E9B" w14:textId="77777777">
        <w:trPr>
          <w:jc w:val="center"/>
        </w:trPr>
        <w:tc>
          <w:tcPr>
            <w:tcW w:w="2880" w:type="dxa"/>
            <w:shd w:val="clear" w:color="auto" w:fill="F2F7FF"/>
          </w:tcPr>
          <w:p w14:paraId="2C254E98" w14:textId="77777777" w:rsidR="00495D3E" w:rsidRDefault="00000000">
            <w:pPr>
              <w:spacing w:after="0" w:line="240" w:lineRule="auto"/>
              <w:rPr>
                <w:rFonts w:ascii="Cambria" w:eastAsia="MS Mincho" w:hAnsi="Cambria"/>
              </w:rPr>
            </w:pPr>
            <w:r>
              <w:rPr>
                <w:rFonts w:eastAsia="MS Mincho"/>
                <w:sz w:val="17"/>
              </w:rPr>
              <w:t>GOOSE (Generic Object)</w:t>
            </w:r>
          </w:p>
        </w:tc>
        <w:tc>
          <w:tcPr>
            <w:tcW w:w="2880" w:type="dxa"/>
            <w:shd w:val="clear" w:color="auto" w:fill="F2F7FF"/>
          </w:tcPr>
          <w:p w14:paraId="2C254E99" w14:textId="77777777" w:rsidR="00495D3E" w:rsidRDefault="00000000">
            <w:pPr>
              <w:spacing w:after="0" w:line="240" w:lineRule="auto"/>
              <w:rPr>
                <w:rFonts w:ascii="Cambria" w:eastAsia="MS Mincho" w:hAnsi="Cambria"/>
              </w:rPr>
            </w:pPr>
            <w:r>
              <w:rPr>
                <w:rFonts w:eastAsia="MS Mincho"/>
                <w:sz w:val="17"/>
              </w:rPr>
              <w:t xml:space="preserve">Fast binary messaging (&lt;4 </w:t>
            </w:r>
            <w:proofErr w:type="spellStart"/>
            <w:r>
              <w:rPr>
                <w:rFonts w:eastAsia="MS Mincho"/>
                <w:sz w:val="17"/>
              </w:rPr>
              <w:t>ms</w:t>
            </w:r>
            <w:proofErr w:type="spellEnd"/>
            <w:r>
              <w:rPr>
                <w:rFonts w:eastAsia="MS Mincho"/>
                <w:sz w:val="17"/>
              </w:rPr>
              <w:t xml:space="preserve"> latency)</w:t>
            </w:r>
          </w:p>
        </w:tc>
        <w:tc>
          <w:tcPr>
            <w:tcW w:w="2880" w:type="dxa"/>
            <w:shd w:val="clear" w:color="auto" w:fill="F2F7FF"/>
          </w:tcPr>
          <w:p w14:paraId="2C254E9A" w14:textId="77777777" w:rsidR="00495D3E" w:rsidRDefault="00000000">
            <w:pPr>
              <w:spacing w:after="0" w:line="240" w:lineRule="auto"/>
              <w:rPr>
                <w:rFonts w:ascii="Cambria" w:eastAsia="MS Mincho" w:hAnsi="Cambria"/>
              </w:rPr>
            </w:pPr>
            <w:r>
              <w:rPr>
                <w:rFonts w:eastAsia="MS Mincho"/>
                <w:sz w:val="17"/>
              </w:rPr>
              <w:t>Protection trip signals; breaker status; not for revenue metering</w:t>
            </w:r>
          </w:p>
        </w:tc>
      </w:tr>
      <w:tr w:rsidR="00495D3E" w14:paraId="2C254E9F" w14:textId="77777777">
        <w:trPr>
          <w:jc w:val="center"/>
        </w:trPr>
        <w:tc>
          <w:tcPr>
            <w:tcW w:w="2880" w:type="dxa"/>
          </w:tcPr>
          <w:p w14:paraId="2C254E9C" w14:textId="77777777" w:rsidR="00495D3E" w:rsidRDefault="00000000">
            <w:pPr>
              <w:spacing w:after="0" w:line="240" w:lineRule="auto"/>
              <w:rPr>
                <w:rFonts w:ascii="Cambria" w:eastAsia="MS Mincho" w:hAnsi="Cambria"/>
              </w:rPr>
            </w:pPr>
            <w:r>
              <w:rPr>
                <w:rFonts w:eastAsia="MS Mincho"/>
                <w:sz w:val="17"/>
              </w:rPr>
              <w:t>Sampled Values (SV)</w:t>
            </w:r>
          </w:p>
        </w:tc>
        <w:tc>
          <w:tcPr>
            <w:tcW w:w="2880" w:type="dxa"/>
          </w:tcPr>
          <w:p w14:paraId="2C254E9D" w14:textId="77777777" w:rsidR="00495D3E" w:rsidRDefault="00000000">
            <w:pPr>
              <w:spacing w:after="0" w:line="240" w:lineRule="auto"/>
              <w:rPr>
                <w:rFonts w:ascii="Cambria" w:eastAsia="MS Mincho" w:hAnsi="Cambria"/>
              </w:rPr>
            </w:pPr>
            <w:proofErr w:type="gramStart"/>
            <w:r>
              <w:rPr>
                <w:rFonts w:eastAsia="MS Mincho"/>
                <w:sz w:val="17"/>
              </w:rPr>
              <w:t>High-rate</w:t>
            </w:r>
            <w:proofErr w:type="gramEnd"/>
            <w:r>
              <w:rPr>
                <w:rFonts w:eastAsia="MS Mincho"/>
                <w:sz w:val="17"/>
              </w:rPr>
              <w:t xml:space="preserve"> digitized current and voltage samples</w:t>
            </w:r>
          </w:p>
        </w:tc>
        <w:tc>
          <w:tcPr>
            <w:tcW w:w="2880" w:type="dxa"/>
          </w:tcPr>
          <w:p w14:paraId="2C254E9E" w14:textId="77777777" w:rsidR="00495D3E" w:rsidRDefault="00000000">
            <w:pPr>
              <w:spacing w:after="0" w:line="240" w:lineRule="auto"/>
              <w:rPr>
                <w:rFonts w:ascii="Cambria" w:eastAsia="MS Mincho" w:hAnsi="Cambria"/>
              </w:rPr>
            </w:pPr>
            <w:r>
              <w:rPr>
                <w:rFonts w:eastAsia="MS Mincho"/>
                <w:sz w:val="17"/>
              </w:rPr>
              <w:t>Advanced power quality; merging unit interface; not for revenue billing</w:t>
            </w:r>
          </w:p>
        </w:tc>
      </w:tr>
      <w:tr w:rsidR="00495D3E" w14:paraId="2C254EA3" w14:textId="77777777">
        <w:trPr>
          <w:jc w:val="center"/>
        </w:trPr>
        <w:tc>
          <w:tcPr>
            <w:tcW w:w="2880" w:type="dxa"/>
            <w:shd w:val="clear" w:color="auto" w:fill="F2F7FF"/>
          </w:tcPr>
          <w:p w14:paraId="2C254EA0" w14:textId="77777777" w:rsidR="00495D3E" w:rsidRDefault="00000000">
            <w:pPr>
              <w:spacing w:after="0" w:line="240" w:lineRule="auto"/>
              <w:rPr>
                <w:rFonts w:ascii="Cambria" w:eastAsia="MS Mincho" w:hAnsi="Cambria"/>
              </w:rPr>
            </w:pPr>
            <w:r>
              <w:rPr>
                <w:rFonts w:eastAsia="MS Mincho"/>
                <w:sz w:val="17"/>
              </w:rPr>
              <w:t>MMS (Manufacturing Msg)</w:t>
            </w:r>
          </w:p>
        </w:tc>
        <w:tc>
          <w:tcPr>
            <w:tcW w:w="2880" w:type="dxa"/>
            <w:shd w:val="clear" w:color="auto" w:fill="F2F7FF"/>
          </w:tcPr>
          <w:p w14:paraId="2C254EA1" w14:textId="77777777" w:rsidR="00495D3E" w:rsidRDefault="00000000">
            <w:pPr>
              <w:spacing w:after="0" w:line="240" w:lineRule="auto"/>
              <w:rPr>
                <w:rFonts w:ascii="Cambria" w:eastAsia="MS Mincho" w:hAnsi="Cambria"/>
              </w:rPr>
            </w:pPr>
            <w:r>
              <w:rPr>
                <w:rFonts w:eastAsia="MS Mincho"/>
                <w:sz w:val="17"/>
              </w:rPr>
              <w:t>Client-server data exchange over TCP/IP</w:t>
            </w:r>
          </w:p>
        </w:tc>
        <w:tc>
          <w:tcPr>
            <w:tcW w:w="2880" w:type="dxa"/>
            <w:shd w:val="clear" w:color="auto" w:fill="F2F7FF"/>
          </w:tcPr>
          <w:p w14:paraId="2C254EA2" w14:textId="77777777" w:rsidR="00495D3E" w:rsidRDefault="00000000">
            <w:pPr>
              <w:spacing w:after="0" w:line="240" w:lineRule="auto"/>
              <w:rPr>
                <w:rFonts w:ascii="Cambria" w:eastAsia="MS Mincho" w:hAnsi="Cambria"/>
              </w:rPr>
            </w:pPr>
            <w:r>
              <w:rPr>
                <w:rFonts w:eastAsia="MS Mincho"/>
                <w:sz w:val="17"/>
              </w:rPr>
              <w:t>Primary protocol for reading metering data from IEC 61850 IEDs</w:t>
            </w:r>
          </w:p>
        </w:tc>
      </w:tr>
    </w:tbl>
    <w:p w14:paraId="2C254EA4" w14:textId="77777777" w:rsidR="00495D3E" w:rsidRDefault="00000000">
      <w:r>
        <w:t>For Delta EMS integration: When connecting to an IEC 61850 substation IED (e.g., a revenue meter with 61850 interface), use an IEC 61850 client library (e.g., libIEC61850 or a commercial SCADA server with 61850 support). Map MMXU and MMTR logical nodes to the EMS data points. Do not substitute DNP3 data for IEC 61850 data in utilities that have specified 61850 as the metering interface.</w:t>
      </w:r>
    </w:p>
    <w:p w14:paraId="2C254EA5" w14:textId="77777777" w:rsidR="00495D3E" w:rsidRDefault="00000000">
      <w:pPr>
        <w:pStyle w:val="Heading2"/>
      </w:pPr>
      <w:bookmarkStart w:id="38" w:name="__RefHeading___Toc6495_303793575"/>
      <w:bookmarkEnd w:id="38"/>
      <w:r>
        <w:t>5.4 Data Mapping and Integration Requirements</w:t>
      </w:r>
    </w:p>
    <w:p w14:paraId="2C254EA6" w14:textId="77777777" w:rsidR="00495D3E" w:rsidRDefault="00000000">
      <w:r>
        <w:t xml:space="preserve">The following minimum data points must be mapped </w:t>
      </w:r>
      <w:proofErr w:type="gramStart"/>
      <w:r>
        <w:t>and</w:t>
      </w:r>
      <w:proofErr w:type="gramEnd"/>
      <w:r>
        <w:t xml:space="preserve"> available via the primary utility SCADA/AMI interface for all East Coast revenue metering installations:</w:t>
      </w:r>
    </w:p>
    <w:p w14:paraId="2C254EA7" w14:textId="77777777" w:rsidR="00495D3E" w:rsidRDefault="00495D3E"/>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495D3E" w14:paraId="2C254EAD" w14:textId="77777777">
        <w:trPr>
          <w:jc w:val="center"/>
        </w:trPr>
        <w:tc>
          <w:tcPr>
            <w:tcW w:w="1728" w:type="dxa"/>
            <w:shd w:val="clear" w:color="auto" w:fill="C5D9F1"/>
          </w:tcPr>
          <w:p w14:paraId="2C254EA8" w14:textId="77777777" w:rsidR="00495D3E" w:rsidRDefault="00000000">
            <w:pPr>
              <w:spacing w:after="0" w:line="240" w:lineRule="auto"/>
              <w:jc w:val="center"/>
              <w:rPr>
                <w:rFonts w:ascii="Cambria" w:eastAsia="MS Mincho" w:hAnsi="Cambria"/>
              </w:rPr>
            </w:pPr>
            <w:r>
              <w:rPr>
                <w:rFonts w:eastAsia="MS Mincho"/>
                <w:b/>
                <w:sz w:val="18"/>
              </w:rPr>
              <w:lastRenderedPageBreak/>
              <w:t>Data Point</w:t>
            </w:r>
          </w:p>
        </w:tc>
        <w:tc>
          <w:tcPr>
            <w:tcW w:w="1728" w:type="dxa"/>
            <w:shd w:val="clear" w:color="auto" w:fill="C5D9F1"/>
          </w:tcPr>
          <w:p w14:paraId="2C254EA9" w14:textId="77777777" w:rsidR="00495D3E" w:rsidRDefault="00000000">
            <w:pPr>
              <w:spacing w:after="0" w:line="240" w:lineRule="auto"/>
              <w:jc w:val="center"/>
              <w:rPr>
                <w:rFonts w:ascii="Cambria" w:eastAsia="MS Mincho" w:hAnsi="Cambria"/>
              </w:rPr>
            </w:pPr>
            <w:r>
              <w:rPr>
                <w:rFonts w:eastAsia="MS Mincho"/>
                <w:b/>
                <w:sz w:val="18"/>
              </w:rPr>
              <w:t>Units</w:t>
            </w:r>
          </w:p>
        </w:tc>
        <w:tc>
          <w:tcPr>
            <w:tcW w:w="1728" w:type="dxa"/>
            <w:shd w:val="clear" w:color="auto" w:fill="C5D9F1"/>
          </w:tcPr>
          <w:p w14:paraId="2C254EAA" w14:textId="77777777" w:rsidR="00495D3E" w:rsidRDefault="00000000">
            <w:pPr>
              <w:spacing w:after="0" w:line="240" w:lineRule="auto"/>
              <w:jc w:val="center"/>
              <w:rPr>
                <w:rFonts w:ascii="Cambria" w:eastAsia="MS Mincho" w:hAnsi="Cambria"/>
              </w:rPr>
            </w:pPr>
            <w:r>
              <w:rPr>
                <w:rFonts w:eastAsia="MS Mincho"/>
                <w:b/>
                <w:sz w:val="18"/>
              </w:rPr>
              <w:t>Protocol Object (DNP3)</w:t>
            </w:r>
          </w:p>
        </w:tc>
        <w:tc>
          <w:tcPr>
            <w:tcW w:w="1728" w:type="dxa"/>
            <w:shd w:val="clear" w:color="auto" w:fill="C5D9F1"/>
          </w:tcPr>
          <w:p w14:paraId="2C254EAB" w14:textId="77777777" w:rsidR="00495D3E" w:rsidRDefault="00000000">
            <w:pPr>
              <w:spacing w:after="0" w:line="240" w:lineRule="auto"/>
              <w:jc w:val="center"/>
              <w:rPr>
                <w:rFonts w:ascii="Cambria" w:eastAsia="MS Mincho" w:hAnsi="Cambria"/>
              </w:rPr>
            </w:pPr>
            <w:r>
              <w:rPr>
                <w:rFonts w:eastAsia="MS Mincho"/>
                <w:b/>
                <w:sz w:val="18"/>
              </w:rPr>
              <w:t>Protocol Object (IEC 61850)</w:t>
            </w:r>
          </w:p>
        </w:tc>
        <w:tc>
          <w:tcPr>
            <w:tcW w:w="1728" w:type="dxa"/>
            <w:shd w:val="clear" w:color="auto" w:fill="C5D9F1"/>
          </w:tcPr>
          <w:p w14:paraId="2C254EAC" w14:textId="77777777" w:rsidR="00495D3E" w:rsidRDefault="00000000">
            <w:pPr>
              <w:spacing w:after="0" w:line="240" w:lineRule="auto"/>
              <w:jc w:val="center"/>
              <w:rPr>
                <w:rFonts w:ascii="Cambria" w:eastAsia="MS Mincho" w:hAnsi="Cambria"/>
              </w:rPr>
            </w:pPr>
            <w:r>
              <w:rPr>
                <w:rFonts w:eastAsia="MS Mincho"/>
                <w:b/>
                <w:sz w:val="18"/>
              </w:rPr>
              <w:t>Update Rate</w:t>
            </w:r>
          </w:p>
        </w:tc>
      </w:tr>
      <w:tr w:rsidR="00495D3E" w14:paraId="2C254EB3" w14:textId="77777777">
        <w:trPr>
          <w:jc w:val="center"/>
        </w:trPr>
        <w:tc>
          <w:tcPr>
            <w:tcW w:w="1728" w:type="dxa"/>
            <w:shd w:val="clear" w:color="auto" w:fill="F2F7FF"/>
          </w:tcPr>
          <w:p w14:paraId="2C254EAE" w14:textId="77777777" w:rsidR="00495D3E" w:rsidRDefault="00000000">
            <w:pPr>
              <w:spacing w:after="0" w:line="240" w:lineRule="auto"/>
              <w:rPr>
                <w:rFonts w:ascii="Cambria" w:eastAsia="MS Mincho" w:hAnsi="Cambria"/>
              </w:rPr>
            </w:pPr>
            <w:r>
              <w:rPr>
                <w:rFonts w:eastAsia="MS Mincho"/>
                <w:sz w:val="17"/>
              </w:rPr>
              <w:t>Real Power Import</w:t>
            </w:r>
          </w:p>
        </w:tc>
        <w:tc>
          <w:tcPr>
            <w:tcW w:w="1728" w:type="dxa"/>
            <w:shd w:val="clear" w:color="auto" w:fill="F2F7FF"/>
          </w:tcPr>
          <w:p w14:paraId="2C254EAF" w14:textId="77777777" w:rsidR="00495D3E" w:rsidRDefault="00000000">
            <w:pPr>
              <w:spacing w:after="0" w:line="240" w:lineRule="auto"/>
              <w:rPr>
                <w:rFonts w:ascii="Cambria" w:eastAsia="MS Mincho" w:hAnsi="Cambria"/>
              </w:rPr>
            </w:pPr>
            <w:r>
              <w:rPr>
                <w:rFonts w:eastAsia="MS Mincho"/>
                <w:sz w:val="17"/>
              </w:rPr>
              <w:t>kW</w:t>
            </w:r>
          </w:p>
        </w:tc>
        <w:tc>
          <w:tcPr>
            <w:tcW w:w="1728" w:type="dxa"/>
            <w:shd w:val="clear" w:color="auto" w:fill="F2F7FF"/>
          </w:tcPr>
          <w:p w14:paraId="2C254EB0" w14:textId="77777777" w:rsidR="00495D3E" w:rsidRDefault="00000000">
            <w:pPr>
              <w:spacing w:after="0" w:line="240" w:lineRule="auto"/>
              <w:rPr>
                <w:rFonts w:ascii="Cambria" w:eastAsia="MS Mincho" w:hAnsi="Cambria"/>
              </w:rPr>
            </w:pPr>
            <w:r>
              <w:rPr>
                <w:rFonts w:eastAsia="MS Mincho"/>
                <w:sz w:val="17"/>
              </w:rPr>
              <w:t>Group 30 Var2, Index 1</w:t>
            </w:r>
          </w:p>
        </w:tc>
        <w:tc>
          <w:tcPr>
            <w:tcW w:w="1728" w:type="dxa"/>
            <w:shd w:val="clear" w:color="auto" w:fill="F2F7FF"/>
          </w:tcPr>
          <w:p w14:paraId="2C254EB1" w14:textId="77777777" w:rsidR="00495D3E" w:rsidRDefault="00000000">
            <w:pPr>
              <w:spacing w:after="0" w:line="240" w:lineRule="auto"/>
              <w:rPr>
                <w:rFonts w:ascii="Cambria" w:eastAsia="MS Mincho" w:hAnsi="Cambria"/>
              </w:rPr>
            </w:pPr>
            <w:proofErr w:type="spellStart"/>
            <w:r>
              <w:rPr>
                <w:rFonts w:eastAsia="MS Mincho"/>
                <w:sz w:val="17"/>
              </w:rPr>
              <w:t>MMXU.TotW</w:t>
            </w:r>
            <w:proofErr w:type="spellEnd"/>
          </w:p>
        </w:tc>
        <w:tc>
          <w:tcPr>
            <w:tcW w:w="1728" w:type="dxa"/>
            <w:shd w:val="clear" w:color="auto" w:fill="F2F7FF"/>
          </w:tcPr>
          <w:p w14:paraId="2C254EB2" w14:textId="77777777" w:rsidR="00495D3E" w:rsidRDefault="00000000">
            <w:pPr>
              <w:spacing w:after="0" w:line="240" w:lineRule="auto"/>
              <w:rPr>
                <w:rFonts w:ascii="Cambria" w:eastAsia="MS Mincho" w:hAnsi="Cambria"/>
              </w:rPr>
            </w:pPr>
            <w:r>
              <w:rPr>
                <w:rFonts w:eastAsia="MS Mincho"/>
                <w:sz w:val="17"/>
              </w:rPr>
              <w:t>≤1 min</w:t>
            </w:r>
          </w:p>
        </w:tc>
      </w:tr>
      <w:tr w:rsidR="00495D3E" w14:paraId="2C254EB9" w14:textId="77777777">
        <w:trPr>
          <w:jc w:val="center"/>
        </w:trPr>
        <w:tc>
          <w:tcPr>
            <w:tcW w:w="1728" w:type="dxa"/>
          </w:tcPr>
          <w:p w14:paraId="2C254EB4" w14:textId="77777777" w:rsidR="00495D3E" w:rsidRDefault="00000000">
            <w:pPr>
              <w:spacing w:after="0" w:line="240" w:lineRule="auto"/>
              <w:rPr>
                <w:rFonts w:ascii="Cambria" w:eastAsia="MS Mincho" w:hAnsi="Cambria"/>
              </w:rPr>
            </w:pPr>
            <w:r>
              <w:rPr>
                <w:rFonts w:eastAsia="MS Mincho"/>
                <w:sz w:val="17"/>
              </w:rPr>
              <w:t>Real Power Export</w:t>
            </w:r>
          </w:p>
        </w:tc>
        <w:tc>
          <w:tcPr>
            <w:tcW w:w="1728" w:type="dxa"/>
          </w:tcPr>
          <w:p w14:paraId="2C254EB5" w14:textId="77777777" w:rsidR="00495D3E" w:rsidRDefault="00000000">
            <w:pPr>
              <w:spacing w:after="0" w:line="240" w:lineRule="auto"/>
              <w:rPr>
                <w:rFonts w:ascii="Cambria" w:eastAsia="MS Mincho" w:hAnsi="Cambria"/>
              </w:rPr>
            </w:pPr>
            <w:r>
              <w:rPr>
                <w:rFonts w:eastAsia="MS Mincho"/>
                <w:sz w:val="17"/>
              </w:rPr>
              <w:t>kW</w:t>
            </w:r>
          </w:p>
        </w:tc>
        <w:tc>
          <w:tcPr>
            <w:tcW w:w="1728" w:type="dxa"/>
          </w:tcPr>
          <w:p w14:paraId="2C254EB6" w14:textId="77777777" w:rsidR="00495D3E" w:rsidRDefault="00000000">
            <w:pPr>
              <w:spacing w:after="0" w:line="240" w:lineRule="auto"/>
              <w:rPr>
                <w:rFonts w:ascii="Cambria" w:eastAsia="MS Mincho" w:hAnsi="Cambria"/>
              </w:rPr>
            </w:pPr>
            <w:r>
              <w:rPr>
                <w:rFonts w:eastAsia="MS Mincho"/>
                <w:sz w:val="17"/>
              </w:rPr>
              <w:t>Group 30 Var2, Index 2</w:t>
            </w:r>
          </w:p>
        </w:tc>
        <w:tc>
          <w:tcPr>
            <w:tcW w:w="1728" w:type="dxa"/>
          </w:tcPr>
          <w:p w14:paraId="2C254EB7" w14:textId="77777777" w:rsidR="00495D3E" w:rsidRDefault="00000000">
            <w:pPr>
              <w:spacing w:after="0" w:line="240" w:lineRule="auto"/>
              <w:rPr>
                <w:rFonts w:ascii="Cambria" w:eastAsia="MS Mincho" w:hAnsi="Cambria"/>
              </w:rPr>
            </w:pPr>
            <w:proofErr w:type="spellStart"/>
            <w:r>
              <w:rPr>
                <w:rFonts w:eastAsia="MS Mincho"/>
                <w:sz w:val="17"/>
              </w:rPr>
              <w:t>MMXU.TotW</w:t>
            </w:r>
            <w:proofErr w:type="spellEnd"/>
            <w:r>
              <w:rPr>
                <w:rFonts w:eastAsia="MS Mincho"/>
                <w:sz w:val="17"/>
              </w:rPr>
              <w:t xml:space="preserve"> (negative)</w:t>
            </w:r>
          </w:p>
        </w:tc>
        <w:tc>
          <w:tcPr>
            <w:tcW w:w="1728" w:type="dxa"/>
          </w:tcPr>
          <w:p w14:paraId="2C254EB8" w14:textId="77777777" w:rsidR="00495D3E" w:rsidRDefault="00000000">
            <w:pPr>
              <w:spacing w:after="0" w:line="240" w:lineRule="auto"/>
              <w:rPr>
                <w:rFonts w:ascii="Cambria" w:eastAsia="MS Mincho" w:hAnsi="Cambria"/>
              </w:rPr>
            </w:pPr>
            <w:r>
              <w:rPr>
                <w:rFonts w:eastAsia="MS Mincho"/>
                <w:sz w:val="17"/>
              </w:rPr>
              <w:t>≤1 min</w:t>
            </w:r>
          </w:p>
        </w:tc>
      </w:tr>
      <w:tr w:rsidR="00495D3E" w14:paraId="2C254EBF" w14:textId="77777777">
        <w:trPr>
          <w:jc w:val="center"/>
        </w:trPr>
        <w:tc>
          <w:tcPr>
            <w:tcW w:w="1728" w:type="dxa"/>
            <w:shd w:val="clear" w:color="auto" w:fill="F2F7FF"/>
          </w:tcPr>
          <w:p w14:paraId="2C254EBA" w14:textId="77777777" w:rsidR="00495D3E" w:rsidRDefault="00000000">
            <w:pPr>
              <w:spacing w:after="0" w:line="240" w:lineRule="auto"/>
              <w:rPr>
                <w:rFonts w:ascii="Cambria" w:eastAsia="MS Mincho" w:hAnsi="Cambria"/>
              </w:rPr>
            </w:pPr>
            <w:r>
              <w:rPr>
                <w:rFonts w:eastAsia="MS Mincho"/>
                <w:sz w:val="17"/>
              </w:rPr>
              <w:t>Reactive Power Import</w:t>
            </w:r>
          </w:p>
        </w:tc>
        <w:tc>
          <w:tcPr>
            <w:tcW w:w="1728" w:type="dxa"/>
            <w:shd w:val="clear" w:color="auto" w:fill="F2F7FF"/>
          </w:tcPr>
          <w:p w14:paraId="2C254EBB" w14:textId="77777777" w:rsidR="00495D3E" w:rsidRDefault="00000000">
            <w:pPr>
              <w:spacing w:after="0" w:line="240" w:lineRule="auto"/>
              <w:rPr>
                <w:rFonts w:ascii="Cambria" w:eastAsia="MS Mincho" w:hAnsi="Cambria"/>
              </w:rPr>
            </w:pPr>
            <w:proofErr w:type="spellStart"/>
            <w:r>
              <w:rPr>
                <w:rFonts w:eastAsia="MS Mincho"/>
                <w:sz w:val="17"/>
              </w:rPr>
              <w:t>kVAR</w:t>
            </w:r>
            <w:proofErr w:type="spellEnd"/>
          </w:p>
        </w:tc>
        <w:tc>
          <w:tcPr>
            <w:tcW w:w="1728" w:type="dxa"/>
            <w:shd w:val="clear" w:color="auto" w:fill="F2F7FF"/>
          </w:tcPr>
          <w:p w14:paraId="2C254EBC" w14:textId="77777777" w:rsidR="00495D3E" w:rsidRDefault="00000000">
            <w:pPr>
              <w:spacing w:after="0" w:line="240" w:lineRule="auto"/>
              <w:rPr>
                <w:rFonts w:ascii="Cambria" w:eastAsia="MS Mincho" w:hAnsi="Cambria"/>
              </w:rPr>
            </w:pPr>
            <w:r>
              <w:rPr>
                <w:rFonts w:eastAsia="MS Mincho"/>
                <w:sz w:val="17"/>
              </w:rPr>
              <w:t>Group 30 Var2, Index 3</w:t>
            </w:r>
          </w:p>
        </w:tc>
        <w:tc>
          <w:tcPr>
            <w:tcW w:w="1728" w:type="dxa"/>
            <w:shd w:val="clear" w:color="auto" w:fill="F2F7FF"/>
          </w:tcPr>
          <w:p w14:paraId="2C254EBD" w14:textId="77777777" w:rsidR="00495D3E" w:rsidRDefault="00000000">
            <w:pPr>
              <w:spacing w:after="0" w:line="240" w:lineRule="auto"/>
              <w:rPr>
                <w:rFonts w:ascii="Cambria" w:eastAsia="MS Mincho" w:hAnsi="Cambria"/>
              </w:rPr>
            </w:pPr>
            <w:proofErr w:type="spellStart"/>
            <w:r>
              <w:rPr>
                <w:rFonts w:eastAsia="MS Mincho"/>
                <w:sz w:val="17"/>
              </w:rPr>
              <w:t>MMXU.TotVAr</w:t>
            </w:r>
            <w:proofErr w:type="spellEnd"/>
          </w:p>
        </w:tc>
        <w:tc>
          <w:tcPr>
            <w:tcW w:w="1728" w:type="dxa"/>
            <w:shd w:val="clear" w:color="auto" w:fill="F2F7FF"/>
          </w:tcPr>
          <w:p w14:paraId="2C254EBE" w14:textId="77777777" w:rsidR="00495D3E" w:rsidRDefault="00000000">
            <w:pPr>
              <w:spacing w:after="0" w:line="240" w:lineRule="auto"/>
              <w:rPr>
                <w:rFonts w:ascii="Cambria" w:eastAsia="MS Mincho" w:hAnsi="Cambria"/>
              </w:rPr>
            </w:pPr>
            <w:r>
              <w:rPr>
                <w:rFonts w:eastAsia="MS Mincho"/>
                <w:sz w:val="17"/>
              </w:rPr>
              <w:t>≤1 min</w:t>
            </w:r>
          </w:p>
        </w:tc>
      </w:tr>
      <w:tr w:rsidR="00495D3E" w14:paraId="2C254EC5" w14:textId="77777777">
        <w:trPr>
          <w:jc w:val="center"/>
        </w:trPr>
        <w:tc>
          <w:tcPr>
            <w:tcW w:w="1728" w:type="dxa"/>
          </w:tcPr>
          <w:p w14:paraId="2C254EC0" w14:textId="77777777" w:rsidR="00495D3E" w:rsidRDefault="00000000">
            <w:pPr>
              <w:spacing w:after="0" w:line="240" w:lineRule="auto"/>
              <w:rPr>
                <w:rFonts w:ascii="Cambria" w:eastAsia="MS Mincho" w:hAnsi="Cambria"/>
              </w:rPr>
            </w:pPr>
            <w:r>
              <w:rPr>
                <w:rFonts w:eastAsia="MS Mincho"/>
                <w:sz w:val="17"/>
              </w:rPr>
              <w:t>Reactive Power Export</w:t>
            </w:r>
          </w:p>
        </w:tc>
        <w:tc>
          <w:tcPr>
            <w:tcW w:w="1728" w:type="dxa"/>
          </w:tcPr>
          <w:p w14:paraId="2C254EC1" w14:textId="77777777" w:rsidR="00495D3E" w:rsidRDefault="00000000">
            <w:pPr>
              <w:spacing w:after="0" w:line="240" w:lineRule="auto"/>
              <w:rPr>
                <w:rFonts w:ascii="Cambria" w:eastAsia="MS Mincho" w:hAnsi="Cambria"/>
              </w:rPr>
            </w:pPr>
            <w:proofErr w:type="spellStart"/>
            <w:r>
              <w:rPr>
                <w:rFonts w:eastAsia="MS Mincho"/>
                <w:sz w:val="17"/>
              </w:rPr>
              <w:t>kVAR</w:t>
            </w:r>
            <w:proofErr w:type="spellEnd"/>
          </w:p>
        </w:tc>
        <w:tc>
          <w:tcPr>
            <w:tcW w:w="1728" w:type="dxa"/>
          </w:tcPr>
          <w:p w14:paraId="2C254EC2" w14:textId="77777777" w:rsidR="00495D3E" w:rsidRDefault="00000000">
            <w:pPr>
              <w:spacing w:after="0" w:line="240" w:lineRule="auto"/>
              <w:rPr>
                <w:rFonts w:ascii="Cambria" w:eastAsia="MS Mincho" w:hAnsi="Cambria"/>
              </w:rPr>
            </w:pPr>
            <w:r>
              <w:rPr>
                <w:rFonts w:eastAsia="MS Mincho"/>
                <w:sz w:val="17"/>
              </w:rPr>
              <w:t>Group 30 Var2, Index 4</w:t>
            </w:r>
          </w:p>
        </w:tc>
        <w:tc>
          <w:tcPr>
            <w:tcW w:w="1728" w:type="dxa"/>
          </w:tcPr>
          <w:p w14:paraId="2C254EC3" w14:textId="77777777" w:rsidR="00495D3E" w:rsidRDefault="00000000">
            <w:pPr>
              <w:spacing w:after="0" w:line="240" w:lineRule="auto"/>
              <w:rPr>
                <w:rFonts w:ascii="Cambria" w:eastAsia="MS Mincho" w:hAnsi="Cambria"/>
              </w:rPr>
            </w:pPr>
            <w:proofErr w:type="spellStart"/>
            <w:r>
              <w:rPr>
                <w:rFonts w:eastAsia="MS Mincho"/>
                <w:sz w:val="17"/>
              </w:rPr>
              <w:t>MMXU.TotVAr</w:t>
            </w:r>
            <w:proofErr w:type="spellEnd"/>
            <w:r>
              <w:rPr>
                <w:rFonts w:eastAsia="MS Mincho"/>
                <w:sz w:val="17"/>
              </w:rPr>
              <w:t xml:space="preserve"> (negative)</w:t>
            </w:r>
          </w:p>
        </w:tc>
        <w:tc>
          <w:tcPr>
            <w:tcW w:w="1728" w:type="dxa"/>
          </w:tcPr>
          <w:p w14:paraId="2C254EC4" w14:textId="77777777" w:rsidR="00495D3E" w:rsidRDefault="00000000">
            <w:pPr>
              <w:spacing w:after="0" w:line="240" w:lineRule="auto"/>
              <w:rPr>
                <w:rFonts w:ascii="Cambria" w:eastAsia="MS Mincho" w:hAnsi="Cambria"/>
              </w:rPr>
            </w:pPr>
            <w:r>
              <w:rPr>
                <w:rFonts w:eastAsia="MS Mincho"/>
                <w:sz w:val="17"/>
              </w:rPr>
              <w:t>≤1 min</w:t>
            </w:r>
          </w:p>
        </w:tc>
      </w:tr>
      <w:tr w:rsidR="00495D3E" w14:paraId="2C254ECB" w14:textId="77777777">
        <w:trPr>
          <w:jc w:val="center"/>
        </w:trPr>
        <w:tc>
          <w:tcPr>
            <w:tcW w:w="1728" w:type="dxa"/>
            <w:shd w:val="clear" w:color="auto" w:fill="F2F7FF"/>
          </w:tcPr>
          <w:p w14:paraId="2C254EC6" w14:textId="77777777" w:rsidR="00495D3E" w:rsidRDefault="00000000">
            <w:pPr>
              <w:spacing w:after="0" w:line="240" w:lineRule="auto"/>
              <w:rPr>
                <w:rFonts w:ascii="Cambria" w:eastAsia="MS Mincho" w:hAnsi="Cambria"/>
              </w:rPr>
            </w:pPr>
            <w:r>
              <w:rPr>
                <w:rFonts w:eastAsia="MS Mincho"/>
                <w:sz w:val="17"/>
              </w:rPr>
              <w:t>Active Energy Import</w:t>
            </w:r>
          </w:p>
        </w:tc>
        <w:tc>
          <w:tcPr>
            <w:tcW w:w="1728" w:type="dxa"/>
            <w:shd w:val="clear" w:color="auto" w:fill="F2F7FF"/>
          </w:tcPr>
          <w:p w14:paraId="2C254EC7" w14:textId="77777777" w:rsidR="00495D3E" w:rsidRDefault="00000000">
            <w:pPr>
              <w:spacing w:after="0" w:line="240" w:lineRule="auto"/>
              <w:rPr>
                <w:rFonts w:ascii="Cambria" w:eastAsia="MS Mincho" w:hAnsi="Cambria"/>
              </w:rPr>
            </w:pPr>
            <w:r>
              <w:rPr>
                <w:rFonts w:eastAsia="MS Mincho"/>
                <w:sz w:val="17"/>
              </w:rPr>
              <w:t>kWh</w:t>
            </w:r>
          </w:p>
        </w:tc>
        <w:tc>
          <w:tcPr>
            <w:tcW w:w="1728" w:type="dxa"/>
            <w:shd w:val="clear" w:color="auto" w:fill="F2F7FF"/>
          </w:tcPr>
          <w:p w14:paraId="2C254EC8" w14:textId="77777777" w:rsidR="00495D3E" w:rsidRDefault="00000000">
            <w:pPr>
              <w:spacing w:after="0" w:line="240" w:lineRule="auto"/>
              <w:rPr>
                <w:rFonts w:ascii="Cambria" w:eastAsia="MS Mincho" w:hAnsi="Cambria"/>
              </w:rPr>
            </w:pPr>
            <w:r>
              <w:rPr>
                <w:rFonts w:eastAsia="MS Mincho"/>
                <w:sz w:val="17"/>
              </w:rPr>
              <w:t>Group 22 Var5, Index 1</w:t>
            </w:r>
          </w:p>
        </w:tc>
        <w:tc>
          <w:tcPr>
            <w:tcW w:w="1728" w:type="dxa"/>
            <w:shd w:val="clear" w:color="auto" w:fill="F2F7FF"/>
          </w:tcPr>
          <w:p w14:paraId="2C254EC9" w14:textId="77777777" w:rsidR="00495D3E" w:rsidRDefault="00000000">
            <w:pPr>
              <w:spacing w:after="0" w:line="240" w:lineRule="auto"/>
              <w:rPr>
                <w:rFonts w:ascii="Cambria" w:eastAsia="MS Mincho" w:hAnsi="Cambria"/>
              </w:rPr>
            </w:pPr>
            <w:proofErr w:type="spellStart"/>
            <w:r>
              <w:rPr>
                <w:rFonts w:eastAsia="MS Mincho"/>
                <w:sz w:val="17"/>
              </w:rPr>
              <w:t>MMTR.TotWh</w:t>
            </w:r>
            <w:proofErr w:type="spellEnd"/>
          </w:p>
        </w:tc>
        <w:tc>
          <w:tcPr>
            <w:tcW w:w="1728" w:type="dxa"/>
            <w:shd w:val="clear" w:color="auto" w:fill="F2F7FF"/>
          </w:tcPr>
          <w:p w14:paraId="2C254ECA" w14:textId="77777777" w:rsidR="00495D3E" w:rsidRDefault="00000000">
            <w:pPr>
              <w:spacing w:after="0" w:line="240" w:lineRule="auto"/>
              <w:rPr>
                <w:rFonts w:ascii="Cambria" w:eastAsia="MS Mincho" w:hAnsi="Cambria"/>
              </w:rPr>
            </w:pPr>
            <w:r>
              <w:rPr>
                <w:rFonts w:eastAsia="MS Mincho"/>
                <w:sz w:val="17"/>
              </w:rPr>
              <w:t>15-min interval</w:t>
            </w:r>
          </w:p>
        </w:tc>
      </w:tr>
      <w:tr w:rsidR="00495D3E" w14:paraId="2C254ED1" w14:textId="77777777">
        <w:trPr>
          <w:jc w:val="center"/>
        </w:trPr>
        <w:tc>
          <w:tcPr>
            <w:tcW w:w="1728" w:type="dxa"/>
          </w:tcPr>
          <w:p w14:paraId="2C254ECC" w14:textId="77777777" w:rsidR="00495D3E" w:rsidRDefault="00000000">
            <w:pPr>
              <w:spacing w:after="0" w:line="240" w:lineRule="auto"/>
              <w:rPr>
                <w:rFonts w:ascii="Cambria" w:eastAsia="MS Mincho" w:hAnsi="Cambria"/>
              </w:rPr>
            </w:pPr>
            <w:r>
              <w:rPr>
                <w:rFonts w:eastAsia="MS Mincho"/>
                <w:sz w:val="17"/>
              </w:rPr>
              <w:t>Active Energy Export</w:t>
            </w:r>
          </w:p>
        </w:tc>
        <w:tc>
          <w:tcPr>
            <w:tcW w:w="1728" w:type="dxa"/>
          </w:tcPr>
          <w:p w14:paraId="2C254ECD" w14:textId="77777777" w:rsidR="00495D3E" w:rsidRDefault="00000000">
            <w:pPr>
              <w:spacing w:after="0" w:line="240" w:lineRule="auto"/>
              <w:rPr>
                <w:rFonts w:ascii="Cambria" w:eastAsia="MS Mincho" w:hAnsi="Cambria"/>
              </w:rPr>
            </w:pPr>
            <w:r>
              <w:rPr>
                <w:rFonts w:eastAsia="MS Mincho"/>
                <w:sz w:val="17"/>
              </w:rPr>
              <w:t>kWh</w:t>
            </w:r>
          </w:p>
        </w:tc>
        <w:tc>
          <w:tcPr>
            <w:tcW w:w="1728" w:type="dxa"/>
          </w:tcPr>
          <w:p w14:paraId="2C254ECE" w14:textId="77777777" w:rsidR="00495D3E" w:rsidRDefault="00000000">
            <w:pPr>
              <w:spacing w:after="0" w:line="240" w:lineRule="auto"/>
              <w:rPr>
                <w:rFonts w:ascii="Cambria" w:eastAsia="MS Mincho" w:hAnsi="Cambria"/>
              </w:rPr>
            </w:pPr>
            <w:r>
              <w:rPr>
                <w:rFonts w:eastAsia="MS Mincho"/>
                <w:sz w:val="17"/>
              </w:rPr>
              <w:t>Group 22 Var5, Index 2</w:t>
            </w:r>
          </w:p>
        </w:tc>
        <w:tc>
          <w:tcPr>
            <w:tcW w:w="1728" w:type="dxa"/>
          </w:tcPr>
          <w:p w14:paraId="2C254ECF" w14:textId="77777777" w:rsidR="00495D3E" w:rsidRDefault="00000000">
            <w:pPr>
              <w:spacing w:after="0" w:line="240" w:lineRule="auto"/>
              <w:rPr>
                <w:rFonts w:ascii="Cambria" w:eastAsia="MS Mincho" w:hAnsi="Cambria"/>
              </w:rPr>
            </w:pPr>
            <w:proofErr w:type="spellStart"/>
            <w:r>
              <w:rPr>
                <w:rFonts w:eastAsia="MS Mincho"/>
                <w:sz w:val="17"/>
              </w:rPr>
              <w:t>MMTR.TotWh</w:t>
            </w:r>
            <w:proofErr w:type="spellEnd"/>
            <w:r>
              <w:rPr>
                <w:rFonts w:eastAsia="MS Mincho"/>
                <w:sz w:val="17"/>
              </w:rPr>
              <w:t xml:space="preserve"> (export)</w:t>
            </w:r>
          </w:p>
        </w:tc>
        <w:tc>
          <w:tcPr>
            <w:tcW w:w="1728" w:type="dxa"/>
          </w:tcPr>
          <w:p w14:paraId="2C254ED0" w14:textId="77777777" w:rsidR="00495D3E" w:rsidRDefault="00000000">
            <w:pPr>
              <w:spacing w:after="0" w:line="240" w:lineRule="auto"/>
              <w:rPr>
                <w:rFonts w:ascii="Cambria" w:eastAsia="MS Mincho" w:hAnsi="Cambria"/>
              </w:rPr>
            </w:pPr>
            <w:r>
              <w:rPr>
                <w:rFonts w:eastAsia="MS Mincho"/>
                <w:sz w:val="17"/>
              </w:rPr>
              <w:t>15-min interval</w:t>
            </w:r>
          </w:p>
        </w:tc>
      </w:tr>
      <w:tr w:rsidR="00495D3E" w14:paraId="2C254ED7" w14:textId="77777777">
        <w:trPr>
          <w:jc w:val="center"/>
        </w:trPr>
        <w:tc>
          <w:tcPr>
            <w:tcW w:w="1728" w:type="dxa"/>
            <w:shd w:val="clear" w:color="auto" w:fill="F2F7FF"/>
          </w:tcPr>
          <w:p w14:paraId="2C254ED2" w14:textId="77777777" w:rsidR="00495D3E" w:rsidRDefault="00000000">
            <w:pPr>
              <w:spacing w:after="0" w:line="240" w:lineRule="auto"/>
              <w:rPr>
                <w:rFonts w:ascii="Cambria" w:eastAsia="MS Mincho" w:hAnsi="Cambria"/>
              </w:rPr>
            </w:pPr>
            <w:r>
              <w:rPr>
                <w:rFonts w:eastAsia="MS Mincho"/>
                <w:sz w:val="17"/>
              </w:rPr>
              <w:t>Phase A/B/C Voltage</w:t>
            </w:r>
          </w:p>
        </w:tc>
        <w:tc>
          <w:tcPr>
            <w:tcW w:w="1728" w:type="dxa"/>
            <w:shd w:val="clear" w:color="auto" w:fill="F2F7FF"/>
          </w:tcPr>
          <w:p w14:paraId="2C254ED3" w14:textId="77777777" w:rsidR="00495D3E" w:rsidRDefault="00000000">
            <w:pPr>
              <w:spacing w:after="0" w:line="240" w:lineRule="auto"/>
              <w:rPr>
                <w:rFonts w:ascii="Cambria" w:eastAsia="MS Mincho" w:hAnsi="Cambria"/>
              </w:rPr>
            </w:pPr>
            <w:r>
              <w:rPr>
                <w:rFonts w:eastAsia="MS Mincho"/>
                <w:sz w:val="17"/>
              </w:rPr>
              <w:t>V</w:t>
            </w:r>
          </w:p>
        </w:tc>
        <w:tc>
          <w:tcPr>
            <w:tcW w:w="1728" w:type="dxa"/>
            <w:shd w:val="clear" w:color="auto" w:fill="F2F7FF"/>
          </w:tcPr>
          <w:p w14:paraId="2C254ED4" w14:textId="77777777" w:rsidR="00495D3E" w:rsidRDefault="00000000">
            <w:pPr>
              <w:spacing w:after="0" w:line="240" w:lineRule="auto"/>
              <w:rPr>
                <w:rFonts w:ascii="Cambria" w:eastAsia="MS Mincho" w:hAnsi="Cambria"/>
              </w:rPr>
            </w:pPr>
            <w:r>
              <w:rPr>
                <w:rFonts w:eastAsia="MS Mincho"/>
                <w:sz w:val="17"/>
              </w:rPr>
              <w:t>Group 30 Var2, Index 5–7</w:t>
            </w:r>
          </w:p>
        </w:tc>
        <w:tc>
          <w:tcPr>
            <w:tcW w:w="1728" w:type="dxa"/>
            <w:shd w:val="clear" w:color="auto" w:fill="F2F7FF"/>
          </w:tcPr>
          <w:p w14:paraId="2C254ED5" w14:textId="77777777" w:rsidR="00495D3E" w:rsidRDefault="00000000">
            <w:pPr>
              <w:spacing w:after="0" w:line="240" w:lineRule="auto"/>
              <w:rPr>
                <w:rFonts w:ascii="Cambria" w:eastAsia="MS Mincho" w:hAnsi="Cambria"/>
              </w:rPr>
            </w:pPr>
            <w:proofErr w:type="spellStart"/>
            <w:proofErr w:type="gramStart"/>
            <w:r>
              <w:rPr>
                <w:rFonts w:eastAsia="MS Mincho"/>
                <w:sz w:val="17"/>
              </w:rPr>
              <w:t>MMXU.PhV.phsA</w:t>
            </w:r>
            <w:proofErr w:type="spellEnd"/>
            <w:proofErr w:type="gramEnd"/>
            <w:r>
              <w:rPr>
                <w:rFonts w:eastAsia="MS Mincho"/>
                <w:sz w:val="17"/>
              </w:rPr>
              <w:t>/.</w:t>
            </w:r>
            <w:proofErr w:type="spellStart"/>
            <w:r>
              <w:rPr>
                <w:rFonts w:eastAsia="MS Mincho"/>
                <w:sz w:val="17"/>
              </w:rPr>
              <w:t>phsB</w:t>
            </w:r>
            <w:proofErr w:type="spellEnd"/>
            <w:r>
              <w:rPr>
                <w:rFonts w:eastAsia="MS Mincho"/>
                <w:sz w:val="17"/>
              </w:rPr>
              <w:t>/.</w:t>
            </w:r>
            <w:proofErr w:type="spellStart"/>
            <w:r>
              <w:rPr>
                <w:rFonts w:eastAsia="MS Mincho"/>
                <w:sz w:val="17"/>
              </w:rPr>
              <w:t>phsC</w:t>
            </w:r>
            <w:proofErr w:type="spellEnd"/>
          </w:p>
        </w:tc>
        <w:tc>
          <w:tcPr>
            <w:tcW w:w="1728" w:type="dxa"/>
            <w:shd w:val="clear" w:color="auto" w:fill="F2F7FF"/>
          </w:tcPr>
          <w:p w14:paraId="2C254ED6" w14:textId="77777777" w:rsidR="00495D3E" w:rsidRDefault="00000000">
            <w:pPr>
              <w:spacing w:after="0" w:line="240" w:lineRule="auto"/>
              <w:rPr>
                <w:rFonts w:ascii="Cambria" w:eastAsia="MS Mincho" w:hAnsi="Cambria"/>
              </w:rPr>
            </w:pPr>
            <w:r>
              <w:rPr>
                <w:rFonts w:eastAsia="MS Mincho"/>
                <w:sz w:val="17"/>
              </w:rPr>
              <w:t>≤1 min</w:t>
            </w:r>
          </w:p>
        </w:tc>
      </w:tr>
      <w:tr w:rsidR="00495D3E" w14:paraId="2C254EDD" w14:textId="77777777">
        <w:trPr>
          <w:jc w:val="center"/>
        </w:trPr>
        <w:tc>
          <w:tcPr>
            <w:tcW w:w="1728" w:type="dxa"/>
          </w:tcPr>
          <w:p w14:paraId="2C254ED8" w14:textId="77777777" w:rsidR="00495D3E" w:rsidRDefault="00000000">
            <w:pPr>
              <w:spacing w:after="0" w:line="240" w:lineRule="auto"/>
              <w:rPr>
                <w:rFonts w:ascii="Cambria" w:eastAsia="MS Mincho" w:hAnsi="Cambria"/>
              </w:rPr>
            </w:pPr>
            <w:r>
              <w:rPr>
                <w:rFonts w:eastAsia="MS Mincho"/>
                <w:sz w:val="17"/>
              </w:rPr>
              <w:t>Phase A/B/C Current</w:t>
            </w:r>
          </w:p>
        </w:tc>
        <w:tc>
          <w:tcPr>
            <w:tcW w:w="1728" w:type="dxa"/>
          </w:tcPr>
          <w:p w14:paraId="2C254ED9" w14:textId="77777777" w:rsidR="00495D3E" w:rsidRDefault="00000000">
            <w:pPr>
              <w:spacing w:after="0" w:line="240" w:lineRule="auto"/>
              <w:rPr>
                <w:rFonts w:ascii="Cambria" w:eastAsia="MS Mincho" w:hAnsi="Cambria"/>
              </w:rPr>
            </w:pPr>
            <w:r>
              <w:rPr>
                <w:rFonts w:eastAsia="MS Mincho"/>
                <w:sz w:val="17"/>
              </w:rPr>
              <w:t>A</w:t>
            </w:r>
          </w:p>
        </w:tc>
        <w:tc>
          <w:tcPr>
            <w:tcW w:w="1728" w:type="dxa"/>
          </w:tcPr>
          <w:p w14:paraId="2C254EDA" w14:textId="77777777" w:rsidR="00495D3E" w:rsidRDefault="00000000">
            <w:pPr>
              <w:spacing w:after="0" w:line="240" w:lineRule="auto"/>
              <w:rPr>
                <w:rFonts w:ascii="Cambria" w:eastAsia="MS Mincho" w:hAnsi="Cambria"/>
              </w:rPr>
            </w:pPr>
            <w:r>
              <w:rPr>
                <w:rFonts w:eastAsia="MS Mincho"/>
                <w:sz w:val="17"/>
              </w:rPr>
              <w:t>Group 30 Var2, Index 8–10</w:t>
            </w:r>
          </w:p>
        </w:tc>
        <w:tc>
          <w:tcPr>
            <w:tcW w:w="1728" w:type="dxa"/>
          </w:tcPr>
          <w:p w14:paraId="2C254EDB" w14:textId="77777777" w:rsidR="00495D3E" w:rsidRDefault="00000000">
            <w:pPr>
              <w:spacing w:after="0" w:line="240" w:lineRule="auto"/>
              <w:rPr>
                <w:rFonts w:ascii="Cambria" w:eastAsia="MS Mincho" w:hAnsi="Cambria"/>
              </w:rPr>
            </w:pPr>
            <w:proofErr w:type="spellStart"/>
            <w:proofErr w:type="gramStart"/>
            <w:r>
              <w:rPr>
                <w:rFonts w:eastAsia="MS Mincho"/>
                <w:sz w:val="17"/>
              </w:rPr>
              <w:t>MMXU.A.phsA</w:t>
            </w:r>
            <w:proofErr w:type="spellEnd"/>
            <w:proofErr w:type="gramEnd"/>
            <w:r>
              <w:rPr>
                <w:rFonts w:eastAsia="MS Mincho"/>
                <w:sz w:val="17"/>
              </w:rPr>
              <w:t>/.</w:t>
            </w:r>
            <w:proofErr w:type="spellStart"/>
            <w:r>
              <w:rPr>
                <w:rFonts w:eastAsia="MS Mincho"/>
                <w:sz w:val="17"/>
              </w:rPr>
              <w:t>phsB</w:t>
            </w:r>
            <w:proofErr w:type="spellEnd"/>
            <w:r>
              <w:rPr>
                <w:rFonts w:eastAsia="MS Mincho"/>
                <w:sz w:val="17"/>
              </w:rPr>
              <w:t>/.</w:t>
            </w:r>
            <w:proofErr w:type="spellStart"/>
            <w:r>
              <w:rPr>
                <w:rFonts w:eastAsia="MS Mincho"/>
                <w:sz w:val="17"/>
              </w:rPr>
              <w:t>phsC</w:t>
            </w:r>
            <w:proofErr w:type="spellEnd"/>
          </w:p>
        </w:tc>
        <w:tc>
          <w:tcPr>
            <w:tcW w:w="1728" w:type="dxa"/>
          </w:tcPr>
          <w:p w14:paraId="2C254EDC" w14:textId="77777777" w:rsidR="00495D3E" w:rsidRDefault="00000000">
            <w:pPr>
              <w:spacing w:after="0" w:line="240" w:lineRule="auto"/>
              <w:rPr>
                <w:rFonts w:ascii="Cambria" w:eastAsia="MS Mincho" w:hAnsi="Cambria"/>
              </w:rPr>
            </w:pPr>
            <w:r>
              <w:rPr>
                <w:rFonts w:eastAsia="MS Mincho"/>
                <w:sz w:val="17"/>
              </w:rPr>
              <w:t>≤1 min</w:t>
            </w:r>
          </w:p>
        </w:tc>
      </w:tr>
      <w:tr w:rsidR="00495D3E" w14:paraId="2C254EE3" w14:textId="77777777">
        <w:trPr>
          <w:jc w:val="center"/>
        </w:trPr>
        <w:tc>
          <w:tcPr>
            <w:tcW w:w="1728" w:type="dxa"/>
            <w:shd w:val="clear" w:color="auto" w:fill="F2F7FF"/>
          </w:tcPr>
          <w:p w14:paraId="2C254EDE" w14:textId="77777777" w:rsidR="00495D3E" w:rsidRDefault="00000000">
            <w:pPr>
              <w:spacing w:after="0" w:line="240" w:lineRule="auto"/>
              <w:rPr>
                <w:rFonts w:ascii="Cambria" w:eastAsia="MS Mincho" w:hAnsi="Cambria"/>
              </w:rPr>
            </w:pPr>
            <w:r>
              <w:rPr>
                <w:rFonts w:eastAsia="MS Mincho"/>
                <w:sz w:val="17"/>
              </w:rPr>
              <w:t>Power Factor (Total)</w:t>
            </w:r>
          </w:p>
        </w:tc>
        <w:tc>
          <w:tcPr>
            <w:tcW w:w="1728" w:type="dxa"/>
            <w:shd w:val="clear" w:color="auto" w:fill="F2F7FF"/>
          </w:tcPr>
          <w:p w14:paraId="2C254EDF" w14:textId="77777777" w:rsidR="00495D3E" w:rsidRDefault="00000000">
            <w:pPr>
              <w:spacing w:after="0" w:line="240" w:lineRule="auto"/>
              <w:rPr>
                <w:rFonts w:ascii="Cambria" w:eastAsia="MS Mincho" w:hAnsi="Cambria"/>
              </w:rPr>
            </w:pPr>
            <w:proofErr w:type="spellStart"/>
            <w:r>
              <w:rPr>
                <w:rFonts w:eastAsia="MS Mincho"/>
                <w:sz w:val="17"/>
              </w:rPr>
              <w:t>pu</w:t>
            </w:r>
            <w:proofErr w:type="spellEnd"/>
          </w:p>
        </w:tc>
        <w:tc>
          <w:tcPr>
            <w:tcW w:w="1728" w:type="dxa"/>
            <w:shd w:val="clear" w:color="auto" w:fill="F2F7FF"/>
          </w:tcPr>
          <w:p w14:paraId="2C254EE0" w14:textId="77777777" w:rsidR="00495D3E" w:rsidRDefault="00000000">
            <w:pPr>
              <w:spacing w:after="0" w:line="240" w:lineRule="auto"/>
              <w:rPr>
                <w:rFonts w:ascii="Cambria" w:eastAsia="MS Mincho" w:hAnsi="Cambria"/>
              </w:rPr>
            </w:pPr>
            <w:r>
              <w:rPr>
                <w:rFonts w:eastAsia="MS Mincho"/>
                <w:sz w:val="17"/>
              </w:rPr>
              <w:t>Group 30 Var2, Index 11</w:t>
            </w:r>
          </w:p>
        </w:tc>
        <w:tc>
          <w:tcPr>
            <w:tcW w:w="1728" w:type="dxa"/>
            <w:shd w:val="clear" w:color="auto" w:fill="F2F7FF"/>
          </w:tcPr>
          <w:p w14:paraId="2C254EE1" w14:textId="77777777" w:rsidR="00495D3E" w:rsidRDefault="00000000">
            <w:pPr>
              <w:spacing w:after="0" w:line="240" w:lineRule="auto"/>
              <w:rPr>
                <w:rFonts w:ascii="Cambria" w:eastAsia="MS Mincho" w:hAnsi="Cambria"/>
              </w:rPr>
            </w:pPr>
            <w:proofErr w:type="spellStart"/>
            <w:r>
              <w:rPr>
                <w:rFonts w:eastAsia="MS Mincho"/>
                <w:sz w:val="17"/>
              </w:rPr>
              <w:t>MMXU.TotPF</w:t>
            </w:r>
            <w:proofErr w:type="spellEnd"/>
          </w:p>
        </w:tc>
        <w:tc>
          <w:tcPr>
            <w:tcW w:w="1728" w:type="dxa"/>
            <w:shd w:val="clear" w:color="auto" w:fill="F2F7FF"/>
          </w:tcPr>
          <w:p w14:paraId="2C254EE2" w14:textId="77777777" w:rsidR="00495D3E" w:rsidRDefault="00000000">
            <w:pPr>
              <w:spacing w:after="0" w:line="240" w:lineRule="auto"/>
              <w:rPr>
                <w:rFonts w:ascii="Cambria" w:eastAsia="MS Mincho" w:hAnsi="Cambria"/>
              </w:rPr>
            </w:pPr>
            <w:r>
              <w:rPr>
                <w:rFonts w:eastAsia="MS Mincho"/>
                <w:sz w:val="17"/>
              </w:rPr>
              <w:t>≤1 min</w:t>
            </w:r>
          </w:p>
        </w:tc>
      </w:tr>
      <w:tr w:rsidR="00495D3E" w14:paraId="2C254EE9" w14:textId="77777777">
        <w:trPr>
          <w:jc w:val="center"/>
        </w:trPr>
        <w:tc>
          <w:tcPr>
            <w:tcW w:w="1728" w:type="dxa"/>
          </w:tcPr>
          <w:p w14:paraId="2C254EE4" w14:textId="77777777" w:rsidR="00495D3E" w:rsidRDefault="00000000">
            <w:pPr>
              <w:spacing w:after="0" w:line="240" w:lineRule="auto"/>
              <w:rPr>
                <w:rFonts w:ascii="Cambria" w:eastAsia="MS Mincho" w:hAnsi="Cambria"/>
              </w:rPr>
            </w:pPr>
            <w:r>
              <w:rPr>
                <w:rFonts w:eastAsia="MS Mincho"/>
                <w:sz w:val="17"/>
              </w:rPr>
              <w:t>POI Breaker Status</w:t>
            </w:r>
          </w:p>
        </w:tc>
        <w:tc>
          <w:tcPr>
            <w:tcW w:w="1728" w:type="dxa"/>
          </w:tcPr>
          <w:p w14:paraId="2C254EE5" w14:textId="77777777" w:rsidR="00495D3E" w:rsidRDefault="00000000">
            <w:pPr>
              <w:spacing w:after="0" w:line="240" w:lineRule="auto"/>
              <w:rPr>
                <w:rFonts w:ascii="Cambria" w:eastAsia="MS Mincho" w:hAnsi="Cambria"/>
              </w:rPr>
            </w:pPr>
            <w:r>
              <w:rPr>
                <w:rFonts w:eastAsia="MS Mincho"/>
                <w:sz w:val="17"/>
              </w:rPr>
              <w:t>Open/Closed</w:t>
            </w:r>
          </w:p>
        </w:tc>
        <w:tc>
          <w:tcPr>
            <w:tcW w:w="1728" w:type="dxa"/>
          </w:tcPr>
          <w:p w14:paraId="2C254EE6" w14:textId="77777777" w:rsidR="00495D3E" w:rsidRDefault="00000000">
            <w:pPr>
              <w:spacing w:after="0" w:line="240" w:lineRule="auto"/>
              <w:rPr>
                <w:rFonts w:ascii="Cambria" w:eastAsia="MS Mincho" w:hAnsi="Cambria"/>
              </w:rPr>
            </w:pPr>
            <w:r>
              <w:rPr>
                <w:rFonts w:eastAsia="MS Mincho"/>
                <w:sz w:val="17"/>
              </w:rPr>
              <w:t>Group 1 Var2, Index 0</w:t>
            </w:r>
          </w:p>
        </w:tc>
        <w:tc>
          <w:tcPr>
            <w:tcW w:w="1728" w:type="dxa"/>
          </w:tcPr>
          <w:p w14:paraId="2C254EE7" w14:textId="77777777" w:rsidR="00495D3E" w:rsidRDefault="00000000">
            <w:pPr>
              <w:spacing w:after="0" w:line="240" w:lineRule="auto"/>
              <w:rPr>
                <w:rFonts w:ascii="Cambria" w:eastAsia="MS Mincho" w:hAnsi="Cambria"/>
              </w:rPr>
            </w:pPr>
            <w:proofErr w:type="spellStart"/>
            <w:proofErr w:type="gramStart"/>
            <w:r>
              <w:rPr>
                <w:rFonts w:eastAsia="MS Mincho"/>
                <w:sz w:val="17"/>
              </w:rPr>
              <w:t>XCBR.Pos.stVal</w:t>
            </w:r>
            <w:proofErr w:type="spellEnd"/>
            <w:proofErr w:type="gramEnd"/>
          </w:p>
        </w:tc>
        <w:tc>
          <w:tcPr>
            <w:tcW w:w="1728" w:type="dxa"/>
          </w:tcPr>
          <w:p w14:paraId="2C254EE8" w14:textId="77777777" w:rsidR="00495D3E" w:rsidRDefault="00000000">
            <w:pPr>
              <w:spacing w:after="0" w:line="240" w:lineRule="auto"/>
              <w:rPr>
                <w:rFonts w:ascii="Cambria" w:eastAsia="MS Mincho" w:hAnsi="Cambria"/>
              </w:rPr>
            </w:pPr>
            <w:r>
              <w:rPr>
                <w:rFonts w:eastAsia="MS Mincho"/>
                <w:sz w:val="17"/>
              </w:rPr>
              <w:t>On change</w:t>
            </w:r>
          </w:p>
        </w:tc>
      </w:tr>
      <w:tr w:rsidR="00495D3E" w14:paraId="2C254EEF" w14:textId="77777777">
        <w:trPr>
          <w:jc w:val="center"/>
        </w:trPr>
        <w:tc>
          <w:tcPr>
            <w:tcW w:w="1728" w:type="dxa"/>
            <w:shd w:val="clear" w:color="auto" w:fill="F2F7FF"/>
          </w:tcPr>
          <w:p w14:paraId="2C254EEA" w14:textId="77777777" w:rsidR="00495D3E" w:rsidRDefault="00000000">
            <w:pPr>
              <w:spacing w:after="0" w:line="240" w:lineRule="auto"/>
              <w:rPr>
                <w:rFonts w:ascii="Cambria" w:eastAsia="MS Mincho" w:hAnsi="Cambria"/>
              </w:rPr>
            </w:pPr>
            <w:r>
              <w:rPr>
                <w:rFonts w:eastAsia="MS Mincho"/>
                <w:sz w:val="17"/>
              </w:rPr>
              <w:t>Meter Tamper Alarm</w:t>
            </w:r>
          </w:p>
        </w:tc>
        <w:tc>
          <w:tcPr>
            <w:tcW w:w="1728" w:type="dxa"/>
            <w:shd w:val="clear" w:color="auto" w:fill="F2F7FF"/>
          </w:tcPr>
          <w:p w14:paraId="2C254EEB" w14:textId="77777777" w:rsidR="00495D3E" w:rsidRDefault="00000000">
            <w:pPr>
              <w:spacing w:after="0" w:line="240" w:lineRule="auto"/>
              <w:rPr>
                <w:rFonts w:ascii="Cambria" w:eastAsia="MS Mincho" w:hAnsi="Cambria"/>
              </w:rPr>
            </w:pPr>
            <w:r>
              <w:rPr>
                <w:rFonts w:eastAsia="MS Mincho"/>
                <w:sz w:val="17"/>
              </w:rPr>
              <w:t>Alarm</w:t>
            </w:r>
          </w:p>
        </w:tc>
        <w:tc>
          <w:tcPr>
            <w:tcW w:w="1728" w:type="dxa"/>
            <w:shd w:val="clear" w:color="auto" w:fill="F2F7FF"/>
          </w:tcPr>
          <w:p w14:paraId="2C254EEC" w14:textId="77777777" w:rsidR="00495D3E" w:rsidRDefault="00000000">
            <w:pPr>
              <w:spacing w:after="0" w:line="240" w:lineRule="auto"/>
              <w:rPr>
                <w:rFonts w:ascii="Cambria" w:eastAsia="MS Mincho" w:hAnsi="Cambria"/>
              </w:rPr>
            </w:pPr>
            <w:r>
              <w:rPr>
                <w:rFonts w:eastAsia="MS Mincho"/>
                <w:sz w:val="17"/>
              </w:rPr>
              <w:t>Group 2 Var2, Index 0</w:t>
            </w:r>
          </w:p>
        </w:tc>
        <w:tc>
          <w:tcPr>
            <w:tcW w:w="1728" w:type="dxa"/>
            <w:shd w:val="clear" w:color="auto" w:fill="F2F7FF"/>
          </w:tcPr>
          <w:p w14:paraId="2C254EED" w14:textId="77777777" w:rsidR="00495D3E" w:rsidRDefault="00000000">
            <w:pPr>
              <w:spacing w:after="0" w:line="240" w:lineRule="auto"/>
              <w:rPr>
                <w:rFonts w:ascii="Cambria" w:eastAsia="MS Mincho" w:hAnsi="Cambria"/>
              </w:rPr>
            </w:pPr>
            <w:proofErr w:type="spellStart"/>
            <w:r>
              <w:rPr>
                <w:rFonts w:eastAsia="MS Mincho"/>
                <w:sz w:val="17"/>
              </w:rPr>
              <w:t>GAPC.Ind</w:t>
            </w:r>
            <w:proofErr w:type="spellEnd"/>
          </w:p>
        </w:tc>
        <w:tc>
          <w:tcPr>
            <w:tcW w:w="1728" w:type="dxa"/>
            <w:shd w:val="clear" w:color="auto" w:fill="F2F7FF"/>
          </w:tcPr>
          <w:p w14:paraId="2C254EEE" w14:textId="77777777" w:rsidR="00495D3E" w:rsidRDefault="00000000">
            <w:pPr>
              <w:spacing w:after="0" w:line="240" w:lineRule="auto"/>
              <w:rPr>
                <w:rFonts w:ascii="Cambria" w:eastAsia="MS Mincho" w:hAnsi="Cambria"/>
              </w:rPr>
            </w:pPr>
            <w:r>
              <w:rPr>
                <w:rFonts w:eastAsia="MS Mincho"/>
                <w:sz w:val="17"/>
              </w:rPr>
              <w:t>On event</w:t>
            </w:r>
          </w:p>
        </w:tc>
      </w:tr>
      <w:tr w:rsidR="00495D3E" w14:paraId="2C254EF5" w14:textId="77777777">
        <w:trPr>
          <w:jc w:val="center"/>
        </w:trPr>
        <w:tc>
          <w:tcPr>
            <w:tcW w:w="1728" w:type="dxa"/>
          </w:tcPr>
          <w:p w14:paraId="2C254EF0" w14:textId="77777777" w:rsidR="00495D3E" w:rsidRDefault="00000000">
            <w:pPr>
              <w:spacing w:after="0" w:line="240" w:lineRule="auto"/>
              <w:rPr>
                <w:rFonts w:ascii="Cambria" w:eastAsia="MS Mincho" w:hAnsi="Cambria"/>
              </w:rPr>
            </w:pPr>
            <w:r>
              <w:rPr>
                <w:rFonts w:eastAsia="MS Mincho"/>
                <w:sz w:val="17"/>
              </w:rPr>
              <w:t>Demand (15-min peak)</w:t>
            </w:r>
          </w:p>
        </w:tc>
        <w:tc>
          <w:tcPr>
            <w:tcW w:w="1728" w:type="dxa"/>
          </w:tcPr>
          <w:p w14:paraId="2C254EF1" w14:textId="77777777" w:rsidR="00495D3E" w:rsidRDefault="00000000">
            <w:pPr>
              <w:spacing w:after="0" w:line="240" w:lineRule="auto"/>
              <w:rPr>
                <w:rFonts w:ascii="Cambria" w:eastAsia="MS Mincho" w:hAnsi="Cambria"/>
              </w:rPr>
            </w:pPr>
            <w:r>
              <w:rPr>
                <w:rFonts w:eastAsia="MS Mincho"/>
                <w:sz w:val="17"/>
              </w:rPr>
              <w:t>kW</w:t>
            </w:r>
          </w:p>
        </w:tc>
        <w:tc>
          <w:tcPr>
            <w:tcW w:w="1728" w:type="dxa"/>
          </w:tcPr>
          <w:p w14:paraId="2C254EF2" w14:textId="77777777" w:rsidR="00495D3E" w:rsidRDefault="00000000">
            <w:pPr>
              <w:spacing w:after="0" w:line="240" w:lineRule="auto"/>
              <w:rPr>
                <w:rFonts w:ascii="Cambria" w:eastAsia="MS Mincho" w:hAnsi="Cambria"/>
              </w:rPr>
            </w:pPr>
            <w:r>
              <w:rPr>
                <w:rFonts w:eastAsia="MS Mincho"/>
                <w:sz w:val="17"/>
              </w:rPr>
              <w:t>Group 30 Var2, Index 12</w:t>
            </w:r>
          </w:p>
        </w:tc>
        <w:tc>
          <w:tcPr>
            <w:tcW w:w="1728" w:type="dxa"/>
          </w:tcPr>
          <w:p w14:paraId="2C254EF3" w14:textId="77777777" w:rsidR="00495D3E" w:rsidRDefault="00000000">
            <w:pPr>
              <w:spacing w:after="0" w:line="240" w:lineRule="auto"/>
              <w:rPr>
                <w:rFonts w:ascii="Cambria" w:eastAsia="MS Mincho" w:hAnsi="Cambria"/>
              </w:rPr>
            </w:pPr>
            <w:proofErr w:type="spellStart"/>
            <w:r>
              <w:rPr>
                <w:rFonts w:eastAsia="MS Mincho"/>
                <w:sz w:val="17"/>
              </w:rPr>
              <w:t>MMTR.DmdW</w:t>
            </w:r>
            <w:proofErr w:type="spellEnd"/>
          </w:p>
        </w:tc>
        <w:tc>
          <w:tcPr>
            <w:tcW w:w="1728" w:type="dxa"/>
          </w:tcPr>
          <w:p w14:paraId="2C254EF4" w14:textId="77777777" w:rsidR="00495D3E" w:rsidRDefault="00000000">
            <w:pPr>
              <w:spacing w:after="0" w:line="240" w:lineRule="auto"/>
              <w:rPr>
                <w:rFonts w:ascii="Cambria" w:eastAsia="MS Mincho" w:hAnsi="Cambria"/>
              </w:rPr>
            </w:pPr>
            <w:r>
              <w:rPr>
                <w:rFonts w:eastAsia="MS Mincho"/>
                <w:sz w:val="17"/>
              </w:rPr>
              <w:t>15-min</w:t>
            </w:r>
          </w:p>
        </w:tc>
      </w:tr>
    </w:tbl>
    <w:p w14:paraId="2C254EF6" w14:textId="77777777" w:rsidR="00495D3E" w:rsidRDefault="00000000">
      <w:pPr>
        <w:pStyle w:val="Heading2"/>
      </w:pPr>
      <w:bookmarkStart w:id="39" w:name="__RefHeading___Toc6497_303793575"/>
      <w:bookmarkEnd w:id="39"/>
      <w:r>
        <w:t>5.5 Cybersecurity Considerations</w:t>
      </w:r>
    </w:p>
    <w:p w14:paraId="2C254EF7" w14:textId="77777777" w:rsidR="00495D3E" w:rsidRDefault="00000000">
      <w:r>
        <w:t>The integration of revenue meters and SCADA systems into IP networks creates cybersecurity obligations that are increasingly enforced by utilities and mandated by NERC CIP (Critical Infrastructure Protection) standards for larger facilities:</w:t>
      </w:r>
    </w:p>
    <w:p w14:paraId="2C254EF8" w14:textId="77777777" w:rsidR="00495D3E" w:rsidRDefault="00000000">
      <w:pPr>
        <w:pStyle w:val="ListBullet"/>
      </w:pPr>
      <w:r>
        <w:t>Network Segmentation: Revenue metering communication circuits must be on a dedicated, isolated VLAN or physical network segment separate from IT networks and building management systems.</w:t>
      </w:r>
    </w:p>
    <w:p w14:paraId="2C254EF9" w14:textId="77777777" w:rsidR="00495D3E" w:rsidRDefault="00000000">
      <w:pPr>
        <w:pStyle w:val="ListBullet"/>
      </w:pPr>
      <w:r>
        <w:t>Firewall Rules: Allow only required protocols and ports (e.g., TCP/20000 for DNP3; TCP/102 for IEC 61850 MMS). Block all other inbound and outbound traffic.</w:t>
      </w:r>
    </w:p>
    <w:p w14:paraId="2C254EFA" w14:textId="77777777" w:rsidR="00495D3E" w:rsidRDefault="00000000">
      <w:pPr>
        <w:pStyle w:val="ListBullet"/>
      </w:pPr>
      <w:r>
        <w:t>DNP3 Secure Authentication: Implement DNP3 SAv5 for all utility-facing DNP3 sessions. Do not use unauthenticated DNP3 for new installations.</w:t>
      </w:r>
    </w:p>
    <w:p w14:paraId="2C254EFB" w14:textId="77777777" w:rsidR="00495D3E" w:rsidRDefault="00000000">
      <w:pPr>
        <w:pStyle w:val="ListBullet"/>
      </w:pPr>
      <w:r>
        <w:t>Access Control: Role-based access for meter configuration; all configuration changes logged with timestamp and user ID.</w:t>
      </w:r>
    </w:p>
    <w:p w14:paraId="2C254EFC" w14:textId="77777777" w:rsidR="00495D3E" w:rsidRDefault="00000000">
      <w:pPr>
        <w:pStyle w:val="ListBullet"/>
      </w:pPr>
      <w:r>
        <w:t>Physical Security: Meter enclosures must be key-lockable; tamper-evident seals on terminal blocks; alarm on door opening.</w:t>
      </w:r>
    </w:p>
    <w:p w14:paraId="2C254EFD" w14:textId="77777777" w:rsidR="00495D3E" w:rsidRDefault="00000000">
      <w:pPr>
        <w:pStyle w:val="ListBullet"/>
      </w:pPr>
      <w:r>
        <w:t>Firmware Updates: Meter firmware updates must be performed by the utility or under utility supervision; document each update with version number and date.</w:t>
      </w:r>
    </w:p>
    <w:p w14:paraId="2C254EFE" w14:textId="77777777" w:rsidR="00495D3E" w:rsidRDefault="00000000">
      <w:pPr>
        <w:pStyle w:val="ListBullet"/>
      </w:pPr>
      <w:r>
        <w:t>NERC CIP Applicability: Facilities ≥20 MW connected to the BES may be subject to NERC CIP-002 through CIP-014; confirm applicability with utility and NERC regional entity.</w:t>
      </w:r>
      <w:r>
        <w:br w:type="page"/>
      </w:r>
    </w:p>
    <w:p w14:paraId="2C254EFF" w14:textId="77777777" w:rsidR="00495D3E" w:rsidRDefault="00000000">
      <w:pPr>
        <w:pStyle w:val="Heading1"/>
        <w:spacing w:before="0"/>
      </w:pPr>
      <w:bookmarkStart w:id="40" w:name="__RefHeading___Toc6499_303793575"/>
      <w:bookmarkEnd w:id="40"/>
      <w:r>
        <w:lastRenderedPageBreak/>
        <w:t>Section 6: Vendor Benchmarking</w:t>
      </w:r>
    </w:p>
    <w:p w14:paraId="2C254F00" w14:textId="77777777" w:rsidR="00495D3E" w:rsidRDefault="00000000">
      <w:r>
        <w:t>Delta engineers must select revenue meters exclusively from each utility's approved meter list. However, understanding the capabilities, models, and communication options of major vendors enables Delta to specify the correct model during the interconnection application and ensures compatibility with the utility AMI infrastructure. The following benchmarking covers the four dominant vendors on the East Coast market.</w:t>
      </w:r>
    </w:p>
    <w:p w14:paraId="2C254F01" w14:textId="77777777" w:rsidR="00495D3E" w:rsidRDefault="00000000">
      <w:pPr>
        <w:pStyle w:val="Heading2"/>
      </w:pPr>
      <w:bookmarkStart w:id="41" w:name="__RefHeading___Toc6501_303793575"/>
      <w:bookmarkEnd w:id="41"/>
      <w:r>
        <w:t>6.1 Itron</w:t>
      </w:r>
    </w:p>
    <w:p w14:paraId="2C254F02" w14:textId="77777777" w:rsidR="00495D3E" w:rsidRDefault="00000000">
      <w:pPr>
        <w:pStyle w:val="ListBullet"/>
      </w:pPr>
      <w:r>
        <w:t xml:space="preserve">Company Profile: Itron is one of the two largest AMI system providers in the US. Widely deployed by </w:t>
      </w:r>
      <w:proofErr w:type="spellStart"/>
      <w:r>
        <w:t>ConEd</w:t>
      </w:r>
      <w:proofErr w:type="spellEnd"/>
      <w:r>
        <w:t>, Eversource, and several PJM utilities. Strong in both meter hardware and AMI head-end software (</w:t>
      </w:r>
      <w:proofErr w:type="spellStart"/>
      <w:r>
        <w:t>OpenWay</w:t>
      </w:r>
      <w:proofErr w:type="spellEnd"/>
      <w:r>
        <w:t xml:space="preserve"> Riva network).</w:t>
      </w:r>
    </w:p>
    <w:p w14:paraId="2C254F03" w14:textId="77777777" w:rsidR="00495D3E" w:rsidRDefault="00000000">
      <w:pPr>
        <w:pStyle w:val="ListBullet"/>
      </w:pPr>
      <w:r>
        <w:t>Key Revenue Meter Models:</w:t>
      </w:r>
    </w:p>
    <w:p w14:paraId="2C254F04" w14:textId="77777777" w:rsidR="00495D3E" w:rsidRDefault="00000000">
      <w:pPr>
        <w:pStyle w:val="ListBullet"/>
      </w:pPr>
      <w:r>
        <w:t xml:space="preserve">Itron CENTRON II: Solid-state, single-phase/polyphase; ANSI C12.20 Class 0.2; bi-directional; widely used for commercial net metering in </w:t>
      </w:r>
      <w:proofErr w:type="spellStart"/>
      <w:r>
        <w:t>ConEd</w:t>
      </w:r>
      <w:proofErr w:type="spellEnd"/>
      <w:r>
        <w:t xml:space="preserve"> and ISO-NE territories.</w:t>
      </w:r>
    </w:p>
    <w:p w14:paraId="2C254F05" w14:textId="77777777" w:rsidR="00495D3E" w:rsidRDefault="00000000">
      <w:pPr>
        <w:pStyle w:val="ListBullet"/>
      </w:pPr>
      <w:r>
        <w:t>Itron S4x Series (S4e, S4x): High-accuracy polyphase revenue meters; C12.20 Class 0.2; supports primary metering (external CTs/PTs); TCP/IP + ANSI C12.22 + optical port. Widely used for MV commercial and industrial accounts.</w:t>
      </w:r>
    </w:p>
    <w:p w14:paraId="2C254F06" w14:textId="77777777" w:rsidR="00495D3E" w:rsidRDefault="00000000">
      <w:pPr>
        <w:pStyle w:val="ListBullet"/>
      </w:pPr>
      <w:r>
        <w:t xml:space="preserve">Itron </w:t>
      </w:r>
      <w:proofErr w:type="spellStart"/>
      <w:r>
        <w:t>OpenWay</w:t>
      </w:r>
      <w:proofErr w:type="spellEnd"/>
      <w:r>
        <w:t xml:space="preserve"> Riva: Smart endpoint platform; cellular LTE + mesh RF; ANSI C12.22 native; head-end integration via </w:t>
      </w:r>
      <w:proofErr w:type="spellStart"/>
      <w:r>
        <w:t>OpenWay</w:t>
      </w:r>
      <w:proofErr w:type="spellEnd"/>
      <w:r>
        <w:t xml:space="preserve"> collection engine.</w:t>
      </w:r>
    </w:p>
    <w:p w14:paraId="2C254F07" w14:textId="77777777" w:rsidR="00495D3E" w:rsidRDefault="00000000">
      <w:pPr>
        <w:pStyle w:val="ListBullet"/>
      </w:pPr>
      <w:r>
        <w:t>Communication: ANSI C12.22 over cellular LTE (primary), 900 MHz RF mesh (secondary), optical port (local). DNP3 optional via add-on module.</w:t>
      </w:r>
    </w:p>
    <w:p w14:paraId="2C254F08" w14:textId="77777777" w:rsidR="00495D3E" w:rsidRDefault="00000000">
      <w:pPr>
        <w:pStyle w:val="ListBullet"/>
      </w:pPr>
      <w:r>
        <w:t xml:space="preserve">East Coast Deployments: Widely deployed across </w:t>
      </w:r>
      <w:proofErr w:type="spellStart"/>
      <w:r>
        <w:t>ConEd</w:t>
      </w:r>
      <w:proofErr w:type="spellEnd"/>
      <w:r>
        <w:t xml:space="preserve"> (New York), Eversource (CT, MA), National Grid (RI). Standard meter for commercial/industrial AMI programs in these territories.</w:t>
      </w:r>
    </w:p>
    <w:p w14:paraId="2C254F09" w14:textId="77777777" w:rsidR="00495D3E" w:rsidRDefault="00000000">
      <w:pPr>
        <w:pStyle w:val="ListBullet"/>
      </w:pPr>
      <w:r>
        <w:t>Power Quality: Optional IQ module for harmonics measurement (IEEE 519); demand recording; interval data (1–60 min configurable).</w:t>
      </w:r>
    </w:p>
    <w:p w14:paraId="2C254F0A" w14:textId="77777777" w:rsidR="00495D3E" w:rsidRDefault="00000000">
      <w:pPr>
        <w:pStyle w:val="ListBullet"/>
      </w:pPr>
      <w:r>
        <w:t xml:space="preserve">Delta Note: Confirm model and communication module specification with utility metering engineering before procurement. </w:t>
      </w:r>
      <w:proofErr w:type="spellStart"/>
      <w:r>
        <w:t>ConEd</w:t>
      </w:r>
      <w:proofErr w:type="spellEnd"/>
      <w:r>
        <w:t xml:space="preserve"> may specify exact firmware version.</w:t>
      </w:r>
    </w:p>
    <w:p w14:paraId="2C254F0B" w14:textId="77777777" w:rsidR="00495D3E" w:rsidRDefault="00000000">
      <w:pPr>
        <w:pStyle w:val="Heading2"/>
      </w:pPr>
      <w:bookmarkStart w:id="42" w:name="__RefHeading___Toc6503_303793575"/>
      <w:bookmarkEnd w:id="42"/>
      <w:r>
        <w:t xml:space="preserve">6.2 </w:t>
      </w:r>
      <w:proofErr w:type="spellStart"/>
      <w:r>
        <w:t>Landis+Gyr</w:t>
      </w:r>
      <w:proofErr w:type="spellEnd"/>
    </w:p>
    <w:p w14:paraId="2C254F0C" w14:textId="77777777" w:rsidR="00495D3E" w:rsidRDefault="00000000">
      <w:pPr>
        <w:pStyle w:val="ListBullet"/>
      </w:pPr>
      <w:r>
        <w:t xml:space="preserve">Company Profile: </w:t>
      </w:r>
      <w:proofErr w:type="spellStart"/>
      <w:r>
        <w:t>Landis+Gyr</w:t>
      </w:r>
      <w:proofErr w:type="spellEnd"/>
      <w:r>
        <w:t xml:space="preserve"> (L+G) is the other dominant global meter vendor, strong across both residential AMI and high-accuracy grid/industrial metering. </w:t>
      </w:r>
      <w:proofErr w:type="spellStart"/>
      <w:r>
        <w:t>Gridstream</w:t>
      </w:r>
      <w:proofErr w:type="spellEnd"/>
      <w:r>
        <w:t xml:space="preserve"> network for AMI head-end.</w:t>
      </w:r>
    </w:p>
    <w:p w14:paraId="2C254F0D" w14:textId="77777777" w:rsidR="00495D3E" w:rsidRDefault="00000000">
      <w:pPr>
        <w:pStyle w:val="ListBullet"/>
      </w:pPr>
      <w:r>
        <w:t>Key Revenue Meter Models:</w:t>
      </w:r>
    </w:p>
    <w:p w14:paraId="2C254F0E" w14:textId="77777777" w:rsidR="00495D3E" w:rsidRDefault="00000000">
      <w:pPr>
        <w:pStyle w:val="ListBullet"/>
      </w:pPr>
      <w:r>
        <w:t>L+G E650 Series: Flagship commercial/industrial revenue meter; ANSI C12.20 Class 0.2; polyphase; supports primary metering with external CTs/PTs; multi-function power quality; DNP3, Modbus, ANSI C12.22 communication options.</w:t>
      </w:r>
    </w:p>
    <w:p w14:paraId="2C254F0F" w14:textId="77777777" w:rsidR="00495D3E" w:rsidRDefault="00000000">
      <w:pPr>
        <w:pStyle w:val="ListBullet"/>
      </w:pPr>
      <w:r>
        <w:t>L+G FOCUS AXR: High-accuracy solid-state; used for large commercial/sub-transmission metering; optical port + advanced AMI modules.</w:t>
      </w:r>
    </w:p>
    <w:p w14:paraId="2C254F10" w14:textId="77777777" w:rsidR="00495D3E" w:rsidRDefault="00000000">
      <w:pPr>
        <w:pStyle w:val="ListBullet"/>
      </w:pPr>
      <w:r>
        <w:t>L+G GRID360 / E360: Next-generation smart meter platform; 4G LTE cellular; advanced cybersecurity; TLS 1.2/1.3 encrypted communications.</w:t>
      </w:r>
    </w:p>
    <w:p w14:paraId="2C254F11" w14:textId="77777777" w:rsidR="00495D3E" w:rsidRDefault="00000000">
      <w:pPr>
        <w:pStyle w:val="ListBullet"/>
      </w:pPr>
      <w:r>
        <w:t xml:space="preserve">Communication: </w:t>
      </w:r>
      <w:proofErr w:type="spellStart"/>
      <w:r>
        <w:t>Gridstream</w:t>
      </w:r>
      <w:proofErr w:type="spellEnd"/>
      <w:r>
        <w:t xml:space="preserve"> RF (900 MHz); LTE cellular; ANSI C12.22; optical port; DNP3 via module; IEC 62056/DLMS available.</w:t>
      </w:r>
    </w:p>
    <w:p w14:paraId="2C254F12" w14:textId="77777777" w:rsidR="00495D3E" w:rsidRDefault="00000000">
      <w:pPr>
        <w:pStyle w:val="ListBullet"/>
      </w:pPr>
      <w:r>
        <w:lastRenderedPageBreak/>
        <w:t xml:space="preserve">Accuracy and Metrology: </w:t>
      </w:r>
      <w:proofErr w:type="spellStart"/>
      <w:r>
        <w:t>Landis+Gyr</w:t>
      </w:r>
      <w:proofErr w:type="spellEnd"/>
      <w:r>
        <w:t xml:space="preserve"> meters are known for exceptionally stable accuracy over temperature; E650 achieves 0.2% accuracy across –40°C to +70°C.</w:t>
      </w:r>
    </w:p>
    <w:p w14:paraId="2C254F13" w14:textId="77777777" w:rsidR="00495D3E" w:rsidRDefault="00000000">
      <w:pPr>
        <w:pStyle w:val="ListBullet"/>
      </w:pPr>
      <w:r>
        <w:t>East Coast Presence: Strong presence with National Grid (MA, NY), PSE&amp;G (NJ), and BGE (MD).</w:t>
      </w:r>
    </w:p>
    <w:p w14:paraId="2C254F14" w14:textId="77777777" w:rsidR="00495D3E" w:rsidRDefault="00000000">
      <w:pPr>
        <w:pStyle w:val="ListBullet"/>
      </w:pPr>
      <w:r>
        <w:t>Delta Note: L+G E650 is the preferred specification for PSE&amp;G and BGE primary metering applications due to its walk-in enclosure compatibility and strong utility acceptance record.</w:t>
      </w:r>
    </w:p>
    <w:p w14:paraId="2C254F15" w14:textId="77777777" w:rsidR="00495D3E" w:rsidRDefault="00000000">
      <w:pPr>
        <w:pStyle w:val="Heading2"/>
      </w:pPr>
      <w:bookmarkStart w:id="43" w:name="__RefHeading___Toc6505_303793575"/>
      <w:bookmarkEnd w:id="43"/>
      <w:r>
        <w:t>6.3 Schneider Electric</w:t>
      </w:r>
    </w:p>
    <w:p w14:paraId="2C254F16" w14:textId="77777777" w:rsidR="00495D3E" w:rsidRDefault="00000000">
      <w:pPr>
        <w:pStyle w:val="ListBullet"/>
      </w:pPr>
      <w:r>
        <w:t xml:space="preserve">Company Profile: Schneider Electric provides metering through its </w:t>
      </w:r>
      <w:proofErr w:type="spellStart"/>
      <w:r>
        <w:t>PowerLogic</w:t>
      </w:r>
      <w:proofErr w:type="spellEnd"/>
      <w:r>
        <w:t xml:space="preserve"> product line, oriented toward facility energy management as well as utility revenue metering. Tightly integrated with </w:t>
      </w:r>
      <w:proofErr w:type="spellStart"/>
      <w:r>
        <w:t>EcoStruxure</w:t>
      </w:r>
      <w:proofErr w:type="spellEnd"/>
      <w:r>
        <w:t xml:space="preserve"> SCADA/EMS platform.</w:t>
      </w:r>
    </w:p>
    <w:p w14:paraId="2C254F17" w14:textId="77777777" w:rsidR="00495D3E" w:rsidRDefault="00000000">
      <w:pPr>
        <w:pStyle w:val="ListBullet"/>
      </w:pPr>
      <w:r>
        <w:t>Key Revenue Meter Models:</w:t>
      </w:r>
    </w:p>
    <w:p w14:paraId="2C254F18" w14:textId="77777777" w:rsidR="00495D3E" w:rsidRDefault="00000000">
      <w:pPr>
        <w:pStyle w:val="ListBullet"/>
      </w:pPr>
      <w:proofErr w:type="spellStart"/>
      <w:r>
        <w:t>PowerLogic</w:t>
      </w:r>
      <w:proofErr w:type="spellEnd"/>
      <w:r>
        <w:t xml:space="preserve"> ION9000: Utility-grade revenue meter; ANSI C12.20 Class 0.2; Class 0.1 energy accuracy (exceeds C12.20); extensive power quality (IEC 61000-4-30 Class A); DNP3, Modbus TCP, IEC 61850 native; LTE/cellular.</w:t>
      </w:r>
    </w:p>
    <w:p w14:paraId="2C254F19" w14:textId="77777777" w:rsidR="00495D3E" w:rsidRDefault="00000000">
      <w:pPr>
        <w:pStyle w:val="ListBullet"/>
      </w:pPr>
      <w:proofErr w:type="spellStart"/>
      <w:r>
        <w:t>PowerLogic</w:t>
      </w:r>
      <w:proofErr w:type="spellEnd"/>
      <w:r>
        <w:t xml:space="preserve"> ION8650: Established utility revenue meter; ANSI C12.20; Modbus, DNP3, ANSI C12.22; used for commercial/industrial primary metering.</w:t>
      </w:r>
    </w:p>
    <w:p w14:paraId="2C254F1A" w14:textId="77777777" w:rsidR="00495D3E" w:rsidRDefault="00000000">
      <w:pPr>
        <w:pStyle w:val="ListBullet"/>
      </w:pPr>
      <w:proofErr w:type="spellStart"/>
      <w:r>
        <w:t>PowerLogic</w:t>
      </w:r>
      <w:proofErr w:type="spellEnd"/>
      <w:r>
        <w:t xml:space="preserve"> PM8000 Series: Advanced power quality meter; not typically a utility revenue meter but used for owner-side operational metering and power quality compliance.</w:t>
      </w:r>
    </w:p>
    <w:p w14:paraId="2C254F1B" w14:textId="77777777" w:rsidR="00495D3E" w:rsidRDefault="00000000">
      <w:pPr>
        <w:pStyle w:val="ListBullet"/>
      </w:pPr>
      <w:r>
        <w:t xml:space="preserve">Communication: Ethernet TCP/IP; Modbus TCP; DNP3; IEC 61850 (ION9000); ANSI C12.22; optical port. </w:t>
      </w:r>
      <w:proofErr w:type="spellStart"/>
      <w:r>
        <w:t>EcoStruxure</w:t>
      </w:r>
      <w:proofErr w:type="spellEnd"/>
      <w:r>
        <w:t xml:space="preserve"> integration.</w:t>
      </w:r>
    </w:p>
    <w:p w14:paraId="2C254F1C" w14:textId="77777777" w:rsidR="00495D3E" w:rsidRDefault="00000000">
      <w:pPr>
        <w:pStyle w:val="ListBullet"/>
      </w:pPr>
      <w:r>
        <w:t>Power Quality: Schneider meters are known for comprehensive power quality analysis; waveform capture; harmonic analysis to 511th harmonic; event logging.</w:t>
      </w:r>
    </w:p>
    <w:p w14:paraId="2C254F1D" w14:textId="77777777" w:rsidR="00495D3E" w:rsidRDefault="00000000">
      <w:pPr>
        <w:pStyle w:val="ListBullet"/>
      </w:pPr>
      <w:r>
        <w:t>Delta Application: The ION9000 is particularly well-suited for Delta EMS integration due to native IEC 61850 and DNP3 support. Verify utility approval before specifying for revenue service.</w:t>
      </w:r>
    </w:p>
    <w:p w14:paraId="2C254F1E" w14:textId="77777777" w:rsidR="00495D3E" w:rsidRDefault="00000000">
      <w:pPr>
        <w:pStyle w:val="Heading2"/>
      </w:pPr>
      <w:bookmarkStart w:id="44" w:name="__RefHeading___Toc6507_303793575"/>
      <w:bookmarkEnd w:id="44"/>
      <w:r>
        <w:t xml:space="preserve">6.4 GE (now Grid Solutions / </w:t>
      </w:r>
      <w:proofErr w:type="spellStart"/>
      <w:r>
        <w:t>Vernova</w:t>
      </w:r>
      <w:proofErr w:type="spellEnd"/>
      <w:r>
        <w:t>)</w:t>
      </w:r>
    </w:p>
    <w:p w14:paraId="2C254F1F" w14:textId="77777777" w:rsidR="00495D3E" w:rsidRDefault="00000000">
      <w:pPr>
        <w:pStyle w:val="ListBullet"/>
      </w:pPr>
      <w:r>
        <w:t xml:space="preserve">Company Profile: GE's Grid Solutions division (rebranded as GE </w:t>
      </w:r>
      <w:proofErr w:type="spellStart"/>
      <w:r>
        <w:t>Vernova</w:t>
      </w:r>
      <w:proofErr w:type="spellEnd"/>
      <w:r>
        <w:t>) provides advanced meters primarily for transmission and wholesale market settlement. Less common for distribution-level net metering.</w:t>
      </w:r>
    </w:p>
    <w:p w14:paraId="2C254F20" w14:textId="77777777" w:rsidR="00495D3E" w:rsidRDefault="00000000">
      <w:pPr>
        <w:pStyle w:val="ListBullet"/>
      </w:pPr>
      <w:r>
        <w:t>Key Revenue Meter Models:</w:t>
      </w:r>
    </w:p>
    <w:p w14:paraId="2C254F21" w14:textId="77777777" w:rsidR="00495D3E" w:rsidRDefault="00000000">
      <w:pPr>
        <w:pStyle w:val="ListBullet"/>
      </w:pPr>
      <w:r>
        <w:t>GE KV2c: High-accuracy polyphase revenue meter; ANSI C12.20 Class 0.2; used for large commercial/industrial and wholesale settlement; DNP3 + ANSI C12.22 + optical port.</w:t>
      </w:r>
    </w:p>
    <w:p w14:paraId="2C254F22" w14:textId="77777777" w:rsidR="00495D3E" w:rsidRDefault="00000000">
      <w:pPr>
        <w:pStyle w:val="ListBullet"/>
      </w:pPr>
      <w:r>
        <w:t>GE I-210+c: AMI-enabled residential/small commercial; less relevant for microgrid POI metering.</w:t>
      </w:r>
    </w:p>
    <w:p w14:paraId="2C254F23" w14:textId="77777777" w:rsidR="00495D3E" w:rsidRDefault="00000000">
      <w:pPr>
        <w:pStyle w:val="ListBullet"/>
      </w:pPr>
      <w:r>
        <w:t>GE EPM 9450: Power quality and revenue meter; ANSI C12.20; multi-function; wide application in industrial and utility substation monitoring.</w:t>
      </w:r>
    </w:p>
    <w:p w14:paraId="2C254F24" w14:textId="77777777" w:rsidR="00495D3E" w:rsidRDefault="00000000">
      <w:pPr>
        <w:pStyle w:val="ListBullet"/>
      </w:pPr>
      <w:r>
        <w:t>Communication: ANSI C12.22; DNP3; Modbus TCP; optical port; cellular via add-on module.</w:t>
      </w:r>
    </w:p>
    <w:p w14:paraId="2C254F25" w14:textId="77777777" w:rsidR="00495D3E" w:rsidRDefault="00000000">
      <w:pPr>
        <w:pStyle w:val="ListBullet"/>
      </w:pPr>
      <w:r>
        <w:lastRenderedPageBreak/>
        <w:t xml:space="preserve">Application Notes: GE meters are well-suited for wholesale market settlement and transmission-level </w:t>
      </w:r>
      <w:proofErr w:type="gramStart"/>
      <w:r>
        <w:t>metering</w:t>
      </w:r>
      <w:proofErr w:type="gramEnd"/>
      <w:r>
        <w:t>. For distribution-level microgrid interconnections, verify utility approval status as GE meters are less commonly on approved lists for retail AMI programs.</w:t>
      </w:r>
    </w:p>
    <w:p w14:paraId="2C254F26" w14:textId="77777777" w:rsidR="00495D3E" w:rsidRDefault="00000000">
      <w:pPr>
        <w:pStyle w:val="Heading2"/>
      </w:pPr>
      <w:bookmarkStart w:id="45" w:name="__RefHeading___Toc6509_303793575"/>
      <w:bookmarkEnd w:id="45"/>
      <w:r>
        <w:t>6.5 Vendor Comparison Matrix</w:t>
      </w:r>
    </w:p>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495D3E" w14:paraId="2C254F2C" w14:textId="77777777">
        <w:trPr>
          <w:jc w:val="center"/>
        </w:trPr>
        <w:tc>
          <w:tcPr>
            <w:tcW w:w="1728" w:type="dxa"/>
            <w:shd w:val="clear" w:color="auto" w:fill="C5D9F1"/>
          </w:tcPr>
          <w:p w14:paraId="2C254F27" w14:textId="77777777" w:rsidR="00495D3E" w:rsidRDefault="00000000">
            <w:pPr>
              <w:spacing w:after="0" w:line="240" w:lineRule="auto"/>
              <w:jc w:val="center"/>
              <w:rPr>
                <w:rFonts w:ascii="Cambria" w:eastAsia="MS Mincho" w:hAnsi="Cambria"/>
              </w:rPr>
            </w:pPr>
            <w:r>
              <w:rPr>
                <w:rFonts w:eastAsia="MS Mincho"/>
                <w:b/>
                <w:sz w:val="18"/>
              </w:rPr>
              <w:t>Criterion</w:t>
            </w:r>
          </w:p>
        </w:tc>
        <w:tc>
          <w:tcPr>
            <w:tcW w:w="1728" w:type="dxa"/>
            <w:shd w:val="clear" w:color="auto" w:fill="C5D9F1"/>
          </w:tcPr>
          <w:p w14:paraId="2C254F28" w14:textId="77777777" w:rsidR="00495D3E" w:rsidRDefault="00000000">
            <w:pPr>
              <w:spacing w:after="0" w:line="240" w:lineRule="auto"/>
              <w:jc w:val="center"/>
              <w:rPr>
                <w:rFonts w:ascii="Cambria" w:eastAsia="MS Mincho" w:hAnsi="Cambria"/>
              </w:rPr>
            </w:pPr>
            <w:r>
              <w:rPr>
                <w:rFonts w:eastAsia="MS Mincho"/>
                <w:b/>
                <w:sz w:val="18"/>
              </w:rPr>
              <w:t>Itron</w:t>
            </w:r>
          </w:p>
        </w:tc>
        <w:tc>
          <w:tcPr>
            <w:tcW w:w="1728" w:type="dxa"/>
            <w:shd w:val="clear" w:color="auto" w:fill="C5D9F1"/>
          </w:tcPr>
          <w:p w14:paraId="2C254F29" w14:textId="77777777" w:rsidR="00495D3E" w:rsidRDefault="00000000">
            <w:pPr>
              <w:spacing w:after="0" w:line="240" w:lineRule="auto"/>
              <w:jc w:val="center"/>
              <w:rPr>
                <w:rFonts w:ascii="Cambria" w:eastAsia="MS Mincho" w:hAnsi="Cambria"/>
              </w:rPr>
            </w:pPr>
            <w:proofErr w:type="spellStart"/>
            <w:r>
              <w:rPr>
                <w:rFonts w:eastAsia="MS Mincho"/>
                <w:b/>
                <w:sz w:val="18"/>
              </w:rPr>
              <w:t>Landis+Gyr</w:t>
            </w:r>
            <w:proofErr w:type="spellEnd"/>
          </w:p>
        </w:tc>
        <w:tc>
          <w:tcPr>
            <w:tcW w:w="1728" w:type="dxa"/>
            <w:shd w:val="clear" w:color="auto" w:fill="C5D9F1"/>
          </w:tcPr>
          <w:p w14:paraId="2C254F2A" w14:textId="77777777" w:rsidR="00495D3E" w:rsidRDefault="00000000">
            <w:pPr>
              <w:spacing w:after="0" w:line="240" w:lineRule="auto"/>
              <w:jc w:val="center"/>
              <w:rPr>
                <w:rFonts w:ascii="Cambria" w:eastAsia="MS Mincho" w:hAnsi="Cambria"/>
              </w:rPr>
            </w:pPr>
            <w:r>
              <w:rPr>
                <w:rFonts w:eastAsia="MS Mincho"/>
                <w:b/>
                <w:sz w:val="18"/>
              </w:rPr>
              <w:t>Schneider Electric</w:t>
            </w:r>
          </w:p>
        </w:tc>
        <w:tc>
          <w:tcPr>
            <w:tcW w:w="1728" w:type="dxa"/>
            <w:shd w:val="clear" w:color="auto" w:fill="C5D9F1"/>
          </w:tcPr>
          <w:p w14:paraId="2C254F2B" w14:textId="77777777" w:rsidR="00495D3E" w:rsidRDefault="00000000">
            <w:pPr>
              <w:spacing w:after="0" w:line="240" w:lineRule="auto"/>
              <w:jc w:val="center"/>
              <w:rPr>
                <w:rFonts w:ascii="Cambria" w:eastAsia="MS Mincho" w:hAnsi="Cambria"/>
              </w:rPr>
            </w:pPr>
            <w:r>
              <w:rPr>
                <w:rFonts w:eastAsia="MS Mincho"/>
                <w:b/>
                <w:sz w:val="18"/>
              </w:rPr>
              <w:t xml:space="preserve">GE / </w:t>
            </w:r>
            <w:proofErr w:type="spellStart"/>
            <w:r>
              <w:rPr>
                <w:rFonts w:eastAsia="MS Mincho"/>
                <w:b/>
                <w:sz w:val="18"/>
              </w:rPr>
              <w:t>Vernova</w:t>
            </w:r>
            <w:proofErr w:type="spellEnd"/>
          </w:p>
        </w:tc>
      </w:tr>
      <w:tr w:rsidR="00495D3E" w14:paraId="2C254F32" w14:textId="77777777">
        <w:trPr>
          <w:jc w:val="center"/>
        </w:trPr>
        <w:tc>
          <w:tcPr>
            <w:tcW w:w="1728" w:type="dxa"/>
            <w:shd w:val="clear" w:color="auto" w:fill="F2F7FF"/>
          </w:tcPr>
          <w:p w14:paraId="2C254F2D" w14:textId="77777777" w:rsidR="00495D3E" w:rsidRDefault="00000000">
            <w:pPr>
              <w:spacing w:after="0" w:line="240" w:lineRule="auto"/>
              <w:rPr>
                <w:rFonts w:ascii="Cambria" w:eastAsia="MS Mincho" w:hAnsi="Cambria"/>
              </w:rPr>
            </w:pPr>
            <w:r>
              <w:rPr>
                <w:rFonts w:eastAsia="MS Mincho"/>
                <w:sz w:val="17"/>
              </w:rPr>
              <w:t>ANSI C12.20 Accuracy</w:t>
            </w:r>
          </w:p>
        </w:tc>
        <w:tc>
          <w:tcPr>
            <w:tcW w:w="1728" w:type="dxa"/>
            <w:shd w:val="clear" w:color="auto" w:fill="F2F7FF"/>
          </w:tcPr>
          <w:p w14:paraId="2C254F2E" w14:textId="77777777" w:rsidR="00495D3E" w:rsidRDefault="00000000">
            <w:pPr>
              <w:spacing w:after="0" w:line="240" w:lineRule="auto"/>
              <w:rPr>
                <w:rFonts w:ascii="Cambria" w:eastAsia="MS Mincho" w:hAnsi="Cambria"/>
              </w:rPr>
            </w:pPr>
            <w:r>
              <w:rPr>
                <w:rFonts w:eastAsia="MS Mincho"/>
                <w:sz w:val="17"/>
              </w:rPr>
              <w:t>Class 0.2 ✓</w:t>
            </w:r>
          </w:p>
        </w:tc>
        <w:tc>
          <w:tcPr>
            <w:tcW w:w="1728" w:type="dxa"/>
            <w:shd w:val="clear" w:color="auto" w:fill="F2F7FF"/>
          </w:tcPr>
          <w:p w14:paraId="2C254F2F" w14:textId="77777777" w:rsidR="00495D3E" w:rsidRDefault="00000000">
            <w:pPr>
              <w:spacing w:after="0" w:line="240" w:lineRule="auto"/>
              <w:rPr>
                <w:rFonts w:ascii="Cambria" w:eastAsia="MS Mincho" w:hAnsi="Cambria"/>
              </w:rPr>
            </w:pPr>
            <w:r>
              <w:rPr>
                <w:rFonts w:eastAsia="MS Mincho"/>
                <w:sz w:val="17"/>
              </w:rPr>
              <w:t>Class 0.2 ✓</w:t>
            </w:r>
          </w:p>
        </w:tc>
        <w:tc>
          <w:tcPr>
            <w:tcW w:w="1728" w:type="dxa"/>
            <w:shd w:val="clear" w:color="auto" w:fill="F2F7FF"/>
          </w:tcPr>
          <w:p w14:paraId="2C254F30" w14:textId="77777777" w:rsidR="00495D3E" w:rsidRDefault="00000000">
            <w:pPr>
              <w:spacing w:after="0" w:line="240" w:lineRule="auto"/>
              <w:rPr>
                <w:rFonts w:ascii="Cambria" w:eastAsia="MS Mincho" w:hAnsi="Cambria"/>
              </w:rPr>
            </w:pPr>
            <w:r>
              <w:rPr>
                <w:rFonts w:eastAsia="MS Mincho"/>
                <w:sz w:val="17"/>
              </w:rPr>
              <w:t>Class 0.2 / 0.1 ✓</w:t>
            </w:r>
          </w:p>
        </w:tc>
        <w:tc>
          <w:tcPr>
            <w:tcW w:w="1728" w:type="dxa"/>
            <w:shd w:val="clear" w:color="auto" w:fill="F2F7FF"/>
          </w:tcPr>
          <w:p w14:paraId="2C254F31" w14:textId="77777777" w:rsidR="00495D3E" w:rsidRDefault="00000000">
            <w:pPr>
              <w:spacing w:after="0" w:line="240" w:lineRule="auto"/>
              <w:rPr>
                <w:rFonts w:ascii="Cambria" w:eastAsia="MS Mincho" w:hAnsi="Cambria"/>
              </w:rPr>
            </w:pPr>
            <w:r>
              <w:rPr>
                <w:rFonts w:eastAsia="MS Mincho"/>
                <w:sz w:val="17"/>
              </w:rPr>
              <w:t>Class 0.2 ✓</w:t>
            </w:r>
          </w:p>
        </w:tc>
      </w:tr>
      <w:tr w:rsidR="00495D3E" w14:paraId="2C254F38" w14:textId="77777777">
        <w:trPr>
          <w:jc w:val="center"/>
        </w:trPr>
        <w:tc>
          <w:tcPr>
            <w:tcW w:w="1728" w:type="dxa"/>
          </w:tcPr>
          <w:p w14:paraId="2C254F33" w14:textId="77777777" w:rsidR="00495D3E" w:rsidRDefault="00000000">
            <w:pPr>
              <w:spacing w:after="0" w:line="240" w:lineRule="auto"/>
              <w:rPr>
                <w:rFonts w:ascii="Cambria" w:eastAsia="MS Mincho" w:hAnsi="Cambria"/>
              </w:rPr>
            </w:pPr>
            <w:r>
              <w:rPr>
                <w:rFonts w:eastAsia="MS Mincho"/>
                <w:sz w:val="17"/>
              </w:rPr>
              <w:t>Primary Metering (CT/PT)</w:t>
            </w:r>
          </w:p>
        </w:tc>
        <w:tc>
          <w:tcPr>
            <w:tcW w:w="1728" w:type="dxa"/>
          </w:tcPr>
          <w:p w14:paraId="2C254F34" w14:textId="77777777" w:rsidR="00495D3E" w:rsidRDefault="00000000">
            <w:pPr>
              <w:spacing w:after="0" w:line="240" w:lineRule="auto"/>
              <w:rPr>
                <w:rFonts w:ascii="Cambria" w:eastAsia="MS Mincho" w:hAnsi="Cambria"/>
              </w:rPr>
            </w:pPr>
            <w:r>
              <w:rPr>
                <w:rFonts w:eastAsia="MS Mincho"/>
                <w:sz w:val="17"/>
              </w:rPr>
              <w:t>Yes (S4x)</w:t>
            </w:r>
          </w:p>
        </w:tc>
        <w:tc>
          <w:tcPr>
            <w:tcW w:w="1728" w:type="dxa"/>
          </w:tcPr>
          <w:p w14:paraId="2C254F35" w14:textId="77777777" w:rsidR="00495D3E" w:rsidRDefault="00000000">
            <w:pPr>
              <w:spacing w:after="0" w:line="240" w:lineRule="auto"/>
              <w:rPr>
                <w:rFonts w:ascii="Cambria" w:eastAsia="MS Mincho" w:hAnsi="Cambria"/>
              </w:rPr>
            </w:pPr>
            <w:r>
              <w:rPr>
                <w:rFonts w:eastAsia="MS Mincho"/>
                <w:sz w:val="17"/>
              </w:rPr>
              <w:t>Yes (E650)</w:t>
            </w:r>
          </w:p>
        </w:tc>
        <w:tc>
          <w:tcPr>
            <w:tcW w:w="1728" w:type="dxa"/>
          </w:tcPr>
          <w:p w14:paraId="2C254F36" w14:textId="77777777" w:rsidR="00495D3E" w:rsidRDefault="00000000">
            <w:pPr>
              <w:spacing w:after="0" w:line="240" w:lineRule="auto"/>
              <w:rPr>
                <w:rFonts w:ascii="Cambria" w:eastAsia="MS Mincho" w:hAnsi="Cambria"/>
              </w:rPr>
            </w:pPr>
            <w:r>
              <w:rPr>
                <w:rFonts w:eastAsia="MS Mincho"/>
                <w:sz w:val="17"/>
              </w:rPr>
              <w:t>Yes (ION9000)</w:t>
            </w:r>
          </w:p>
        </w:tc>
        <w:tc>
          <w:tcPr>
            <w:tcW w:w="1728" w:type="dxa"/>
          </w:tcPr>
          <w:p w14:paraId="2C254F37" w14:textId="77777777" w:rsidR="00495D3E" w:rsidRDefault="00000000">
            <w:pPr>
              <w:spacing w:after="0" w:line="240" w:lineRule="auto"/>
              <w:rPr>
                <w:rFonts w:ascii="Cambria" w:eastAsia="MS Mincho" w:hAnsi="Cambria"/>
              </w:rPr>
            </w:pPr>
            <w:r>
              <w:rPr>
                <w:rFonts w:eastAsia="MS Mincho"/>
                <w:sz w:val="17"/>
              </w:rPr>
              <w:t>Yes (KV2c)</w:t>
            </w:r>
          </w:p>
        </w:tc>
      </w:tr>
      <w:tr w:rsidR="00495D3E" w14:paraId="2C254F3E" w14:textId="77777777">
        <w:trPr>
          <w:jc w:val="center"/>
        </w:trPr>
        <w:tc>
          <w:tcPr>
            <w:tcW w:w="1728" w:type="dxa"/>
            <w:shd w:val="clear" w:color="auto" w:fill="F2F7FF"/>
          </w:tcPr>
          <w:p w14:paraId="2C254F39" w14:textId="77777777" w:rsidR="00495D3E" w:rsidRDefault="00000000">
            <w:pPr>
              <w:spacing w:after="0" w:line="240" w:lineRule="auto"/>
              <w:rPr>
                <w:rFonts w:ascii="Cambria" w:eastAsia="MS Mincho" w:hAnsi="Cambria"/>
              </w:rPr>
            </w:pPr>
            <w:r>
              <w:rPr>
                <w:rFonts w:eastAsia="MS Mincho"/>
                <w:sz w:val="17"/>
              </w:rPr>
              <w:t>Bi-directional</w:t>
            </w:r>
          </w:p>
        </w:tc>
        <w:tc>
          <w:tcPr>
            <w:tcW w:w="1728" w:type="dxa"/>
            <w:shd w:val="clear" w:color="auto" w:fill="F2F7FF"/>
          </w:tcPr>
          <w:p w14:paraId="2C254F3A" w14:textId="77777777" w:rsidR="00495D3E" w:rsidRDefault="00000000">
            <w:pPr>
              <w:spacing w:after="0" w:line="240" w:lineRule="auto"/>
              <w:rPr>
                <w:rFonts w:ascii="Cambria" w:eastAsia="MS Mincho" w:hAnsi="Cambria"/>
              </w:rPr>
            </w:pPr>
            <w:r>
              <w:rPr>
                <w:rFonts w:eastAsia="MS Mincho"/>
                <w:sz w:val="17"/>
              </w:rPr>
              <w:t>Yes ✓</w:t>
            </w:r>
          </w:p>
        </w:tc>
        <w:tc>
          <w:tcPr>
            <w:tcW w:w="1728" w:type="dxa"/>
            <w:shd w:val="clear" w:color="auto" w:fill="F2F7FF"/>
          </w:tcPr>
          <w:p w14:paraId="2C254F3B" w14:textId="77777777" w:rsidR="00495D3E" w:rsidRDefault="00000000">
            <w:pPr>
              <w:spacing w:after="0" w:line="240" w:lineRule="auto"/>
              <w:rPr>
                <w:rFonts w:ascii="Cambria" w:eastAsia="MS Mincho" w:hAnsi="Cambria"/>
              </w:rPr>
            </w:pPr>
            <w:r>
              <w:rPr>
                <w:rFonts w:eastAsia="MS Mincho"/>
                <w:sz w:val="17"/>
              </w:rPr>
              <w:t>Yes ✓</w:t>
            </w:r>
          </w:p>
        </w:tc>
        <w:tc>
          <w:tcPr>
            <w:tcW w:w="1728" w:type="dxa"/>
            <w:shd w:val="clear" w:color="auto" w:fill="F2F7FF"/>
          </w:tcPr>
          <w:p w14:paraId="2C254F3C" w14:textId="77777777" w:rsidR="00495D3E" w:rsidRDefault="00000000">
            <w:pPr>
              <w:spacing w:after="0" w:line="240" w:lineRule="auto"/>
              <w:rPr>
                <w:rFonts w:ascii="Cambria" w:eastAsia="MS Mincho" w:hAnsi="Cambria"/>
              </w:rPr>
            </w:pPr>
            <w:r>
              <w:rPr>
                <w:rFonts w:eastAsia="MS Mincho"/>
                <w:sz w:val="17"/>
              </w:rPr>
              <w:t>Yes ✓</w:t>
            </w:r>
          </w:p>
        </w:tc>
        <w:tc>
          <w:tcPr>
            <w:tcW w:w="1728" w:type="dxa"/>
            <w:shd w:val="clear" w:color="auto" w:fill="F2F7FF"/>
          </w:tcPr>
          <w:p w14:paraId="2C254F3D" w14:textId="77777777" w:rsidR="00495D3E" w:rsidRDefault="00000000">
            <w:pPr>
              <w:spacing w:after="0" w:line="240" w:lineRule="auto"/>
              <w:rPr>
                <w:rFonts w:ascii="Cambria" w:eastAsia="MS Mincho" w:hAnsi="Cambria"/>
              </w:rPr>
            </w:pPr>
            <w:r>
              <w:rPr>
                <w:rFonts w:eastAsia="MS Mincho"/>
                <w:sz w:val="17"/>
              </w:rPr>
              <w:t>Yes ✓</w:t>
            </w:r>
          </w:p>
        </w:tc>
      </w:tr>
      <w:tr w:rsidR="00495D3E" w14:paraId="2C254F44" w14:textId="77777777">
        <w:trPr>
          <w:jc w:val="center"/>
        </w:trPr>
        <w:tc>
          <w:tcPr>
            <w:tcW w:w="1728" w:type="dxa"/>
          </w:tcPr>
          <w:p w14:paraId="2C254F3F" w14:textId="77777777" w:rsidR="00495D3E" w:rsidRDefault="00000000">
            <w:pPr>
              <w:spacing w:after="0" w:line="240" w:lineRule="auto"/>
              <w:rPr>
                <w:rFonts w:ascii="Cambria" w:eastAsia="MS Mincho" w:hAnsi="Cambria"/>
              </w:rPr>
            </w:pPr>
            <w:r>
              <w:rPr>
                <w:rFonts w:eastAsia="MS Mincho"/>
                <w:sz w:val="17"/>
              </w:rPr>
              <w:t>ANSI C12.22 (AMI)</w:t>
            </w:r>
          </w:p>
        </w:tc>
        <w:tc>
          <w:tcPr>
            <w:tcW w:w="1728" w:type="dxa"/>
          </w:tcPr>
          <w:p w14:paraId="2C254F40" w14:textId="77777777" w:rsidR="00495D3E" w:rsidRDefault="00000000">
            <w:pPr>
              <w:spacing w:after="0" w:line="240" w:lineRule="auto"/>
              <w:rPr>
                <w:rFonts w:ascii="Cambria" w:eastAsia="MS Mincho" w:hAnsi="Cambria"/>
              </w:rPr>
            </w:pPr>
            <w:r>
              <w:rPr>
                <w:rFonts w:eastAsia="MS Mincho"/>
                <w:sz w:val="17"/>
              </w:rPr>
              <w:t>Yes – native</w:t>
            </w:r>
          </w:p>
        </w:tc>
        <w:tc>
          <w:tcPr>
            <w:tcW w:w="1728" w:type="dxa"/>
          </w:tcPr>
          <w:p w14:paraId="2C254F41" w14:textId="77777777" w:rsidR="00495D3E" w:rsidRDefault="00000000">
            <w:pPr>
              <w:spacing w:after="0" w:line="240" w:lineRule="auto"/>
              <w:rPr>
                <w:rFonts w:ascii="Cambria" w:eastAsia="MS Mincho" w:hAnsi="Cambria"/>
              </w:rPr>
            </w:pPr>
            <w:r>
              <w:rPr>
                <w:rFonts w:eastAsia="MS Mincho"/>
                <w:sz w:val="17"/>
              </w:rPr>
              <w:t>Yes – native</w:t>
            </w:r>
          </w:p>
        </w:tc>
        <w:tc>
          <w:tcPr>
            <w:tcW w:w="1728" w:type="dxa"/>
          </w:tcPr>
          <w:p w14:paraId="2C254F42" w14:textId="77777777" w:rsidR="00495D3E" w:rsidRDefault="00000000">
            <w:pPr>
              <w:spacing w:after="0" w:line="240" w:lineRule="auto"/>
              <w:rPr>
                <w:rFonts w:ascii="Cambria" w:eastAsia="MS Mincho" w:hAnsi="Cambria"/>
              </w:rPr>
            </w:pPr>
            <w:r>
              <w:rPr>
                <w:rFonts w:eastAsia="MS Mincho"/>
                <w:sz w:val="17"/>
              </w:rPr>
              <w:t>Yes – module</w:t>
            </w:r>
          </w:p>
        </w:tc>
        <w:tc>
          <w:tcPr>
            <w:tcW w:w="1728" w:type="dxa"/>
          </w:tcPr>
          <w:p w14:paraId="2C254F43" w14:textId="77777777" w:rsidR="00495D3E" w:rsidRDefault="00000000">
            <w:pPr>
              <w:spacing w:after="0" w:line="240" w:lineRule="auto"/>
              <w:rPr>
                <w:rFonts w:ascii="Cambria" w:eastAsia="MS Mincho" w:hAnsi="Cambria"/>
              </w:rPr>
            </w:pPr>
            <w:r>
              <w:rPr>
                <w:rFonts w:eastAsia="MS Mincho"/>
                <w:sz w:val="17"/>
              </w:rPr>
              <w:t>Yes – module</w:t>
            </w:r>
          </w:p>
        </w:tc>
      </w:tr>
      <w:tr w:rsidR="00495D3E" w14:paraId="2C254F4A" w14:textId="77777777">
        <w:trPr>
          <w:jc w:val="center"/>
        </w:trPr>
        <w:tc>
          <w:tcPr>
            <w:tcW w:w="1728" w:type="dxa"/>
            <w:shd w:val="clear" w:color="auto" w:fill="F2F7FF"/>
          </w:tcPr>
          <w:p w14:paraId="2C254F45" w14:textId="77777777" w:rsidR="00495D3E" w:rsidRDefault="00000000">
            <w:pPr>
              <w:spacing w:after="0" w:line="240" w:lineRule="auto"/>
              <w:rPr>
                <w:rFonts w:ascii="Cambria" w:eastAsia="MS Mincho" w:hAnsi="Cambria"/>
              </w:rPr>
            </w:pPr>
            <w:r>
              <w:rPr>
                <w:rFonts w:eastAsia="MS Mincho"/>
                <w:sz w:val="17"/>
              </w:rPr>
              <w:t>DNP3</w:t>
            </w:r>
          </w:p>
        </w:tc>
        <w:tc>
          <w:tcPr>
            <w:tcW w:w="1728" w:type="dxa"/>
            <w:shd w:val="clear" w:color="auto" w:fill="F2F7FF"/>
          </w:tcPr>
          <w:p w14:paraId="2C254F46" w14:textId="77777777" w:rsidR="00495D3E" w:rsidRDefault="00000000">
            <w:pPr>
              <w:spacing w:after="0" w:line="240" w:lineRule="auto"/>
              <w:rPr>
                <w:rFonts w:ascii="Cambria" w:eastAsia="MS Mincho" w:hAnsi="Cambria"/>
              </w:rPr>
            </w:pPr>
            <w:r>
              <w:rPr>
                <w:rFonts w:eastAsia="MS Mincho"/>
                <w:sz w:val="17"/>
              </w:rPr>
              <w:t>Optional module</w:t>
            </w:r>
          </w:p>
        </w:tc>
        <w:tc>
          <w:tcPr>
            <w:tcW w:w="1728" w:type="dxa"/>
            <w:shd w:val="clear" w:color="auto" w:fill="F2F7FF"/>
          </w:tcPr>
          <w:p w14:paraId="2C254F47" w14:textId="77777777" w:rsidR="00495D3E" w:rsidRDefault="00000000">
            <w:pPr>
              <w:spacing w:after="0" w:line="240" w:lineRule="auto"/>
              <w:rPr>
                <w:rFonts w:ascii="Cambria" w:eastAsia="MS Mincho" w:hAnsi="Cambria"/>
              </w:rPr>
            </w:pPr>
            <w:r>
              <w:rPr>
                <w:rFonts w:eastAsia="MS Mincho"/>
                <w:sz w:val="17"/>
              </w:rPr>
              <w:t>Optional module</w:t>
            </w:r>
          </w:p>
        </w:tc>
        <w:tc>
          <w:tcPr>
            <w:tcW w:w="1728" w:type="dxa"/>
            <w:shd w:val="clear" w:color="auto" w:fill="F2F7FF"/>
          </w:tcPr>
          <w:p w14:paraId="2C254F48" w14:textId="77777777" w:rsidR="00495D3E" w:rsidRDefault="00000000">
            <w:pPr>
              <w:spacing w:after="0" w:line="240" w:lineRule="auto"/>
              <w:rPr>
                <w:rFonts w:ascii="Cambria" w:eastAsia="MS Mincho" w:hAnsi="Cambria"/>
              </w:rPr>
            </w:pPr>
            <w:r>
              <w:rPr>
                <w:rFonts w:eastAsia="MS Mincho"/>
                <w:sz w:val="17"/>
              </w:rPr>
              <w:t>Native (ION9000)</w:t>
            </w:r>
          </w:p>
        </w:tc>
        <w:tc>
          <w:tcPr>
            <w:tcW w:w="1728" w:type="dxa"/>
            <w:shd w:val="clear" w:color="auto" w:fill="F2F7FF"/>
          </w:tcPr>
          <w:p w14:paraId="2C254F49" w14:textId="77777777" w:rsidR="00495D3E" w:rsidRDefault="00000000">
            <w:pPr>
              <w:spacing w:after="0" w:line="240" w:lineRule="auto"/>
              <w:rPr>
                <w:rFonts w:ascii="Cambria" w:eastAsia="MS Mincho" w:hAnsi="Cambria"/>
              </w:rPr>
            </w:pPr>
            <w:r>
              <w:rPr>
                <w:rFonts w:eastAsia="MS Mincho"/>
                <w:sz w:val="17"/>
              </w:rPr>
              <w:t>Native (KV2c)</w:t>
            </w:r>
          </w:p>
        </w:tc>
      </w:tr>
      <w:tr w:rsidR="00495D3E" w14:paraId="2C254F50" w14:textId="77777777">
        <w:trPr>
          <w:jc w:val="center"/>
        </w:trPr>
        <w:tc>
          <w:tcPr>
            <w:tcW w:w="1728" w:type="dxa"/>
          </w:tcPr>
          <w:p w14:paraId="2C254F4B" w14:textId="77777777" w:rsidR="00495D3E" w:rsidRDefault="00000000">
            <w:pPr>
              <w:spacing w:after="0" w:line="240" w:lineRule="auto"/>
              <w:rPr>
                <w:rFonts w:ascii="Cambria" w:eastAsia="MS Mincho" w:hAnsi="Cambria"/>
              </w:rPr>
            </w:pPr>
            <w:r>
              <w:rPr>
                <w:rFonts w:eastAsia="MS Mincho"/>
                <w:sz w:val="17"/>
              </w:rPr>
              <w:t>IEC 61850</w:t>
            </w:r>
          </w:p>
        </w:tc>
        <w:tc>
          <w:tcPr>
            <w:tcW w:w="1728" w:type="dxa"/>
          </w:tcPr>
          <w:p w14:paraId="2C254F4C" w14:textId="77777777" w:rsidR="00495D3E" w:rsidRDefault="00000000">
            <w:pPr>
              <w:spacing w:after="0" w:line="240" w:lineRule="auto"/>
              <w:rPr>
                <w:rFonts w:ascii="Cambria" w:eastAsia="MS Mincho" w:hAnsi="Cambria"/>
              </w:rPr>
            </w:pPr>
            <w:r>
              <w:rPr>
                <w:rFonts w:eastAsia="MS Mincho"/>
                <w:sz w:val="17"/>
              </w:rPr>
              <w:t>Limited</w:t>
            </w:r>
          </w:p>
        </w:tc>
        <w:tc>
          <w:tcPr>
            <w:tcW w:w="1728" w:type="dxa"/>
          </w:tcPr>
          <w:p w14:paraId="2C254F4D" w14:textId="77777777" w:rsidR="00495D3E" w:rsidRDefault="00000000">
            <w:pPr>
              <w:spacing w:after="0" w:line="240" w:lineRule="auto"/>
              <w:rPr>
                <w:rFonts w:ascii="Cambria" w:eastAsia="MS Mincho" w:hAnsi="Cambria"/>
              </w:rPr>
            </w:pPr>
            <w:r>
              <w:rPr>
                <w:rFonts w:eastAsia="MS Mincho"/>
                <w:sz w:val="17"/>
              </w:rPr>
              <w:t>Limited</w:t>
            </w:r>
          </w:p>
        </w:tc>
        <w:tc>
          <w:tcPr>
            <w:tcW w:w="1728" w:type="dxa"/>
          </w:tcPr>
          <w:p w14:paraId="2C254F4E" w14:textId="77777777" w:rsidR="00495D3E" w:rsidRDefault="00000000">
            <w:pPr>
              <w:spacing w:after="0" w:line="240" w:lineRule="auto"/>
              <w:rPr>
                <w:rFonts w:ascii="Cambria" w:eastAsia="MS Mincho" w:hAnsi="Cambria"/>
              </w:rPr>
            </w:pPr>
            <w:r>
              <w:rPr>
                <w:rFonts w:eastAsia="MS Mincho"/>
                <w:sz w:val="17"/>
              </w:rPr>
              <w:t>Native (ION9000)</w:t>
            </w:r>
          </w:p>
        </w:tc>
        <w:tc>
          <w:tcPr>
            <w:tcW w:w="1728" w:type="dxa"/>
          </w:tcPr>
          <w:p w14:paraId="2C254F4F" w14:textId="77777777" w:rsidR="00495D3E" w:rsidRDefault="00000000">
            <w:pPr>
              <w:spacing w:after="0" w:line="240" w:lineRule="auto"/>
              <w:rPr>
                <w:rFonts w:ascii="Cambria" w:eastAsia="MS Mincho" w:hAnsi="Cambria"/>
              </w:rPr>
            </w:pPr>
            <w:r>
              <w:rPr>
                <w:rFonts w:eastAsia="MS Mincho"/>
                <w:sz w:val="17"/>
              </w:rPr>
              <w:t>Limited</w:t>
            </w:r>
          </w:p>
        </w:tc>
      </w:tr>
      <w:tr w:rsidR="00495D3E" w14:paraId="2C254F56" w14:textId="77777777">
        <w:trPr>
          <w:jc w:val="center"/>
        </w:trPr>
        <w:tc>
          <w:tcPr>
            <w:tcW w:w="1728" w:type="dxa"/>
            <w:shd w:val="clear" w:color="auto" w:fill="F2F7FF"/>
          </w:tcPr>
          <w:p w14:paraId="2C254F51" w14:textId="77777777" w:rsidR="00495D3E" w:rsidRDefault="00000000">
            <w:pPr>
              <w:spacing w:after="0" w:line="240" w:lineRule="auto"/>
              <w:rPr>
                <w:rFonts w:ascii="Cambria" w:eastAsia="MS Mincho" w:hAnsi="Cambria"/>
              </w:rPr>
            </w:pPr>
            <w:r>
              <w:rPr>
                <w:rFonts w:eastAsia="MS Mincho"/>
                <w:sz w:val="17"/>
              </w:rPr>
              <w:t>Modbus TCP</w:t>
            </w:r>
          </w:p>
        </w:tc>
        <w:tc>
          <w:tcPr>
            <w:tcW w:w="1728" w:type="dxa"/>
            <w:shd w:val="clear" w:color="auto" w:fill="F2F7FF"/>
          </w:tcPr>
          <w:p w14:paraId="2C254F52" w14:textId="77777777" w:rsidR="00495D3E" w:rsidRDefault="00000000">
            <w:pPr>
              <w:spacing w:after="0" w:line="240" w:lineRule="auto"/>
              <w:rPr>
                <w:rFonts w:ascii="Cambria" w:eastAsia="MS Mincho" w:hAnsi="Cambria"/>
              </w:rPr>
            </w:pPr>
            <w:r>
              <w:rPr>
                <w:rFonts w:eastAsia="MS Mincho"/>
                <w:sz w:val="17"/>
              </w:rPr>
              <w:t>Optional</w:t>
            </w:r>
          </w:p>
        </w:tc>
        <w:tc>
          <w:tcPr>
            <w:tcW w:w="1728" w:type="dxa"/>
            <w:shd w:val="clear" w:color="auto" w:fill="F2F7FF"/>
          </w:tcPr>
          <w:p w14:paraId="2C254F53" w14:textId="77777777" w:rsidR="00495D3E" w:rsidRDefault="00000000">
            <w:pPr>
              <w:spacing w:after="0" w:line="240" w:lineRule="auto"/>
              <w:rPr>
                <w:rFonts w:ascii="Cambria" w:eastAsia="MS Mincho" w:hAnsi="Cambria"/>
              </w:rPr>
            </w:pPr>
            <w:r>
              <w:rPr>
                <w:rFonts w:eastAsia="MS Mincho"/>
                <w:sz w:val="17"/>
              </w:rPr>
              <w:t>Optional</w:t>
            </w:r>
          </w:p>
        </w:tc>
        <w:tc>
          <w:tcPr>
            <w:tcW w:w="1728" w:type="dxa"/>
            <w:shd w:val="clear" w:color="auto" w:fill="F2F7FF"/>
          </w:tcPr>
          <w:p w14:paraId="2C254F54" w14:textId="77777777" w:rsidR="00495D3E" w:rsidRDefault="00000000">
            <w:pPr>
              <w:spacing w:after="0" w:line="240" w:lineRule="auto"/>
              <w:rPr>
                <w:rFonts w:ascii="Cambria" w:eastAsia="MS Mincho" w:hAnsi="Cambria"/>
              </w:rPr>
            </w:pPr>
            <w:r>
              <w:rPr>
                <w:rFonts w:eastAsia="MS Mincho"/>
                <w:sz w:val="17"/>
              </w:rPr>
              <w:t>Native</w:t>
            </w:r>
          </w:p>
        </w:tc>
        <w:tc>
          <w:tcPr>
            <w:tcW w:w="1728" w:type="dxa"/>
            <w:shd w:val="clear" w:color="auto" w:fill="F2F7FF"/>
          </w:tcPr>
          <w:p w14:paraId="2C254F55" w14:textId="77777777" w:rsidR="00495D3E" w:rsidRDefault="00000000">
            <w:pPr>
              <w:spacing w:after="0" w:line="240" w:lineRule="auto"/>
              <w:rPr>
                <w:rFonts w:ascii="Cambria" w:eastAsia="MS Mincho" w:hAnsi="Cambria"/>
              </w:rPr>
            </w:pPr>
            <w:r>
              <w:rPr>
                <w:rFonts w:eastAsia="MS Mincho"/>
                <w:sz w:val="17"/>
              </w:rPr>
              <w:t>Native</w:t>
            </w:r>
          </w:p>
        </w:tc>
      </w:tr>
      <w:tr w:rsidR="00495D3E" w14:paraId="2C254F5C" w14:textId="77777777">
        <w:trPr>
          <w:jc w:val="center"/>
        </w:trPr>
        <w:tc>
          <w:tcPr>
            <w:tcW w:w="1728" w:type="dxa"/>
          </w:tcPr>
          <w:p w14:paraId="2C254F57" w14:textId="77777777" w:rsidR="00495D3E" w:rsidRDefault="00000000">
            <w:pPr>
              <w:spacing w:after="0" w:line="240" w:lineRule="auto"/>
              <w:rPr>
                <w:rFonts w:ascii="Cambria" w:eastAsia="MS Mincho" w:hAnsi="Cambria"/>
              </w:rPr>
            </w:pPr>
            <w:r>
              <w:rPr>
                <w:rFonts w:eastAsia="MS Mincho"/>
                <w:sz w:val="17"/>
              </w:rPr>
              <w:t>4G LTE Cellular</w:t>
            </w:r>
          </w:p>
        </w:tc>
        <w:tc>
          <w:tcPr>
            <w:tcW w:w="1728" w:type="dxa"/>
          </w:tcPr>
          <w:p w14:paraId="2C254F58" w14:textId="77777777" w:rsidR="00495D3E" w:rsidRDefault="00000000">
            <w:pPr>
              <w:spacing w:after="0" w:line="240" w:lineRule="auto"/>
              <w:rPr>
                <w:rFonts w:ascii="Cambria" w:eastAsia="MS Mincho" w:hAnsi="Cambria"/>
              </w:rPr>
            </w:pPr>
            <w:r>
              <w:rPr>
                <w:rFonts w:eastAsia="MS Mincho"/>
                <w:sz w:val="17"/>
              </w:rPr>
              <w:t>Yes (</w:t>
            </w:r>
            <w:proofErr w:type="spellStart"/>
            <w:r>
              <w:rPr>
                <w:rFonts w:eastAsia="MS Mincho"/>
                <w:sz w:val="17"/>
              </w:rPr>
              <w:t>OpenWay</w:t>
            </w:r>
            <w:proofErr w:type="spellEnd"/>
            <w:r>
              <w:rPr>
                <w:rFonts w:eastAsia="MS Mincho"/>
                <w:sz w:val="17"/>
              </w:rPr>
              <w:t xml:space="preserve"> Riva)</w:t>
            </w:r>
          </w:p>
        </w:tc>
        <w:tc>
          <w:tcPr>
            <w:tcW w:w="1728" w:type="dxa"/>
          </w:tcPr>
          <w:p w14:paraId="2C254F59" w14:textId="77777777" w:rsidR="00495D3E" w:rsidRDefault="00000000">
            <w:pPr>
              <w:spacing w:after="0" w:line="240" w:lineRule="auto"/>
              <w:rPr>
                <w:rFonts w:ascii="Cambria" w:eastAsia="MS Mincho" w:hAnsi="Cambria"/>
              </w:rPr>
            </w:pPr>
            <w:r>
              <w:rPr>
                <w:rFonts w:eastAsia="MS Mincho"/>
                <w:sz w:val="17"/>
              </w:rPr>
              <w:t>Yes (E360/GRID360)</w:t>
            </w:r>
          </w:p>
        </w:tc>
        <w:tc>
          <w:tcPr>
            <w:tcW w:w="1728" w:type="dxa"/>
          </w:tcPr>
          <w:p w14:paraId="2C254F5A" w14:textId="77777777" w:rsidR="00495D3E" w:rsidRDefault="00000000">
            <w:pPr>
              <w:spacing w:after="0" w:line="240" w:lineRule="auto"/>
              <w:rPr>
                <w:rFonts w:ascii="Cambria" w:eastAsia="MS Mincho" w:hAnsi="Cambria"/>
              </w:rPr>
            </w:pPr>
            <w:r>
              <w:rPr>
                <w:rFonts w:eastAsia="MS Mincho"/>
                <w:sz w:val="17"/>
              </w:rPr>
              <w:t>Yes (cellular module)</w:t>
            </w:r>
          </w:p>
        </w:tc>
        <w:tc>
          <w:tcPr>
            <w:tcW w:w="1728" w:type="dxa"/>
          </w:tcPr>
          <w:p w14:paraId="2C254F5B" w14:textId="77777777" w:rsidR="00495D3E" w:rsidRDefault="00000000">
            <w:pPr>
              <w:spacing w:after="0" w:line="240" w:lineRule="auto"/>
              <w:rPr>
                <w:rFonts w:ascii="Cambria" w:eastAsia="MS Mincho" w:hAnsi="Cambria"/>
              </w:rPr>
            </w:pPr>
            <w:r>
              <w:rPr>
                <w:rFonts w:eastAsia="MS Mincho"/>
                <w:sz w:val="17"/>
              </w:rPr>
              <w:t>Optional</w:t>
            </w:r>
          </w:p>
        </w:tc>
      </w:tr>
      <w:tr w:rsidR="00495D3E" w14:paraId="2C254F62" w14:textId="77777777">
        <w:trPr>
          <w:jc w:val="center"/>
        </w:trPr>
        <w:tc>
          <w:tcPr>
            <w:tcW w:w="1728" w:type="dxa"/>
            <w:shd w:val="clear" w:color="auto" w:fill="F2F7FF"/>
          </w:tcPr>
          <w:p w14:paraId="2C254F5D" w14:textId="77777777" w:rsidR="00495D3E" w:rsidRDefault="00000000">
            <w:pPr>
              <w:spacing w:after="0" w:line="240" w:lineRule="auto"/>
              <w:rPr>
                <w:rFonts w:ascii="Cambria" w:eastAsia="MS Mincho" w:hAnsi="Cambria"/>
              </w:rPr>
            </w:pPr>
            <w:r>
              <w:rPr>
                <w:rFonts w:eastAsia="MS Mincho"/>
                <w:sz w:val="17"/>
              </w:rPr>
              <w:t>Power Quality (IEC 61000)</w:t>
            </w:r>
          </w:p>
        </w:tc>
        <w:tc>
          <w:tcPr>
            <w:tcW w:w="1728" w:type="dxa"/>
            <w:shd w:val="clear" w:color="auto" w:fill="F2F7FF"/>
          </w:tcPr>
          <w:p w14:paraId="2C254F5E" w14:textId="77777777" w:rsidR="00495D3E" w:rsidRDefault="00000000">
            <w:pPr>
              <w:spacing w:after="0" w:line="240" w:lineRule="auto"/>
              <w:rPr>
                <w:rFonts w:ascii="Cambria" w:eastAsia="MS Mincho" w:hAnsi="Cambria"/>
              </w:rPr>
            </w:pPr>
            <w:r>
              <w:rPr>
                <w:rFonts w:eastAsia="MS Mincho"/>
                <w:sz w:val="17"/>
              </w:rPr>
              <w:t>Optional IQ module</w:t>
            </w:r>
          </w:p>
        </w:tc>
        <w:tc>
          <w:tcPr>
            <w:tcW w:w="1728" w:type="dxa"/>
            <w:shd w:val="clear" w:color="auto" w:fill="F2F7FF"/>
          </w:tcPr>
          <w:p w14:paraId="2C254F5F" w14:textId="77777777" w:rsidR="00495D3E" w:rsidRDefault="00000000">
            <w:pPr>
              <w:spacing w:after="0" w:line="240" w:lineRule="auto"/>
              <w:rPr>
                <w:rFonts w:ascii="Cambria" w:eastAsia="MS Mincho" w:hAnsi="Cambria"/>
              </w:rPr>
            </w:pPr>
            <w:r>
              <w:rPr>
                <w:rFonts w:eastAsia="MS Mincho"/>
                <w:sz w:val="17"/>
              </w:rPr>
              <w:t>E650 extended PQ</w:t>
            </w:r>
          </w:p>
        </w:tc>
        <w:tc>
          <w:tcPr>
            <w:tcW w:w="1728" w:type="dxa"/>
            <w:shd w:val="clear" w:color="auto" w:fill="F2F7FF"/>
          </w:tcPr>
          <w:p w14:paraId="2C254F60" w14:textId="77777777" w:rsidR="00495D3E" w:rsidRDefault="00000000">
            <w:pPr>
              <w:spacing w:after="0" w:line="240" w:lineRule="auto"/>
              <w:rPr>
                <w:rFonts w:ascii="Cambria" w:eastAsia="MS Mincho" w:hAnsi="Cambria"/>
              </w:rPr>
            </w:pPr>
            <w:r>
              <w:rPr>
                <w:rFonts w:eastAsia="MS Mincho"/>
                <w:sz w:val="17"/>
              </w:rPr>
              <w:t>ION9000 Class A</w:t>
            </w:r>
          </w:p>
        </w:tc>
        <w:tc>
          <w:tcPr>
            <w:tcW w:w="1728" w:type="dxa"/>
            <w:shd w:val="clear" w:color="auto" w:fill="F2F7FF"/>
          </w:tcPr>
          <w:p w14:paraId="2C254F61" w14:textId="77777777" w:rsidR="00495D3E" w:rsidRDefault="00000000">
            <w:pPr>
              <w:spacing w:after="0" w:line="240" w:lineRule="auto"/>
              <w:rPr>
                <w:rFonts w:ascii="Cambria" w:eastAsia="MS Mincho" w:hAnsi="Cambria"/>
              </w:rPr>
            </w:pPr>
            <w:r>
              <w:rPr>
                <w:rFonts w:eastAsia="MS Mincho"/>
                <w:sz w:val="17"/>
              </w:rPr>
              <w:t>EPM 9450</w:t>
            </w:r>
          </w:p>
        </w:tc>
      </w:tr>
      <w:tr w:rsidR="00495D3E" w14:paraId="2C254F68" w14:textId="77777777">
        <w:trPr>
          <w:jc w:val="center"/>
        </w:trPr>
        <w:tc>
          <w:tcPr>
            <w:tcW w:w="1728" w:type="dxa"/>
          </w:tcPr>
          <w:p w14:paraId="2C254F63" w14:textId="77777777" w:rsidR="00495D3E" w:rsidRDefault="00000000">
            <w:pPr>
              <w:spacing w:after="0" w:line="240" w:lineRule="auto"/>
              <w:rPr>
                <w:rFonts w:ascii="Cambria" w:eastAsia="MS Mincho" w:hAnsi="Cambria"/>
              </w:rPr>
            </w:pPr>
            <w:r>
              <w:rPr>
                <w:rFonts w:eastAsia="MS Mincho"/>
                <w:sz w:val="17"/>
              </w:rPr>
              <w:t>East Coast Utility Acceptance</w:t>
            </w:r>
          </w:p>
        </w:tc>
        <w:tc>
          <w:tcPr>
            <w:tcW w:w="1728" w:type="dxa"/>
          </w:tcPr>
          <w:p w14:paraId="2C254F64" w14:textId="77777777" w:rsidR="00495D3E" w:rsidRDefault="00000000">
            <w:pPr>
              <w:spacing w:after="0" w:line="240" w:lineRule="auto"/>
              <w:rPr>
                <w:rFonts w:ascii="Cambria" w:eastAsia="MS Mincho" w:hAnsi="Cambria"/>
              </w:rPr>
            </w:pPr>
            <w:r>
              <w:rPr>
                <w:rFonts w:eastAsia="MS Mincho"/>
                <w:sz w:val="17"/>
              </w:rPr>
              <w:t>Very High (</w:t>
            </w:r>
            <w:proofErr w:type="spellStart"/>
            <w:r>
              <w:rPr>
                <w:rFonts w:eastAsia="MS Mincho"/>
                <w:sz w:val="17"/>
              </w:rPr>
              <w:t>ConEd</w:t>
            </w:r>
            <w:proofErr w:type="spellEnd"/>
            <w:r>
              <w:rPr>
                <w:rFonts w:eastAsia="MS Mincho"/>
                <w:sz w:val="17"/>
              </w:rPr>
              <w:t>, Eversource)</w:t>
            </w:r>
          </w:p>
        </w:tc>
        <w:tc>
          <w:tcPr>
            <w:tcW w:w="1728" w:type="dxa"/>
          </w:tcPr>
          <w:p w14:paraId="2C254F65" w14:textId="77777777" w:rsidR="00495D3E" w:rsidRDefault="00000000">
            <w:pPr>
              <w:spacing w:after="0" w:line="240" w:lineRule="auto"/>
              <w:rPr>
                <w:rFonts w:ascii="Cambria" w:eastAsia="MS Mincho" w:hAnsi="Cambria"/>
              </w:rPr>
            </w:pPr>
            <w:r>
              <w:rPr>
                <w:rFonts w:eastAsia="MS Mincho"/>
                <w:sz w:val="17"/>
              </w:rPr>
              <w:t>Very High (</w:t>
            </w:r>
            <w:proofErr w:type="spellStart"/>
            <w:r>
              <w:rPr>
                <w:rFonts w:eastAsia="MS Mincho"/>
                <w:sz w:val="17"/>
              </w:rPr>
              <w:t>NGrid</w:t>
            </w:r>
            <w:proofErr w:type="spellEnd"/>
            <w:r>
              <w:rPr>
                <w:rFonts w:eastAsia="MS Mincho"/>
                <w:sz w:val="17"/>
              </w:rPr>
              <w:t>, PSE&amp;G)</w:t>
            </w:r>
          </w:p>
        </w:tc>
        <w:tc>
          <w:tcPr>
            <w:tcW w:w="1728" w:type="dxa"/>
          </w:tcPr>
          <w:p w14:paraId="2C254F66" w14:textId="77777777" w:rsidR="00495D3E" w:rsidRDefault="00000000">
            <w:pPr>
              <w:spacing w:after="0" w:line="240" w:lineRule="auto"/>
              <w:rPr>
                <w:rFonts w:ascii="Cambria" w:eastAsia="MS Mincho" w:hAnsi="Cambria"/>
              </w:rPr>
            </w:pPr>
            <w:r>
              <w:rPr>
                <w:rFonts w:eastAsia="MS Mincho"/>
                <w:sz w:val="17"/>
              </w:rPr>
              <w:t>Medium-High (varies)</w:t>
            </w:r>
          </w:p>
        </w:tc>
        <w:tc>
          <w:tcPr>
            <w:tcW w:w="1728" w:type="dxa"/>
          </w:tcPr>
          <w:p w14:paraId="2C254F67" w14:textId="77777777" w:rsidR="00495D3E" w:rsidRDefault="00000000">
            <w:pPr>
              <w:spacing w:after="0" w:line="240" w:lineRule="auto"/>
              <w:rPr>
                <w:rFonts w:ascii="Cambria" w:eastAsia="MS Mincho" w:hAnsi="Cambria"/>
              </w:rPr>
            </w:pPr>
            <w:r>
              <w:rPr>
                <w:rFonts w:eastAsia="MS Mincho"/>
                <w:sz w:val="17"/>
              </w:rPr>
              <w:t>Medium (transmission focus)</w:t>
            </w:r>
          </w:p>
        </w:tc>
      </w:tr>
      <w:tr w:rsidR="00495D3E" w14:paraId="2C254F6E" w14:textId="77777777">
        <w:trPr>
          <w:jc w:val="center"/>
        </w:trPr>
        <w:tc>
          <w:tcPr>
            <w:tcW w:w="1728" w:type="dxa"/>
            <w:shd w:val="clear" w:color="auto" w:fill="F2F7FF"/>
          </w:tcPr>
          <w:p w14:paraId="2C254F69" w14:textId="77777777" w:rsidR="00495D3E" w:rsidRDefault="00000000">
            <w:pPr>
              <w:spacing w:after="0" w:line="240" w:lineRule="auto"/>
              <w:rPr>
                <w:rFonts w:ascii="Cambria" w:eastAsia="MS Mincho" w:hAnsi="Cambria"/>
              </w:rPr>
            </w:pPr>
            <w:r>
              <w:rPr>
                <w:rFonts w:eastAsia="MS Mincho"/>
                <w:sz w:val="17"/>
              </w:rPr>
              <w:t>Typical Lead Time</w:t>
            </w:r>
          </w:p>
        </w:tc>
        <w:tc>
          <w:tcPr>
            <w:tcW w:w="1728" w:type="dxa"/>
            <w:shd w:val="clear" w:color="auto" w:fill="F2F7FF"/>
          </w:tcPr>
          <w:p w14:paraId="2C254F6A" w14:textId="77777777" w:rsidR="00495D3E" w:rsidRDefault="00000000">
            <w:pPr>
              <w:spacing w:after="0" w:line="240" w:lineRule="auto"/>
              <w:rPr>
                <w:rFonts w:ascii="Cambria" w:eastAsia="MS Mincho" w:hAnsi="Cambria"/>
              </w:rPr>
            </w:pPr>
            <w:r>
              <w:rPr>
                <w:rFonts w:eastAsia="MS Mincho"/>
                <w:sz w:val="17"/>
              </w:rPr>
              <w:t>8–16 weeks</w:t>
            </w:r>
          </w:p>
        </w:tc>
        <w:tc>
          <w:tcPr>
            <w:tcW w:w="1728" w:type="dxa"/>
            <w:shd w:val="clear" w:color="auto" w:fill="F2F7FF"/>
          </w:tcPr>
          <w:p w14:paraId="2C254F6B" w14:textId="77777777" w:rsidR="00495D3E" w:rsidRDefault="00000000">
            <w:pPr>
              <w:spacing w:after="0" w:line="240" w:lineRule="auto"/>
              <w:rPr>
                <w:rFonts w:ascii="Cambria" w:eastAsia="MS Mincho" w:hAnsi="Cambria"/>
              </w:rPr>
            </w:pPr>
            <w:r>
              <w:rPr>
                <w:rFonts w:eastAsia="MS Mincho"/>
                <w:sz w:val="17"/>
              </w:rPr>
              <w:t>8–16 weeks</w:t>
            </w:r>
          </w:p>
        </w:tc>
        <w:tc>
          <w:tcPr>
            <w:tcW w:w="1728" w:type="dxa"/>
            <w:shd w:val="clear" w:color="auto" w:fill="F2F7FF"/>
          </w:tcPr>
          <w:p w14:paraId="2C254F6C" w14:textId="77777777" w:rsidR="00495D3E" w:rsidRDefault="00000000">
            <w:pPr>
              <w:spacing w:after="0" w:line="240" w:lineRule="auto"/>
              <w:rPr>
                <w:rFonts w:ascii="Cambria" w:eastAsia="MS Mincho" w:hAnsi="Cambria"/>
              </w:rPr>
            </w:pPr>
            <w:r>
              <w:rPr>
                <w:rFonts w:eastAsia="MS Mincho"/>
                <w:sz w:val="17"/>
              </w:rPr>
              <w:t>10–20 weeks</w:t>
            </w:r>
          </w:p>
        </w:tc>
        <w:tc>
          <w:tcPr>
            <w:tcW w:w="1728" w:type="dxa"/>
            <w:shd w:val="clear" w:color="auto" w:fill="F2F7FF"/>
          </w:tcPr>
          <w:p w14:paraId="2C254F6D" w14:textId="77777777" w:rsidR="00495D3E" w:rsidRDefault="00000000">
            <w:pPr>
              <w:spacing w:after="0" w:line="240" w:lineRule="auto"/>
              <w:rPr>
                <w:rFonts w:ascii="Cambria" w:eastAsia="MS Mincho" w:hAnsi="Cambria"/>
              </w:rPr>
            </w:pPr>
            <w:r>
              <w:rPr>
                <w:rFonts w:eastAsia="MS Mincho"/>
                <w:sz w:val="17"/>
              </w:rPr>
              <w:t>12–20 weeks</w:t>
            </w:r>
          </w:p>
        </w:tc>
      </w:tr>
      <w:tr w:rsidR="00495D3E" w14:paraId="2C254F74" w14:textId="77777777">
        <w:trPr>
          <w:jc w:val="center"/>
        </w:trPr>
        <w:tc>
          <w:tcPr>
            <w:tcW w:w="1728" w:type="dxa"/>
          </w:tcPr>
          <w:p w14:paraId="2C254F6F" w14:textId="77777777" w:rsidR="00495D3E" w:rsidRDefault="00000000">
            <w:pPr>
              <w:spacing w:after="0" w:line="240" w:lineRule="auto"/>
              <w:rPr>
                <w:rFonts w:ascii="Cambria" w:eastAsia="MS Mincho" w:hAnsi="Cambria"/>
              </w:rPr>
            </w:pPr>
            <w:r>
              <w:rPr>
                <w:rFonts w:eastAsia="MS Mincho"/>
                <w:sz w:val="17"/>
              </w:rPr>
              <w:t>Indicative Price (MV unit)</w:t>
            </w:r>
          </w:p>
        </w:tc>
        <w:tc>
          <w:tcPr>
            <w:tcW w:w="1728" w:type="dxa"/>
          </w:tcPr>
          <w:p w14:paraId="2C254F70" w14:textId="77777777" w:rsidR="00495D3E" w:rsidRDefault="00000000">
            <w:pPr>
              <w:spacing w:after="0" w:line="240" w:lineRule="auto"/>
              <w:rPr>
                <w:rFonts w:ascii="Cambria" w:eastAsia="MS Mincho" w:hAnsi="Cambria"/>
              </w:rPr>
            </w:pPr>
            <w:r>
              <w:rPr>
                <w:rFonts w:eastAsia="MS Mincho"/>
                <w:sz w:val="17"/>
              </w:rPr>
              <w:t>$1,500–$4,500</w:t>
            </w:r>
          </w:p>
        </w:tc>
        <w:tc>
          <w:tcPr>
            <w:tcW w:w="1728" w:type="dxa"/>
          </w:tcPr>
          <w:p w14:paraId="2C254F71" w14:textId="77777777" w:rsidR="00495D3E" w:rsidRDefault="00000000">
            <w:pPr>
              <w:spacing w:after="0" w:line="240" w:lineRule="auto"/>
              <w:rPr>
                <w:rFonts w:ascii="Cambria" w:eastAsia="MS Mincho" w:hAnsi="Cambria"/>
              </w:rPr>
            </w:pPr>
            <w:r>
              <w:rPr>
                <w:rFonts w:eastAsia="MS Mincho"/>
                <w:sz w:val="17"/>
              </w:rPr>
              <w:t>$1,800–$5,000</w:t>
            </w:r>
          </w:p>
        </w:tc>
        <w:tc>
          <w:tcPr>
            <w:tcW w:w="1728" w:type="dxa"/>
          </w:tcPr>
          <w:p w14:paraId="2C254F72" w14:textId="77777777" w:rsidR="00495D3E" w:rsidRDefault="00000000">
            <w:pPr>
              <w:spacing w:after="0" w:line="240" w:lineRule="auto"/>
              <w:rPr>
                <w:rFonts w:ascii="Cambria" w:eastAsia="MS Mincho" w:hAnsi="Cambria"/>
              </w:rPr>
            </w:pPr>
            <w:r>
              <w:rPr>
                <w:rFonts w:eastAsia="MS Mincho"/>
                <w:sz w:val="17"/>
              </w:rPr>
              <w:t>$3,000–$8,000</w:t>
            </w:r>
          </w:p>
        </w:tc>
        <w:tc>
          <w:tcPr>
            <w:tcW w:w="1728" w:type="dxa"/>
          </w:tcPr>
          <w:p w14:paraId="2C254F73" w14:textId="77777777" w:rsidR="00495D3E" w:rsidRDefault="00000000">
            <w:pPr>
              <w:spacing w:after="0" w:line="240" w:lineRule="auto"/>
              <w:rPr>
                <w:rFonts w:ascii="Cambria" w:eastAsia="MS Mincho" w:hAnsi="Cambria"/>
              </w:rPr>
            </w:pPr>
            <w:r>
              <w:rPr>
                <w:rFonts w:eastAsia="MS Mincho"/>
                <w:sz w:val="17"/>
              </w:rPr>
              <w:t>$2,000–$6,000</w:t>
            </w:r>
          </w:p>
        </w:tc>
      </w:tr>
    </w:tbl>
    <w:p w14:paraId="2C254F75" w14:textId="77777777" w:rsidR="00495D3E" w:rsidRDefault="00000000">
      <w:pPr>
        <w:pStyle w:val="Heading1"/>
      </w:pPr>
      <w:r>
        <w:br w:type="page"/>
      </w:r>
      <w:bookmarkStart w:id="46" w:name="__RefHeading___Toc6511_303793575"/>
      <w:bookmarkEnd w:id="46"/>
      <w:r>
        <w:lastRenderedPageBreak/>
        <w:t>Section 7: Delta Metering Specification Package</w:t>
      </w:r>
    </w:p>
    <w:p w14:paraId="2C254F76" w14:textId="77777777" w:rsidR="00495D3E" w:rsidRDefault="00000000">
      <w:r>
        <w:t>This section provides Delta's standard technical specification template for utility revenue metering systems. This template is designed to be adapted on a per-project basis, filled in with site-specific data, and submitted as part of the interconnection application metering package.</w:t>
      </w:r>
    </w:p>
    <w:p w14:paraId="2C254F77" w14:textId="77777777" w:rsidR="00495D3E" w:rsidRDefault="00000000">
      <w:pPr>
        <w:pStyle w:val="Heading2"/>
      </w:pPr>
      <w:bookmarkStart w:id="47" w:name="__RefHeading___Toc6513_303793575"/>
      <w:bookmarkEnd w:id="47"/>
      <w:r>
        <w:t>7.1 Complete Technical Specification Template</w:t>
      </w:r>
    </w:p>
    <w:p w14:paraId="2C254F78" w14:textId="77777777" w:rsidR="00495D3E" w:rsidRDefault="00000000">
      <w:pPr>
        <w:pStyle w:val="Heading3"/>
      </w:pPr>
      <w:bookmarkStart w:id="48" w:name="__RefHeading___Toc6515_303793575"/>
      <w:bookmarkEnd w:id="48"/>
      <w:r>
        <w:t>7.1.1 Project Information Block</w:t>
      </w:r>
    </w:p>
    <w:tbl>
      <w:tblPr>
        <w:tblStyle w:val="TableGrid"/>
        <w:tblW w:w="8640" w:type="dxa"/>
        <w:jc w:val="center"/>
        <w:tblLayout w:type="fixed"/>
        <w:tblLook w:val="04A0" w:firstRow="1" w:lastRow="0" w:firstColumn="1" w:lastColumn="0" w:noHBand="0" w:noVBand="1"/>
      </w:tblPr>
      <w:tblGrid>
        <w:gridCol w:w="4320"/>
        <w:gridCol w:w="4320"/>
      </w:tblGrid>
      <w:tr w:rsidR="00495D3E" w14:paraId="2C254F7B" w14:textId="77777777">
        <w:trPr>
          <w:jc w:val="center"/>
        </w:trPr>
        <w:tc>
          <w:tcPr>
            <w:tcW w:w="4320" w:type="dxa"/>
            <w:shd w:val="clear" w:color="auto" w:fill="C5D9F1"/>
          </w:tcPr>
          <w:p w14:paraId="2C254F79" w14:textId="77777777" w:rsidR="00495D3E" w:rsidRDefault="00000000">
            <w:pPr>
              <w:spacing w:after="0" w:line="240" w:lineRule="auto"/>
              <w:jc w:val="center"/>
              <w:rPr>
                <w:rFonts w:ascii="Cambria" w:eastAsia="MS Mincho" w:hAnsi="Cambria"/>
              </w:rPr>
            </w:pPr>
            <w:r>
              <w:rPr>
                <w:rFonts w:eastAsia="MS Mincho"/>
                <w:b/>
                <w:sz w:val="18"/>
              </w:rPr>
              <w:t>Field</w:t>
            </w:r>
          </w:p>
        </w:tc>
        <w:tc>
          <w:tcPr>
            <w:tcW w:w="4320" w:type="dxa"/>
            <w:shd w:val="clear" w:color="auto" w:fill="C5D9F1"/>
          </w:tcPr>
          <w:p w14:paraId="2C254F7A" w14:textId="77777777" w:rsidR="00495D3E" w:rsidRDefault="00000000">
            <w:pPr>
              <w:spacing w:after="0" w:line="240" w:lineRule="auto"/>
              <w:jc w:val="center"/>
              <w:rPr>
                <w:rFonts w:ascii="Cambria" w:eastAsia="MS Mincho" w:hAnsi="Cambria"/>
              </w:rPr>
            </w:pPr>
            <w:r>
              <w:rPr>
                <w:rFonts w:eastAsia="MS Mincho"/>
                <w:b/>
                <w:sz w:val="18"/>
              </w:rPr>
              <w:t>Value / Description</w:t>
            </w:r>
          </w:p>
        </w:tc>
      </w:tr>
      <w:tr w:rsidR="00495D3E" w14:paraId="2C254F7E" w14:textId="77777777">
        <w:trPr>
          <w:jc w:val="center"/>
        </w:trPr>
        <w:tc>
          <w:tcPr>
            <w:tcW w:w="4320" w:type="dxa"/>
            <w:shd w:val="clear" w:color="auto" w:fill="F2F7FF"/>
          </w:tcPr>
          <w:p w14:paraId="2C254F7C" w14:textId="77777777" w:rsidR="00495D3E" w:rsidRDefault="00000000">
            <w:pPr>
              <w:spacing w:after="0" w:line="240" w:lineRule="auto"/>
              <w:rPr>
                <w:rFonts w:ascii="Cambria" w:eastAsia="MS Mincho" w:hAnsi="Cambria"/>
              </w:rPr>
            </w:pPr>
            <w:r>
              <w:rPr>
                <w:rFonts w:eastAsia="MS Mincho"/>
                <w:sz w:val="17"/>
              </w:rPr>
              <w:t>Project Name</w:t>
            </w:r>
          </w:p>
        </w:tc>
        <w:tc>
          <w:tcPr>
            <w:tcW w:w="4320" w:type="dxa"/>
            <w:shd w:val="clear" w:color="auto" w:fill="F2F7FF"/>
          </w:tcPr>
          <w:p w14:paraId="2C254F7D" w14:textId="77777777" w:rsidR="00495D3E" w:rsidRDefault="00000000">
            <w:pPr>
              <w:spacing w:after="0" w:line="240" w:lineRule="auto"/>
              <w:rPr>
                <w:rFonts w:ascii="Cambria" w:eastAsia="MS Mincho" w:hAnsi="Cambria"/>
              </w:rPr>
            </w:pPr>
            <w:r>
              <w:rPr>
                <w:rFonts w:eastAsia="MS Mincho"/>
                <w:sz w:val="17"/>
              </w:rPr>
              <w:t>[PROJECT NAME]</w:t>
            </w:r>
          </w:p>
        </w:tc>
      </w:tr>
      <w:tr w:rsidR="00495D3E" w14:paraId="2C254F81" w14:textId="77777777">
        <w:trPr>
          <w:jc w:val="center"/>
        </w:trPr>
        <w:tc>
          <w:tcPr>
            <w:tcW w:w="4320" w:type="dxa"/>
          </w:tcPr>
          <w:p w14:paraId="2C254F7F" w14:textId="77777777" w:rsidR="00495D3E" w:rsidRDefault="00000000">
            <w:pPr>
              <w:spacing w:after="0" w:line="240" w:lineRule="auto"/>
              <w:rPr>
                <w:rFonts w:ascii="Cambria" w:eastAsia="MS Mincho" w:hAnsi="Cambria"/>
              </w:rPr>
            </w:pPr>
            <w:r>
              <w:rPr>
                <w:rFonts w:eastAsia="MS Mincho"/>
                <w:sz w:val="17"/>
              </w:rPr>
              <w:t>Delta Project Number</w:t>
            </w:r>
          </w:p>
        </w:tc>
        <w:tc>
          <w:tcPr>
            <w:tcW w:w="4320" w:type="dxa"/>
          </w:tcPr>
          <w:p w14:paraId="2C254F80" w14:textId="77777777" w:rsidR="00495D3E" w:rsidRDefault="00000000">
            <w:pPr>
              <w:spacing w:after="0" w:line="240" w:lineRule="auto"/>
              <w:rPr>
                <w:rFonts w:ascii="Cambria" w:eastAsia="MS Mincho" w:hAnsi="Cambria"/>
              </w:rPr>
            </w:pPr>
            <w:r>
              <w:rPr>
                <w:rFonts w:eastAsia="MS Mincho"/>
                <w:sz w:val="17"/>
              </w:rPr>
              <w:t>[DELTA-XXXX]</w:t>
            </w:r>
          </w:p>
        </w:tc>
      </w:tr>
      <w:tr w:rsidR="00495D3E" w14:paraId="2C254F84" w14:textId="77777777">
        <w:trPr>
          <w:jc w:val="center"/>
        </w:trPr>
        <w:tc>
          <w:tcPr>
            <w:tcW w:w="4320" w:type="dxa"/>
            <w:shd w:val="clear" w:color="auto" w:fill="F2F7FF"/>
          </w:tcPr>
          <w:p w14:paraId="2C254F82" w14:textId="77777777" w:rsidR="00495D3E" w:rsidRDefault="00000000">
            <w:pPr>
              <w:spacing w:after="0" w:line="240" w:lineRule="auto"/>
              <w:rPr>
                <w:rFonts w:ascii="Cambria" w:eastAsia="MS Mincho" w:hAnsi="Cambria"/>
              </w:rPr>
            </w:pPr>
            <w:r>
              <w:rPr>
                <w:rFonts w:eastAsia="MS Mincho"/>
                <w:sz w:val="17"/>
              </w:rPr>
              <w:t>Site Address</w:t>
            </w:r>
          </w:p>
        </w:tc>
        <w:tc>
          <w:tcPr>
            <w:tcW w:w="4320" w:type="dxa"/>
            <w:shd w:val="clear" w:color="auto" w:fill="F2F7FF"/>
          </w:tcPr>
          <w:p w14:paraId="2C254F83" w14:textId="77777777" w:rsidR="00495D3E" w:rsidRDefault="00000000">
            <w:pPr>
              <w:spacing w:after="0" w:line="240" w:lineRule="auto"/>
              <w:rPr>
                <w:rFonts w:ascii="Cambria" w:eastAsia="MS Mincho" w:hAnsi="Cambria"/>
              </w:rPr>
            </w:pPr>
            <w:r>
              <w:rPr>
                <w:rFonts w:eastAsia="MS Mincho"/>
                <w:sz w:val="17"/>
              </w:rPr>
              <w:t>[SITE ADDRESS]</w:t>
            </w:r>
          </w:p>
        </w:tc>
      </w:tr>
      <w:tr w:rsidR="00495D3E" w14:paraId="2C254F87" w14:textId="77777777">
        <w:trPr>
          <w:jc w:val="center"/>
        </w:trPr>
        <w:tc>
          <w:tcPr>
            <w:tcW w:w="4320" w:type="dxa"/>
          </w:tcPr>
          <w:p w14:paraId="2C254F85" w14:textId="77777777" w:rsidR="00495D3E" w:rsidRDefault="00000000">
            <w:pPr>
              <w:spacing w:after="0" w:line="240" w:lineRule="auto"/>
              <w:rPr>
                <w:rFonts w:ascii="Cambria" w:eastAsia="MS Mincho" w:hAnsi="Cambria"/>
              </w:rPr>
            </w:pPr>
            <w:r>
              <w:rPr>
                <w:rFonts w:eastAsia="MS Mincho"/>
                <w:sz w:val="17"/>
              </w:rPr>
              <w:t>Utility</w:t>
            </w:r>
          </w:p>
        </w:tc>
        <w:tc>
          <w:tcPr>
            <w:tcW w:w="4320" w:type="dxa"/>
          </w:tcPr>
          <w:p w14:paraId="2C254F86" w14:textId="77777777" w:rsidR="00495D3E" w:rsidRDefault="00000000">
            <w:pPr>
              <w:spacing w:after="0" w:line="240" w:lineRule="auto"/>
              <w:rPr>
                <w:rFonts w:ascii="Cambria" w:eastAsia="MS Mincho" w:hAnsi="Cambria"/>
              </w:rPr>
            </w:pPr>
            <w:r>
              <w:rPr>
                <w:rFonts w:eastAsia="MS Mincho"/>
                <w:sz w:val="17"/>
              </w:rPr>
              <w:t>[UTILITY NAME]</w:t>
            </w:r>
          </w:p>
        </w:tc>
      </w:tr>
      <w:tr w:rsidR="00495D3E" w14:paraId="2C254F8A" w14:textId="77777777">
        <w:trPr>
          <w:jc w:val="center"/>
        </w:trPr>
        <w:tc>
          <w:tcPr>
            <w:tcW w:w="4320" w:type="dxa"/>
            <w:shd w:val="clear" w:color="auto" w:fill="F2F7FF"/>
          </w:tcPr>
          <w:p w14:paraId="2C254F88" w14:textId="77777777" w:rsidR="00495D3E" w:rsidRDefault="00000000">
            <w:pPr>
              <w:spacing w:after="0" w:line="240" w:lineRule="auto"/>
              <w:rPr>
                <w:rFonts w:ascii="Cambria" w:eastAsia="MS Mincho" w:hAnsi="Cambria"/>
              </w:rPr>
            </w:pPr>
            <w:r>
              <w:rPr>
                <w:rFonts w:eastAsia="MS Mincho"/>
                <w:sz w:val="17"/>
              </w:rPr>
              <w:t>Utility Account / Meter Number</w:t>
            </w:r>
          </w:p>
        </w:tc>
        <w:tc>
          <w:tcPr>
            <w:tcW w:w="4320" w:type="dxa"/>
            <w:shd w:val="clear" w:color="auto" w:fill="F2F7FF"/>
          </w:tcPr>
          <w:p w14:paraId="2C254F89" w14:textId="77777777" w:rsidR="00495D3E" w:rsidRDefault="00000000">
            <w:pPr>
              <w:spacing w:after="0" w:line="240" w:lineRule="auto"/>
              <w:rPr>
                <w:rFonts w:ascii="Cambria" w:eastAsia="MS Mincho" w:hAnsi="Cambria"/>
              </w:rPr>
            </w:pPr>
            <w:r>
              <w:rPr>
                <w:rFonts w:eastAsia="MS Mincho"/>
                <w:sz w:val="17"/>
              </w:rPr>
              <w:t>[ACCOUNT NO.]</w:t>
            </w:r>
          </w:p>
        </w:tc>
      </w:tr>
      <w:tr w:rsidR="00495D3E" w14:paraId="2C254F8D" w14:textId="77777777">
        <w:trPr>
          <w:jc w:val="center"/>
        </w:trPr>
        <w:tc>
          <w:tcPr>
            <w:tcW w:w="4320" w:type="dxa"/>
          </w:tcPr>
          <w:p w14:paraId="2C254F8B" w14:textId="77777777" w:rsidR="00495D3E" w:rsidRDefault="00000000">
            <w:pPr>
              <w:spacing w:after="0" w:line="240" w:lineRule="auto"/>
              <w:rPr>
                <w:rFonts w:ascii="Cambria" w:eastAsia="MS Mincho" w:hAnsi="Cambria"/>
              </w:rPr>
            </w:pPr>
            <w:r>
              <w:rPr>
                <w:rFonts w:eastAsia="MS Mincho"/>
                <w:sz w:val="17"/>
              </w:rPr>
              <w:t>System Voltage (Primary)</w:t>
            </w:r>
          </w:p>
        </w:tc>
        <w:tc>
          <w:tcPr>
            <w:tcW w:w="4320" w:type="dxa"/>
          </w:tcPr>
          <w:p w14:paraId="2C254F8C" w14:textId="77777777" w:rsidR="00495D3E" w:rsidRDefault="00000000">
            <w:pPr>
              <w:spacing w:after="0" w:line="240" w:lineRule="auto"/>
              <w:rPr>
                <w:rFonts w:ascii="Cambria" w:eastAsia="MS Mincho" w:hAnsi="Cambria"/>
              </w:rPr>
            </w:pPr>
            <w:r>
              <w:rPr>
                <w:rFonts w:eastAsia="MS Mincho"/>
                <w:sz w:val="17"/>
              </w:rPr>
              <w:t>[kV]</w:t>
            </w:r>
          </w:p>
        </w:tc>
      </w:tr>
      <w:tr w:rsidR="00495D3E" w14:paraId="2C254F90" w14:textId="77777777">
        <w:trPr>
          <w:jc w:val="center"/>
        </w:trPr>
        <w:tc>
          <w:tcPr>
            <w:tcW w:w="4320" w:type="dxa"/>
            <w:shd w:val="clear" w:color="auto" w:fill="F2F7FF"/>
          </w:tcPr>
          <w:p w14:paraId="2C254F8E" w14:textId="77777777" w:rsidR="00495D3E" w:rsidRDefault="00000000">
            <w:pPr>
              <w:spacing w:after="0" w:line="240" w:lineRule="auto"/>
              <w:rPr>
                <w:rFonts w:ascii="Cambria" w:eastAsia="MS Mincho" w:hAnsi="Cambria"/>
              </w:rPr>
            </w:pPr>
            <w:r>
              <w:rPr>
                <w:rFonts w:eastAsia="MS Mincho"/>
                <w:sz w:val="17"/>
              </w:rPr>
              <w:t>Maximum Installed DER Capacity</w:t>
            </w:r>
          </w:p>
        </w:tc>
        <w:tc>
          <w:tcPr>
            <w:tcW w:w="4320" w:type="dxa"/>
            <w:shd w:val="clear" w:color="auto" w:fill="F2F7FF"/>
          </w:tcPr>
          <w:p w14:paraId="2C254F8F" w14:textId="77777777" w:rsidR="00495D3E" w:rsidRDefault="00000000">
            <w:pPr>
              <w:spacing w:after="0" w:line="240" w:lineRule="auto"/>
              <w:rPr>
                <w:rFonts w:ascii="Cambria" w:eastAsia="MS Mincho" w:hAnsi="Cambria"/>
              </w:rPr>
            </w:pPr>
            <w:r>
              <w:rPr>
                <w:rFonts w:eastAsia="MS Mincho"/>
                <w:sz w:val="17"/>
              </w:rPr>
              <w:t>[kW AC]</w:t>
            </w:r>
          </w:p>
        </w:tc>
      </w:tr>
      <w:tr w:rsidR="00495D3E" w14:paraId="2C254F93" w14:textId="77777777">
        <w:trPr>
          <w:jc w:val="center"/>
        </w:trPr>
        <w:tc>
          <w:tcPr>
            <w:tcW w:w="4320" w:type="dxa"/>
          </w:tcPr>
          <w:p w14:paraId="2C254F91" w14:textId="77777777" w:rsidR="00495D3E" w:rsidRDefault="00000000">
            <w:pPr>
              <w:spacing w:after="0" w:line="240" w:lineRule="auto"/>
              <w:rPr>
                <w:rFonts w:ascii="Cambria" w:eastAsia="MS Mincho" w:hAnsi="Cambria"/>
              </w:rPr>
            </w:pPr>
            <w:r>
              <w:rPr>
                <w:rFonts w:eastAsia="MS Mincho"/>
                <w:sz w:val="17"/>
              </w:rPr>
              <w:t>Maximum Import Demand</w:t>
            </w:r>
          </w:p>
        </w:tc>
        <w:tc>
          <w:tcPr>
            <w:tcW w:w="4320" w:type="dxa"/>
          </w:tcPr>
          <w:p w14:paraId="2C254F92" w14:textId="77777777" w:rsidR="00495D3E" w:rsidRDefault="00000000">
            <w:pPr>
              <w:spacing w:after="0" w:line="240" w:lineRule="auto"/>
              <w:rPr>
                <w:rFonts w:ascii="Cambria" w:eastAsia="MS Mincho" w:hAnsi="Cambria"/>
              </w:rPr>
            </w:pPr>
            <w:r>
              <w:rPr>
                <w:rFonts w:eastAsia="MS Mincho"/>
                <w:sz w:val="17"/>
              </w:rPr>
              <w:t>[kW]</w:t>
            </w:r>
          </w:p>
        </w:tc>
      </w:tr>
      <w:tr w:rsidR="00495D3E" w14:paraId="2C254F96" w14:textId="77777777">
        <w:trPr>
          <w:jc w:val="center"/>
        </w:trPr>
        <w:tc>
          <w:tcPr>
            <w:tcW w:w="4320" w:type="dxa"/>
            <w:shd w:val="clear" w:color="auto" w:fill="F2F7FF"/>
          </w:tcPr>
          <w:p w14:paraId="2C254F94" w14:textId="77777777" w:rsidR="00495D3E" w:rsidRDefault="00000000">
            <w:pPr>
              <w:spacing w:after="0" w:line="240" w:lineRule="auto"/>
              <w:rPr>
                <w:rFonts w:ascii="Cambria" w:eastAsia="MS Mincho" w:hAnsi="Cambria"/>
              </w:rPr>
            </w:pPr>
            <w:r>
              <w:rPr>
                <w:rFonts w:eastAsia="MS Mincho"/>
                <w:sz w:val="17"/>
              </w:rPr>
              <w:t>Maximum Export Capacity</w:t>
            </w:r>
          </w:p>
        </w:tc>
        <w:tc>
          <w:tcPr>
            <w:tcW w:w="4320" w:type="dxa"/>
            <w:shd w:val="clear" w:color="auto" w:fill="F2F7FF"/>
          </w:tcPr>
          <w:p w14:paraId="2C254F95" w14:textId="77777777" w:rsidR="00495D3E" w:rsidRDefault="00000000">
            <w:pPr>
              <w:spacing w:after="0" w:line="240" w:lineRule="auto"/>
              <w:rPr>
                <w:rFonts w:ascii="Cambria" w:eastAsia="MS Mincho" w:hAnsi="Cambria"/>
              </w:rPr>
            </w:pPr>
            <w:r>
              <w:rPr>
                <w:rFonts w:eastAsia="MS Mincho"/>
                <w:sz w:val="17"/>
              </w:rPr>
              <w:t>[kW]</w:t>
            </w:r>
          </w:p>
        </w:tc>
      </w:tr>
      <w:tr w:rsidR="00495D3E" w14:paraId="2C254F99" w14:textId="77777777">
        <w:trPr>
          <w:jc w:val="center"/>
        </w:trPr>
        <w:tc>
          <w:tcPr>
            <w:tcW w:w="4320" w:type="dxa"/>
          </w:tcPr>
          <w:p w14:paraId="2C254F97" w14:textId="77777777" w:rsidR="00495D3E" w:rsidRDefault="00000000">
            <w:pPr>
              <w:spacing w:after="0" w:line="240" w:lineRule="auto"/>
              <w:rPr>
                <w:rFonts w:ascii="Cambria" w:eastAsia="MS Mincho" w:hAnsi="Cambria"/>
              </w:rPr>
            </w:pPr>
            <w:r>
              <w:rPr>
                <w:rFonts w:eastAsia="MS Mincho"/>
                <w:sz w:val="17"/>
              </w:rPr>
              <w:t>Net Metering Tariff</w:t>
            </w:r>
          </w:p>
        </w:tc>
        <w:tc>
          <w:tcPr>
            <w:tcW w:w="4320" w:type="dxa"/>
          </w:tcPr>
          <w:p w14:paraId="2C254F98" w14:textId="77777777" w:rsidR="00495D3E" w:rsidRDefault="00000000">
            <w:pPr>
              <w:spacing w:after="0" w:line="240" w:lineRule="auto"/>
              <w:rPr>
                <w:rFonts w:ascii="Cambria" w:eastAsia="MS Mincho" w:hAnsi="Cambria"/>
              </w:rPr>
            </w:pPr>
            <w:r>
              <w:rPr>
                <w:rFonts w:eastAsia="MS Mincho"/>
                <w:sz w:val="17"/>
              </w:rPr>
              <w:t>[TARIFF CODE]</w:t>
            </w:r>
          </w:p>
        </w:tc>
      </w:tr>
      <w:tr w:rsidR="00495D3E" w14:paraId="2C254F9C" w14:textId="77777777">
        <w:trPr>
          <w:jc w:val="center"/>
        </w:trPr>
        <w:tc>
          <w:tcPr>
            <w:tcW w:w="4320" w:type="dxa"/>
            <w:shd w:val="clear" w:color="auto" w:fill="F2F7FF"/>
          </w:tcPr>
          <w:p w14:paraId="2C254F9A" w14:textId="77777777" w:rsidR="00495D3E" w:rsidRDefault="00000000">
            <w:pPr>
              <w:spacing w:after="0" w:line="240" w:lineRule="auto"/>
              <w:rPr>
                <w:rFonts w:ascii="Cambria" w:eastAsia="MS Mincho" w:hAnsi="Cambria"/>
              </w:rPr>
            </w:pPr>
            <w:r>
              <w:rPr>
                <w:rFonts w:eastAsia="MS Mincho"/>
                <w:sz w:val="17"/>
              </w:rPr>
              <w:t>Interconnection Application Number</w:t>
            </w:r>
          </w:p>
        </w:tc>
        <w:tc>
          <w:tcPr>
            <w:tcW w:w="4320" w:type="dxa"/>
            <w:shd w:val="clear" w:color="auto" w:fill="F2F7FF"/>
          </w:tcPr>
          <w:p w14:paraId="2C254F9B" w14:textId="77777777" w:rsidR="00495D3E" w:rsidRDefault="00000000">
            <w:pPr>
              <w:spacing w:after="0" w:line="240" w:lineRule="auto"/>
              <w:rPr>
                <w:rFonts w:ascii="Cambria" w:eastAsia="MS Mincho" w:hAnsi="Cambria"/>
              </w:rPr>
            </w:pPr>
            <w:r>
              <w:rPr>
                <w:rFonts w:eastAsia="MS Mincho"/>
                <w:sz w:val="17"/>
              </w:rPr>
              <w:t>[APP NO.]</w:t>
            </w:r>
          </w:p>
        </w:tc>
      </w:tr>
      <w:tr w:rsidR="00495D3E" w14:paraId="2C254F9F" w14:textId="77777777">
        <w:trPr>
          <w:jc w:val="center"/>
        </w:trPr>
        <w:tc>
          <w:tcPr>
            <w:tcW w:w="4320" w:type="dxa"/>
          </w:tcPr>
          <w:p w14:paraId="2C254F9D" w14:textId="77777777" w:rsidR="00495D3E" w:rsidRDefault="00000000">
            <w:pPr>
              <w:spacing w:after="0" w:line="240" w:lineRule="auto"/>
              <w:rPr>
                <w:rFonts w:ascii="Cambria" w:eastAsia="MS Mincho" w:hAnsi="Cambria"/>
              </w:rPr>
            </w:pPr>
            <w:r>
              <w:rPr>
                <w:rFonts w:eastAsia="MS Mincho"/>
                <w:sz w:val="17"/>
              </w:rPr>
              <w:t>Metering Configuration</w:t>
            </w:r>
          </w:p>
        </w:tc>
        <w:tc>
          <w:tcPr>
            <w:tcW w:w="4320" w:type="dxa"/>
          </w:tcPr>
          <w:p w14:paraId="2C254F9E" w14:textId="77777777" w:rsidR="00495D3E" w:rsidRDefault="00000000">
            <w:pPr>
              <w:spacing w:after="0" w:line="240" w:lineRule="auto"/>
              <w:rPr>
                <w:rFonts w:ascii="Cambria" w:eastAsia="MS Mincho" w:hAnsi="Cambria"/>
              </w:rPr>
            </w:pPr>
            <w:r>
              <w:rPr>
                <w:rFonts w:eastAsia="MS Mincho"/>
                <w:sz w:val="17"/>
              </w:rPr>
              <w:t>[Primary / Secondary / Self-Contained]</w:t>
            </w:r>
          </w:p>
        </w:tc>
      </w:tr>
      <w:tr w:rsidR="00495D3E" w14:paraId="2C254FA2" w14:textId="77777777">
        <w:trPr>
          <w:jc w:val="center"/>
        </w:trPr>
        <w:tc>
          <w:tcPr>
            <w:tcW w:w="4320" w:type="dxa"/>
            <w:shd w:val="clear" w:color="auto" w:fill="F2F7FF"/>
          </w:tcPr>
          <w:p w14:paraId="2C254FA0" w14:textId="77777777" w:rsidR="00495D3E" w:rsidRDefault="00000000">
            <w:pPr>
              <w:spacing w:after="0" w:line="240" w:lineRule="auto"/>
              <w:rPr>
                <w:rFonts w:ascii="Cambria" w:eastAsia="MS Mincho" w:hAnsi="Cambria"/>
              </w:rPr>
            </w:pPr>
            <w:r>
              <w:rPr>
                <w:rFonts w:eastAsia="MS Mincho"/>
                <w:sz w:val="17"/>
              </w:rPr>
              <w:t>Revenue Meter Owner</w:t>
            </w:r>
          </w:p>
        </w:tc>
        <w:tc>
          <w:tcPr>
            <w:tcW w:w="4320" w:type="dxa"/>
            <w:shd w:val="clear" w:color="auto" w:fill="F2F7FF"/>
          </w:tcPr>
          <w:p w14:paraId="2C254FA1" w14:textId="77777777" w:rsidR="00495D3E" w:rsidRDefault="00000000">
            <w:pPr>
              <w:spacing w:after="0" w:line="240" w:lineRule="auto"/>
              <w:rPr>
                <w:rFonts w:ascii="Cambria" w:eastAsia="MS Mincho" w:hAnsi="Cambria"/>
              </w:rPr>
            </w:pPr>
            <w:r>
              <w:rPr>
                <w:rFonts w:eastAsia="MS Mincho"/>
                <w:sz w:val="17"/>
              </w:rPr>
              <w:t>[Customer / Utility]</w:t>
            </w:r>
          </w:p>
        </w:tc>
      </w:tr>
      <w:tr w:rsidR="00495D3E" w14:paraId="2C254FA5" w14:textId="77777777">
        <w:trPr>
          <w:jc w:val="center"/>
        </w:trPr>
        <w:tc>
          <w:tcPr>
            <w:tcW w:w="4320" w:type="dxa"/>
          </w:tcPr>
          <w:p w14:paraId="2C254FA3" w14:textId="77777777" w:rsidR="00495D3E" w:rsidRDefault="00000000">
            <w:pPr>
              <w:spacing w:after="0" w:line="240" w:lineRule="auto"/>
              <w:rPr>
                <w:rFonts w:ascii="Cambria" w:eastAsia="MS Mincho" w:hAnsi="Cambria"/>
              </w:rPr>
            </w:pPr>
            <w:r>
              <w:rPr>
                <w:rFonts w:eastAsia="MS Mincho"/>
                <w:sz w:val="17"/>
              </w:rPr>
              <w:t>CT/PT Owner</w:t>
            </w:r>
          </w:p>
        </w:tc>
        <w:tc>
          <w:tcPr>
            <w:tcW w:w="4320" w:type="dxa"/>
          </w:tcPr>
          <w:p w14:paraId="2C254FA4" w14:textId="77777777" w:rsidR="00495D3E" w:rsidRDefault="00000000">
            <w:pPr>
              <w:spacing w:after="0" w:line="240" w:lineRule="auto"/>
              <w:rPr>
                <w:rFonts w:ascii="Cambria" w:eastAsia="MS Mincho" w:hAnsi="Cambria"/>
              </w:rPr>
            </w:pPr>
            <w:r>
              <w:rPr>
                <w:rFonts w:eastAsia="MS Mincho"/>
                <w:sz w:val="17"/>
              </w:rPr>
              <w:t>[Customer / Utility]</w:t>
            </w:r>
          </w:p>
        </w:tc>
      </w:tr>
      <w:tr w:rsidR="00495D3E" w14:paraId="2C254FA8" w14:textId="77777777">
        <w:trPr>
          <w:jc w:val="center"/>
        </w:trPr>
        <w:tc>
          <w:tcPr>
            <w:tcW w:w="4320" w:type="dxa"/>
            <w:shd w:val="clear" w:color="auto" w:fill="F2F7FF"/>
          </w:tcPr>
          <w:p w14:paraId="2C254FA6" w14:textId="77777777" w:rsidR="00495D3E" w:rsidRDefault="00000000">
            <w:pPr>
              <w:spacing w:after="0" w:line="240" w:lineRule="auto"/>
              <w:rPr>
                <w:rFonts w:ascii="Cambria" w:eastAsia="MS Mincho" w:hAnsi="Cambria"/>
              </w:rPr>
            </w:pPr>
            <w:r>
              <w:rPr>
                <w:rFonts w:eastAsia="MS Mincho"/>
                <w:sz w:val="17"/>
              </w:rPr>
              <w:t>Metering Engineer</w:t>
            </w:r>
          </w:p>
        </w:tc>
        <w:tc>
          <w:tcPr>
            <w:tcW w:w="4320" w:type="dxa"/>
            <w:shd w:val="clear" w:color="auto" w:fill="F2F7FF"/>
          </w:tcPr>
          <w:p w14:paraId="2C254FA7" w14:textId="77777777" w:rsidR="00495D3E" w:rsidRDefault="00000000">
            <w:pPr>
              <w:spacing w:after="0" w:line="240" w:lineRule="auto"/>
              <w:rPr>
                <w:rFonts w:ascii="Cambria" w:eastAsia="MS Mincho" w:hAnsi="Cambria"/>
              </w:rPr>
            </w:pPr>
            <w:r>
              <w:rPr>
                <w:rFonts w:eastAsia="MS Mincho"/>
                <w:sz w:val="17"/>
              </w:rPr>
              <w:t>[NAME, PE License No.]</w:t>
            </w:r>
          </w:p>
        </w:tc>
      </w:tr>
      <w:tr w:rsidR="00495D3E" w14:paraId="2C254FAB" w14:textId="77777777">
        <w:trPr>
          <w:jc w:val="center"/>
        </w:trPr>
        <w:tc>
          <w:tcPr>
            <w:tcW w:w="4320" w:type="dxa"/>
          </w:tcPr>
          <w:p w14:paraId="2C254FA9" w14:textId="77777777" w:rsidR="00495D3E" w:rsidRDefault="00000000">
            <w:pPr>
              <w:spacing w:after="0" w:line="240" w:lineRule="auto"/>
              <w:rPr>
                <w:rFonts w:ascii="Cambria" w:eastAsia="MS Mincho" w:hAnsi="Cambria"/>
              </w:rPr>
            </w:pPr>
            <w:r>
              <w:rPr>
                <w:rFonts w:eastAsia="MS Mincho"/>
                <w:sz w:val="17"/>
              </w:rPr>
              <w:t>Date of This Document</w:t>
            </w:r>
          </w:p>
        </w:tc>
        <w:tc>
          <w:tcPr>
            <w:tcW w:w="4320" w:type="dxa"/>
          </w:tcPr>
          <w:p w14:paraId="2C254FAA" w14:textId="77777777" w:rsidR="00495D3E" w:rsidRDefault="00000000">
            <w:pPr>
              <w:spacing w:after="0" w:line="240" w:lineRule="auto"/>
              <w:rPr>
                <w:rFonts w:ascii="Cambria" w:eastAsia="MS Mincho" w:hAnsi="Cambria"/>
              </w:rPr>
            </w:pPr>
            <w:r>
              <w:rPr>
                <w:rFonts w:eastAsia="MS Mincho"/>
                <w:sz w:val="17"/>
              </w:rPr>
              <w:t>[DATE]</w:t>
            </w:r>
          </w:p>
        </w:tc>
      </w:tr>
    </w:tbl>
    <w:p w14:paraId="2C254FAC" w14:textId="77777777" w:rsidR="00495D3E" w:rsidRDefault="00000000">
      <w:pPr>
        <w:pStyle w:val="Heading3"/>
      </w:pPr>
      <w:bookmarkStart w:id="49" w:name="__RefHeading___Toc6517_303793575"/>
      <w:bookmarkEnd w:id="49"/>
      <w:r>
        <w:t>7.1.2 Current Transformer Specification</w:t>
      </w:r>
    </w:p>
    <w:tbl>
      <w:tblPr>
        <w:tblStyle w:val="TableGrid"/>
        <w:tblW w:w="8640" w:type="dxa"/>
        <w:jc w:val="center"/>
        <w:tblLayout w:type="fixed"/>
        <w:tblLook w:val="04A0" w:firstRow="1" w:lastRow="0" w:firstColumn="1" w:lastColumn="0" w:noHBand="0" w:noVBand="1"/>
      </w:tblPr>
      <w:tblGrid>
        <w:gridCol w:w="4320"/>
        <w:gridCol w:w="4320"/>
      </w:tblGrid>
      <w:tr w:rsidR="00495D3E" w14:paraId="2C254FAF" w14:textId="77777777">
        <w:trPr>
          <w:jc w:val="center"/>
        </w:trPr>
        <w:tc>
          <w:tcPr>
            <w:tcW w:w="4320" w:type="dxa"/>
            <w:shd w:val="clear" w:color="auto" w:fill="C5D9F1"/>
          </w:tcPr>
          <w:p w14:paraId="2C254FAD" w14:textId="77777777" w:rsidR="00495D3E" w:rsidRDefault="00000000">
            <w:pPr>
              <w:spacing w:after="0" w:line="240" w:lineRule="auto"/>
              <w:jc w:val="center"/>
              <w:rPr>
                <w:rFonts w:ascii="Cambria" w:eastAsia="MS Mincho" w:hAnsi="Cambria"/>
              </w:rPr>
            </w:pPr>
            <w:r>
              <w:rPr>
                <w:rFonts w:eastAsia="MS Mincho"/>
                <w:b/>
                <w:sz w:val="18"/>
              </w:rPr>
              <w:t>CT Parameter</w:t>
            </w:r>
          </w:p>
        </w:tc>
        <w:tc>
          <w:tcPr>
            <w:tcW w:w="4320" w:type="dxa"/>
            <w:shd w:val="clear" w:color="auto" w:fill="C5D9F1"/>
          </w:tcPr>
          <w:p w14:paraId="2C254FAE" w14:textId="77777777" w:rsidR="00495D3E" w:rsidRDefault="00000000">
            <w:pPr>
              <w:spacing w:after="0" w:line="240" w:lineRule="auto"/>
              <w:jc w:val="center"/>
              <w:rPr>
                <w:rFonts w:ascii="Cambria" w:eastAsia="MS Mincho" w:hAnsi="Cambria"/>
              </w:rPr>
            </w:pPr>
            <w:r>
              <w:rPr>
                <w:rFonts w:eastAsia="MS Mincho"/>
                <w:b/>
                <w:sz w:val="18"/>
              </w:rPr>
              <w:t>Specified Value</w:t>
            </w:r>
          </w:p>
        </w:tc>
      </w:tr>
      <w:tr w:rsidR="00495D3E" w14:paraId="2C254FB2" w14:textId="77777777">
        <w:trPr>
          <w:jc w:val="center"/>
        </w:trPr>
        <w:tc>
          <w:tcPr>
            <w:tcW w:w="4320" w:type="dxa"/>
            <w:shd w:val="clear" w:color="auto" w:fill="F2F7FF"/>
          </w:tcPr>
          <w:p w14:paraId="2C254FB0" w14:textId="77777777" w:rsidR="00495D3E" w:rsidRDefault="00000000">
            <w:pPr>
              <w:spacing w:after="0" w:line="240" w:lineRule="auto"/>
              <w:rPr>
                <w:rFonts w:ascii="Cambria" w:eastAsia="MS Mincho" w:hAnsi="Cambria"/>
              </w:rPr>
            </w:pPr>
            <w:r>
              <w:rPr>
                <w:rFonts w:eastAsia="MS Mincho"/>
                <w:sz w:val="17"/>
              </w:rPr>
              <w:t>Manufacturer / Model</w:t>
            </w:r>
          </w:p>
        </w:tc>
        <w:tc>
          <w:tcPr>
            <w:tcW w:w="4320" w:type="dxa"/>
            <w:shd w:val="clear" w:color="auto" w:fill="F2F7FF"/>
          </w:tcPr>
          <w:p w14:paraId="2C254FB1" w14:textId="77777777" w:rsidR="00495D3E" w:rsidRDefault="00000000">
            <w:pPr>
              <w:spacing w:after="0" w:line="240" w:lineRule="auto"/>
              <w:rPr>
                <w:rFonts w:ascii="Cambria" w:eastAsia="MS Mincho" w:hAnsi="Cambria"/>
              </w:rPr>
            </w:pPr>
            <w:r>
              <w:rPr>
                <w:rFonts w:eastAsia="MS Mincho"/>
                <w:sz w:val="17"/>
              </w:rPr>
              <w:t>[VENDOR / MODEL NO.]</w:t>
            </w:r>
          </w:p>
        </w:tc>
      </w:tr>
      <w:tr w:rsidR="00495D3E" w14:paraId="2C254FB5" w14:textId="77777777">
        <w:trPr>
          <w:jc w:val="center"/>
        </w:trPr>
        <w:tc>
          <w:tcPr>
            <w:tcW w:w="4320" w:type="dxa"/>
          </w:tcPr>
          <w:p w14:paraId="2C254FB3" w14:textId="77777777" w:rsidR="00495D3E" w:rsidRDefault="00000000">
            <w:pPr>
              <w:spacing w:after="0" w:line="240" w:lineRule="auto"/>
              <w:rPr>
                <w:rFonts w:ascii="Cambria" w:eastAsia="MS Mincho" w:hAnsi="Cambria"/>
              </w:rPr>
            </w:pPr>
            <w:r>
              <w:rPr>
                <w:rFonts w:eastAsia="MS Mincho"/>
                <w:sz w:val="17"/>
              </w:rPr>
              <w:t>Number of Phases</w:t>
            </w:r>
          </w:p>
        </w:tc>
        <w:tc>
          <w:tcPr>
            <w:tcW w:w="4320" w:type="dxa"/>
          </w:tcPr>
          <w:p w14:paraId="2C254FB4" w14:textId="77777777" w:rsidR="00495D3E" w:rsidRDefault="00000000">
            <w:pPr>
              <w:spacing w:after="0" w:line="240" w:lineRule="auto"/>
              <w:rPr>
                <w:rFonts w:ascii="Cambria" w:eastAsia="MS Mincho" w:hAnsi="Cambria"/>
              </w:rPr>
            </w:pPr>
            <w:r>
              <w:rPr>
                <w:rFonts w:eastAsia="MS Mincho"/>
                <w:sz w:val="17"/>
              </w:rPr>
              <w:t>3 (3-phase, 3-wire or 4-wire per system)</w:t>
            </w:r>
          </w:p>
        </w:tc>
      </w:tr>
      <w:tr w:rsidR="00495D3E" w14:paraId="2C254FB8" w14:textId="77777777">
        <w:trPr>
          <w:jc w:val="center"/>
        </w:trPr>
        <w:tc>
          <w:tcPr>
            <w:tcW w:w="4320" w:type="dxa"/>
            <w:shd w:val="clear" w:color="auto" w:fill="F2F7FF"/>
          </w:tcPr>
          <w:p w14:paraId="2C254FB6" w14:textId="77777777" w:rsidR="00495D3E" w:rsidRDefault="00000000">
            <w:pPr>
              <w:spacing w:after="0" w:line="240" w:lineRule="auto"/>
              <w:rPr>
                <w:rFonts w:ascii="Cambria" w:eastAsia="MS Mincho" w:hAnsi="Cambria"/>
              </w:rPr>
            </w:pPr>
            <w:r>
              <w:rPr>
                <w:rFonts w:eastAsia="MS Mincho"/>
                <w:sz w:val="17"/>
              </w:rPr>
              <w:t>Primary Current Rating (IN)</w:t>
            </w:r>
          </w:p>
        </w:tc>
        <w:tc>
          <w:tcPr>
            <w:tcW w:w="4320" w:type="dxa"/>
            <w:shd w:val="clear" w:color="auto" w:fill="F2F7FF"/>
          </w:tcPr>
          <w:p w14:paraId="2C254FB7" w14:textId="77777777" w:rsidR="00495D3E" w:rsidRDefault="00000000">
            <w:pPr>
              <w:spacing w:after="0" w:line="240" w:lineRule="auto"/>
              <w:rPr>
                <w:rFonts w:ascii="Cambria" w:eastAsia="MS Mincho" w:hAnsi="Cambria"/>
              </w:rPr>
            </w:pPr>
            <w:r>
              <w:rPr>
                <w:rFonts w:eastAsia="MS Mincho"/>
                <w:sz w:val="17"/>
              </w:rPr>
              <w:t>[A]</w:t>
            </w:r>
          </w:p>
        </w:tc>
      </w:tr>
      <w:tr w:rsidR="00495D3E" w14:paraId="2C254FBB" w14:textId="77777777">
        <w:trPr>
          <w:jc w:val="center"/>
        </w:trPr>
        <w:tc>
          <w:tcPr>
            <w:tcW w:w="4320" w:type="dxa"/>
          </w:tcPr>
          <w:p w14:paraId="2C254FB9" w14:textId="77777777" w:rsidR="00495D3E" w:rsidRDefault="00000000">
            <w:pPr>
              <w:spacing w:after="0" w:line="240" w:lineRule="auto"/>
              <w:rPr>
                <w:rFonts w:ascii="Cambria" w:eastAsia="MS Mincho" w:hAnsi="Cambria"/>
              </w:rPr>
            </w:pPr>
            <w:r>
              <w:rPr>
                <w:rFonts w:eastAsia="MS Mincho"/>
                <w:sz w:val="17"/>
              </w:rPr>
              <w:t>Secondary Current Rating</w:t>
            </w:r>
          </w:p>
        </w:tc>
        <w:tc>
          <w:tcPr>
            <w:tcW w:w="4320" w:type="dxa"/>
          </w:tcPr>
          <w:p w14:paraId="2C254FBA" w14:textId="77777777" w:rsidR="00495D3E" w:rsidRDefault="00000000">
            <w:pPr>
              <w:spacing w:after="0" w:line="240" w:lineRule="auto"/>
              <w:rPr>
                <w:rFonts w:ascii="Cambria" w:eastAsia="MS Mincho" w:hAnsi="Cambria"/>
              </w:rPr>
            </w:pPr>
            <w:r>
              <w:rPr>
                <w:rFonts w:eastAsia="MS Mincho"/>
                <w:sz w:val="17"/>
              </w:rPr>
              <w:t>5 A</w:t>
            </w:r>
          </w:p>
        </w:tc>
      </w:tr>
      <w:tr w:rsidR="00495D3E" w14:paraId="2C254FBE" w14:textId="77777777">
        <w:trPr>
          <w:jc w:val="center"/>
        </w:trPr>
        <w:tc>
          <w:tcPr>
            <w:tcW w:w="4320" w:type="dxa"/>
            <w:shd w:val="clear" w:color="auto" w:fill="F2F7FF"/>
          </w:tcPr>
          <w:p w14:paraId="2C254FBC" w14:textId="77777777" w:rsidR="00495D3E" w:rsidRDefault="00000000">
            <w:pPr>
              <w:spacing w:after="0" w:line="240" w:lineRule="auto"/>
              <w:rPr>
                <w:rFonts w:ascii="Cambria" w:eastAsia="MS Mincho" w:hAnsi="Cambria"/>
              </w:rPr>
            </w:pPr>
            <w:r>
              <w:rPr>
                <w:rFonts w:eastAsia="MS Mincho"/>
                <w:sz w:val="17"/>
              </w:rPr>
              <w:t>CT Ratio</w:t>
            </w:r>
          </w:p>
        </w:tc>
        <w:tc>
          <w:tcPr>
            <w:tcW w:w="4320" w:type="dxa"/>
            <w:shd w:val="clear" w:color="auto" w:fill="F2F7FF"/>
          </w:tcPr>
          <w:p w14:paraId="2C254FBD" w14:textId="77777777" w:rsidR="00495D3E" w:rsidRDefault="00000000">
            <w:pPr>
              <w:spacing w:after="0" w:line="240" w:lineRule="auto"/>
              <w:rPr>
                <w:rFonts w:ascii="Cambria" w:eastAsia="MS Mincho" w:hAnsi="Cambria"/>
              </w:rPr>
            </w:pPr>
            <w:r>
              <w:rPr>
                <w:rFonts w:eastAsia="MS Mincho"/>
                <w:sz w:val="17"/>
              </w:rPr>
              <w:t>[NNN]:5</w:t>
            </w:r>
          </w:p>
        </w:tc>
      </w:tr>
      <w:tr w:rsidR="00495D3E" w14:paraId="2C254FC1" w14:textId="77777777">
        <w:trPr>
          <w:jc w:val="center"/>
        </w:trPr>
        <w:tc>
          <w:tcPr>
            <w:tcW w:w="4320" w:type="dxa"/>
          </w:tcPr>
          <w:p w14:paraId="2C254FBF" w14:textId="77777777" w:rsidR="00495D3E" w:rsidRDefault="00000000">
            <w:pPr>
              <w:spacing w:after="0" w:line="240" w:lineRule="auto"/>
              <w:rPr>
                <w:rFonts w:ascii="Cambria" w:eastAsia="MS Mincho" w:hAnsi="Cambria"/>
              </w:rPr>
            </w:pPr>
            <w:r>
              <w:rPr>
                <w:rFonts w:eastAsia="MS Mincho"/>
                <w:sz w:val="17"/>
              </w:rPr>
              <w:t>Accuracy Class (IEEE C57.13)</w:t>
            </w:r>
          </w:p>
        </w:tc>
        <w:tc>
          <w:tcPr>
            <w:tcW w:w="4320" w:type="dxa"/>
          </w:tcPr>
          <w:p w14:paraId="2C254FC0" w14:textId="77777777" w:rsidR="00495D3E" w:rsidRDefault="00000000">
            <w:pPr>
              <w:spacing w:after="0" w:line="240" w:lineRule="auto"/>
              <w:rPr>
                <w:rFonts w:ascii="Cambria" w:eastAsia="MS Mincho" w:hAnsi="Cambria"/>
              </w:rPr>
            </w:pPr>
            <w:r>
              <w:rPr>
                <w:rFonts w:eastAsia="MS Mincho"/>
                <w:sz w:val="17"/>
              </w:rPr>
              <w:t>[0.15S / 0.3S / 0.3]</w:t>
            </w:r>
          </w:p>
        </w:tc>
      </w:tr>
      <w:tr w:rsidR="00495D3E" w14:paraId="2C254FC4" w14:textId="77777777">
        <w:trPr>
          <w:jc w:val="center"/>
        </w:trPr>
        <w:tc>
          <w:tcPr>
            <w:tcW w:w="4320" w:type="dxa"/>
            <w:shd w:val="clear" w:color="auto" w:fill="F2F7FF"/>
          </w:tcPr>
          <w:p w14:paraId="2C254FC2" w14:textId="77777777" w:rsidR="00495D3E" w:rsidRDefault="00000000">
            <w:pPr>
              <w:spacing w:after="0" w:line="240" w:lineRule="auto"/>
              <w:rPr>
                <w:rFonts w:ascii="Cambria" w:eastAsia="MS Mincho" w:hAnsi="Cambria"/>
              </w:rPr>
            </w:pPr>
            <w:r>
              <w:rPr>
                <w:rFonts w:eastAsia="MS Mincho"/>
                <w:sz w:val="17"/>
              </w:rPr>
              <w:t>Rated Burden</w:t>
            </w:r>
          </w:p>
        </w:tc>
        <w:tc>
          <w:tcPr>
            <w:tcW w:w="4320" w:type="dxa"/>
            <w:shd w:val="clear" w:color="auto" w:fill="F2F7FF"/>
          </w:tcPr>
          <w:p w14:paraId="2C254FC3" w14:textId="77777777" w:rsidR="00495D3E" w:rsidRDefault="00000000">
            <w:pPr>
              <w:spacing w:after="0" w:line="240" w:lineRule="auto"/>
              <w:rPr>
                <w:rFonts w:ascii="Cambria" w:eastAsia="MS Mincho" w:hAnsi="Cambria"/>
              </w:rPr>
            </w:pPr>
            <w:r>
              <w:rPr>
                <w:rFonts w:eastAsia="MS Mincho"/>
                <w:sz w:val="17"/>
              </w:rPr>
              <w:t>[B-0.2 / B-0.5 / B-1.0]</w:t>
            </w:r>
          </w:p>
        </w:tc>
      </w:tr>
      <w:tr w:rsidR="00495D3E" w14:paraId="2C254FC7" w14:textId="77777777">
        <w:trPr>
          <w:jc w:val="center"/>
        </w:trPr>
        <w:tc>
          <w:tcPr>
            <w:tcW w:w="4320" w:type="dxa"/>
          </w:tcPr>
          <w:p w14:paraId="2C254FC5" w14:textId="77777777" w:rsidR="00495D3E" w:rsidRDefault="00000000">
            <w:pPr>
              <w:spacing w:after="0" w:line="240" w:lineRule="auto"/>
              <w:rPr>
                <w:rFonts w:ascii="Cambria" w:eastAsia="MS Mincho" w:hAnsi="Cambria"/>
              </w:rPr>
            </w:pPr>
            <w:r>
              <w:rPr>
                <w:rFonts w:eastAsia="MS Mincho"/>
                <w:sz w:val="17"/>
              </w:rPr>
              <w:t>Calculated Actual Burden</w:t>
            </w:r>
          </w:p>
        </w:tc>
        <w:tc>
          <w:tcPr>
            <w:tcW w:w="4320" w:type="dxa"/>
          </w:tcPr>
          <w:p w14:paraId="2C254FC6" w14:textId="77777777" w:rsidR="00495D3E" w:rsidRDefault="00000000">
            <w:pPr>
              <w:spacing w:after="0" w:line="240" w:lineRule="auto"/>
              <w:rPr>
                <w:rFonts w:ascii="Cambria" w:eastAsia="MS Mincho" w:hAnsi="Cambria"/>
              </w:rPr>
            </w:pPr>
            <w:r>
              <w:rPr>
                <w:rFonts w:eastAsia="MS Mincho"/>
                <w:sz w:val="17"/>
              </w:rPr>
              <w:t>[Ω] (see burden calculation sheet)</w:t>
            </w:r>
          </w:p>
        </w:tc>
      </w:tr>
      <w:tr w:rsidR="00495D3E" w14:paraId="2C254FCA" w14:textId="77777777">
        <w:trPr>
          <w:jc w:val="center"/>
        </w:trPr>
        <w:tc>
          <w:tcPr>
            <w:tcW w:w="4320" w:type="dxa"/>
            <w:shd w:val="clear" w:color="auto" w:fill="F2F7FF"/>
          </w:tcPr>
          <w:p w14:paraId="2C254FC8" w14:textId="77777777" w:rsidR="00495D3E" w:rsidRDefault="00000000">
            <w:pPr>
              <w:spacing w:after="0" w:line="240" w:lineRule="auto"/>
              <w:rPr>
                <w:rFonts w:ascii="Cambria" w:eastAsia="MS Mincho" w:hAnsi="Cambria"/>
              </w:rPr>
            </w:pPr>
            <w:r>
              <w:rPr>
                <w:rFonts w:eastAsia="MS Mincho"/>
                <w:sz w:val="17"/>
              </w:rPr>
              <w:t>Short-Time Thermal Rating</w:t>
            </w:r>
          </w:p>
        </w:tc>
        <w:tc>
          <w:tcPr>
            <w:tcW w:w="4320" w:type="dxa"/>
            <w:shd w:val="clear" w:color="auto" w:fill="F2F7FF"/>
          </w:tcPr>
          <w:p w14:paraId="2C254FC9" w14:textId="77777777" w:rsidR="00495D3E" w:rsidRDefault="00000000">
            <w:pPr>
              <w:spacing w:after="0" w:line="240" w:lineRule="auto"/>
              <w:rPr>
                <w:rFonts w:ascii="Cambria" w:eastAsia="MS Mincho" w:hAnsi="Cambria"/>
              </w:rPr>
            </w:pPr>
            <w:r>
              <w:rPr>
                <w:rFonts w:eastAsia="MS Mincho"/>
                <w:sz w:val="17"/>
              </w:rPr>
              <w:t>[kA rms for 1 sec]</w:t>
            </w:r>
          </w:p>
        </w:tc>
      </w:tr>
      <w:tr w:rsidR="00495D3E" w14:paraId="2C254FCD" w14:textId="77777777">
        <w:trPr>
          <w:jc w:val="center"/>
        </w:trPr>
        <w:tc>
          <w:tcPr>
            <w:tcW w:w="4320" w:type="dxa"/>
          </w:tcPr>
          <w:p w14:paraId="2C254FCB" w14:textId="77777777" w:rsidR="00495D3E" w:rsidRDefault="00000000">
            <w:pPr>
              <w:spacing w:after="0" w:line="240" w:lineRule="auto"/>
              <w:rPr>
                <w:rFonts w:ascii="Cambria" w:eastAsia="MS Mincho" w:hAnsi="Cambria"/>
              </w:rPr>
            </w:pPr>
            <w:r>
              <w:rPr>
                <w:rFonts w:eastAsia="MS Mincho"/>
                <w:sz w:val="17"/>
              </w:rPr>
              <w:t>Primary Voltage Insulation Class</w:t>
            </w:r>
          </w:p>
        </w:tc>
        <w:tc>
          <w:tcPr>
            <w:tcW w:w="4320" w:type="dxa"/>
          </w:tcPr>
          <w:p w14:paraId="2C254FCC" w14:textId="77777777" w:rsidR="00495D3E" w:rsidRDefault="00000000">
            <w:pPr>
              <w:spacing w:after="0" w:line="240" w:lineRule="auto"/>
              <w:rPr>
                <w:rFonts w:ascii="Cambria" w:eastAsia="MS Mincho" w:hAnsi="Cambria"/>
              </w:rPr>
            </w:pPr>
            <w:r>
              <w:rPr>
                <w:rFonts w:eastAsia="MS Mincho"/>
                <w:sz w:val="17"/>
              </w:rPr>
              <w:t>[15 kV / 35 kV]</w:t>
            </w:r>
          </w:p>
        </w:tc>
      </w:tr>
      <w:tr w:rsidR="00495D3E" w14:paraId="2C254FD0" w14:textId="77777777">
        <w:trPr>
          <w:jc w:val="center"/>
        </w:trPr>
        <w:tc>
          <w:tcPr>
            <w:tcW w:w="4320" w:type="dxa"/>
            <w:shd w:val="clear" w:color="auto" w:fill="F2F7FF"/>
          </w:tcPr>
          <w:p w14:paraId="2C254FCE" w14:textId="77777777" w:rsidR="00495D3E" w:rsidRDefault="00000000">
            <w:pPr>
              <w:spacing w:after="0" w:line="240" w:lineRule="auto"/>
              <w:rPr>
                <w:rFonts w:ascii="Cambria" w:eastAsia="MS Mincho" w:hAnsi="Cambria"/>
              </w:rPr>
            </w:pPr>
            <w:r>
              <w:rPr>
                <w:rFonts w:eastAsia="MS Mincho"/>
                <w:sz w:val="17"/>
              </w:rPr>
              <w:t>Frequency</w:t>
            </w:r>
          </w:p>
        </w:tc>
        <w:tc>
          <w:tcPr>
            <w:tcW w:w="4320" w:type="dxa"/>
            <w:shd w:val="clear" w:color="auto" w:fill="F2F7FF"/>
          </w:tcPr>
          <w:p w14:paraId="2C254FCF" w14:textId="77777777" w:rsidR="00495D3E" w:rsidRDefault="00000000">
            <w:pPr>
              <w:spacing w:after="0" w:line="240" w:lineRule="auto"/>
              <w:rPr>
                <w:rFonts w:ascii="Cambria" w:eastAsia="MS Mincho" w:hAnsi="Cambria"/>
              </w:rPr>
            </w:pPr>
            <w:r>
              <w:rPr>
                <w:rFonts w:eastAsia="MS Mincho"/>
                <w:sz w:val="17"/>
              </w:rPr>
              <w:t>60 Hz</w:t>
            </w:r>
          </w:p>
        </w:tc>
      </w:tr>
      <w:tr w:rsidR="00495D3E" w14:paraId="2C254FD3" w14:textId="77777777">
        <w:trPr>
          <w:jc w:val="center"/>
        </w:trPr>
        <w:tc>
          <w:tcPr>
            <w:tcW w:w="4320" w:type="dxa"/>
          </w:tcPr>
          <w:p w14:paraId="2C254FD1" w14:textId="77777777" w:rsidR="00495D3E" w:rsidRDefault="00000000">
            <w:pPr>
              <w:spacing w:after="0" w:line="240" w:lineRule="auto"/>
              <w:rPr>
                <w:rFonts w:ascii="Cambria" w:eastAsia="MS Mincho" w:hAnsi="Cambria"/>
              </w:rPr>
            </w:pPr>
            <w:r>
              <w:rPr>
                <w:rFonts w:eastAsia="MS Mincho"/>
                <w:sz w:val="17"/>
              </w:rPr>
              <w:t>Ambient Temperature Range</w:t>
            </w:r>
          </w:p>
        </w:tc>
        <w:tc>
          <w:tcPr>
            <w:tcW w:w="4320" w:type="dxa"/>
          </w:tcPr>
          <w:p w14:paraId="2C254FD2" w14:textId="77777777" w:rsidR="00495D3E" w:rsidRDefault="00000000">
            <w:pPr>
              <w:spacing w:after="0" w:line="240" w:lineRule="auto"/>
              <w:rPr>
                <w:rFonts w:ascii="Cambria" w:eastAsia="MS Mincho" w:hAnsi="Cambria"/>
              </w:rPr>
            </w:pPr>
            <w:r>
              <w:rPr>
                <w:rFonts w:eastAsia="MS Mincho"/>
                <w:sz w:val="17"/>
              </w:rPr>
              <w:t>–40°C to +70°C</w:t>
            </w:r>
          </w:p>
        </w:tc>
      </w:tr>
      <w:tr w:rsidR="00495D3E" w14:paraId="2C254FD6" w14:textId="77777777">
        <w:trPr>
          <w:jc w:val="center"/>
        </w:trPr>
        <w:tc>
          <w:tcPr>
            <w:tcW w:w="4320" w:type="dxa"/>
            <w:shd w:val="clear" w:color="auto" w:fill="F2F7FF"/>
          </w:tcPr>
          <w:p w14:paraId="2C254FD4" w14:textId="77777777" w:rsidR="00495D3E" w:rsidRDefault="00000000">
            <w:pPr>
              <w:spacing w:after="0" w:line="240" w:lineRule="auto"/>
              <w:rPr>
                <w:rFonts w:ascii="Cambria" w:eastAsia="MS Mincho" w:hAnsi="Cambria"/>
              </w:rPr>
            </w:pPr>
            <w:r>
              <w:rPr>
                <w:rFonts w:eastAsia="MS Mincho"/>
                <w:sz w:val="17"/>
              </w:rPr>
              <w:t>Metering vs. Relaying Core</w:t>
            </w:r>
          </w:p>
        </w:tc>
        <w:tc>
          <w:tcPr>
            <w:tcW w:w="4320" w:type="dxa"/>
            <w:shd w:val="clear" w:color="auto" w:fill="F2F7FF"/>
          </w:tcPr>
          <w:p w14:paraId="2C254FD5" w14:textId="77777777" w:rsidR="00495D3E" w:rsidRDefault="00000000">
            <w:pPr>
              <w:spacing w:after="0" w:line="240" w:lineRule="auto"/>
              <w:rPr>
                <w:rFonts w:ascii="Cambria" w:eastAsia="MS Mincho" w:hAnsi="Cambria"/>
              </w:rPr>
            </w:pPr>
            <w:r>
              <w:rPr>
                <w:rFonts w:eastAsia="MS Mincho"/>
                <w:sz w:val="17"/>
              </w:rPr>
              <w:t>SEPARATE metering and relaying cores; never combined</w:t>
            </w:r>
          </w:p>
        </w:tc>
      </w:tr>
      <w:tr w:rsidR="00495D3E" w14:paraId="2C254FD9" w14:textId="77777777">
        <w:trPr>
          <w:jc w:val="center"/>
        </w:trPr>
        <w:tc>
          <w:tcPr>
            <w:tcW w:w="4320" w:type="dxa"/>
          </w:tcPr>
          <w:p w14:paraId="2C254FD7" w14:textId="77777777" w:rsidR="00495D3E" w:rsidRDefault="00000000">
            <w:pPr>
              <w:spacing w:after="0" w:line="240" w:lineRule="auto"/>
              <w:rPr>
                <w:rFonts w:ascii="Cambria" w:eastAsia="MS Mincho" w:hAnsi="Cambria"/>
              </w:rPr>
            </w:pPr>
            <w:r>
              <w:rPr>
                <w:rFonts w:eastAsia="MS Mincho"/>
                <w:sz w:val="17"/>
              </w:rPr>
              <w:t>Mounting</w:t>
            </w:r>
          </w:p>
        </w:tc>
        <w:tc>
          <w:tcPr>
            <w:tcW w:w="4320" w:type="dxa"/>
          </w:tcPr>
          <w:p w14:paraId="2C254FD8" w14:textId="77777777" w:rsidR="00495D3E" w:rsidRDefault="00000000">
            <w:pPr>
              <w:spacing w:after="0" w:line="240" w:lineRule="auto"/>
              <w:rPr>
                <w:rFonts w:ascii="Cambria" w:eastAsia="MS Mincho" w:hAnsi="Cambria"/>
              </w:rPr>
            </w:pPr>
            <w:r>
              <w:rPr>
                <w:rFonts w:eastAsia="MS Mincho"/>
                <w:sz w:val="17"/>
              </w:rPr>
              <w:t>[Outdoor pad-mount / indoor substation]</w:t>
            </w:r>
          </w:p>
        </w:tc>
      </w:tr>
      <w:tr w:rsidR="00495D3E" w14:paraId="2C254FDC" w14:textId="77777777">
        <w:trPr>
          <w:jc w:val="center"/>
        </w:trPr>
        <w:tc>
          <w:tcPr>
            <w:tcW w:w="4320" w:type="dxa"/>
            <w:shd w:val="clear" w:color="auto" w:fill="F2F7FF"/>
          </w:tcPr>
          <w:p w14:paraId="2C254FDA" w14:textId="77777777" w:rsidR="00495D3E" w:rsidRDefault="00000000">
            <w:pPr>
              <w:spacing w:after="0" w:line="240" w:lineRule="auto"/>
              <w:rPr>
                <w:rFonts w:ascii="Cambria" w:eastAsia="MS Mincho" w:hAnsi="Cambria"/>
              </w:rPr>
            </w:pPr>
            <w:r>
              <w:rPr>
                <w:rFonts w:eastAsia="MS Mincho"/>
                <w:sz w:val="17"/>
              </w:rPr>
              <w:t>CT IEEE C57.13 Certification</w:t>
            </w:r>
          </w:p>
        </w:tc>
        <w:tc>
          <w:tcPr>
            <w:tcW w:w="4320" w:type="dxa"/>
            <w:shd w:val="clear" w:color="auto" w:fill="F2F7FF"/>
          </w:tcPr>
          <w:p w14:paraId="2C254FDB" w14:textId="77777777" w:rsidR="00495D3E" w:rsidRDefault="00000000">
            <w:pPr>
              <w:spacing w:after="0" w:line="240" w:lineRule="auto"/>
              <w:rPr>
                <w:rFonts w:ascii="Cambria" w:eastAsia="MS Mincho" w:hAnsi="Cambria"/>
              </w:rPr>
            </w:pPr>
            <w:r>
              <w:rPr>
                <w:rFonts w:eastAsia="MS Mincho"/>
                <w:sz w:val="17"/>
              </w:rPr>
              <w:t>[Certificate No. / Test Report No.]</w:t>
            </w:r>
          </w:p>
        </w:tc>
      </w:tr>
    </w:tbl>
    <w:p w14:paraId="2C254FDD" w14:textId="77777777" w:rsidR="00495D3E" w:rsidRDefault="00000000">
      <w:pPr>
        <w:pStyle w:val="Heading3"/>
      </w:pPr>
      <w:bookmarkStart w:id="50" w:name="__RefHeading___Toc6519_303793575"/>
      <w:bookmarkEnd w:id="50"/>
      <w:r>
        <w:t>7.1.3 Potential Transformer (PT/VT) Specification</w:t>
      </w:r>
    </w:p>
    <w:tbl>
      <w:tblPr>
        <w:tblStyle w:val="TableGrid"/>
        <w:tblW w:w="8640" w:type="dxa"/>
        <w:jc w:val="center"/>
        <w:tblLayout w:type="fixed"/>
        <w:tblLook w:val="04A0" w:firstRow="1" w:lastRow="0" w:firstColumn="1" w:lastColumn="0" w:noHBand="0" w:noVBand="1"/>
      </w:tblPr>
      <w:tblGrid>
        <w:gridCol w:w="4320"/>
        <w:gridCol w:w="4320"/>
      </w:tblGrid>
      <w:tr w:rsidR="00495D3E" w14:paraId="2C254FE0" w14:textId="77777777">
        <w:trPr>
          <w:jc w:val="center"/>
        </w:trPr>
        <w:tc>
          <w:tcPr>
            <w:tcW w:w="4320" w:type="dxa"/>
            <w:shd w:val="clear" w:color="auto" w:fill="C5D9F1"/>
          </w:tcPr>
          <w:p w14:paraId="2C254FDE" w14:textId="77777777" w:rsidR="00495D3E" w:rsidRDefault="00000000">
            <w:pPr>
              <w:spacing w:after="0" w:line="240" w:lineRule="auto"/>
              <w:jc w:val="center"/>
              <w:rPr>
                <w:rFonts w:ascii="Cambria" w:eastAsia="MS Mincho" w:hAnsi="Cambria"/>
              </w:rPr>
            </w:pPr>
            <w:r>
              <w:rPr>
                <w:rFonts w:eastAsia="MS Mincho"/>
                <w:b/>
                <w:sz w:val="18"/>
              </w:rPr>
              <w:t>PT Parameter</w:t>
            </w:r>
          </w:p>
        </w:tc>
        <w:tc>
          <w:tcPr>
            <w:tcW w:w="4320" w:type="dxa"/>
            <w:shd w:val="clear" w:color="auto" w:fill="C5D9F1"/>
          </w:tcPr>
          <w:p w14:paraId="2C254FDF" w14:textId="77777777" w:rsidR="00495D3E" w:rsidRDefault="00000000">
            <w:pPr>
              <w:spacing w:after="0" w:line="240" w:lineRule="auto"/>
              <w:jc w:val="center"/>
              <w:rPr>
                <w:rFonts w:ascii="Cambria" w:eastAsia="MS Mincho" w:hAnsi="Cambria"/>
              </w:rPr>
            </w:pPr>
            <w:r>
              <w:rPr>
                <w:rFonts w:eastAsia="MS Mincho"/>
                <w:b/>
                <w:sz w:val="18"/>
              </w:rPr>
              <w:t>Specified Value</w:t>
            </w:r>
          </w:p>
        </w:tc>
      </w:tr>
      <w:tr w:rsidR="00495D3E" w14:paraId="2C254FE3" w14:textId="77777777">
        <w:trPr>
          <w:jc w:val="center"/>
        </w:trPr>
        <w:tc>
          <w:tcPr>
            <w:tcW w:w="4320" w:type="dxa"/>
            <w:shd w:val="clear" w:color="auto" w:fill="F2F7FF"/>
          </w:tcPr>
          <w:p w14:paraId="2C254FE1" w14:textId="77777777" w:rsidR="00495D3E" w:rsidRDefault="00000000">
            <w:pPr>
              <w:spacing w:after="0" w:line="240" w:lineRule="auto"/>
              <w:rPr>
                <w:rFonts w:ascii="Cambria" w:eastAsia="MS Mincho" w:hAnsi="Cambria"/>
              </w:rPr>
            </w:pPr>
            <w:r>
              <w:rPr>
                <w:rFonts w:eastAsia="MS Mincho"/>
                <w:sz w:val="17"/>
              </w:rPr>
              <w:t>Manufacturer / Model</w:t>
            </w:r>
          </w:p>
        </w:tc>
        <w:tc>
          <w:tcPr>
            <w:tcW w:w="4320" w:type="dxa"/>
            <w:shd w:val="clear" w:color="auto" w:fill="F2F7FF"/>
          </w:tcPr>
          <w:p w14:paraId="2C254FE2" w14:textId="77777777" w:rsidR="00495D3E" w:rsidRDefault="00000000">
            <w:pPr>
              <w:spacing w:after="0" w:line="240" w:lineRule="auto"/>
              <w:rPr>
                <w:rFonts w:ascii="Cambria" w:eastAsia="MS Mincho" w:hAnsi="Cambria"/>
              </w:rPr>
            </w:pPr>
            <w:r>
              <w:rPr>
                <w:rFonts w:eastAsia="MS Mincho"/>
                <w:sz w:val="17"/>
              </w:rPr>
              <w:t>[VENDOR / MODEL NO.]</w:t>
            </w:r>
          </w:p>
        </w:tc>
      </w:tr>
      <w:tr w:rsidR="00495D3E" w14:paraId="2C254FE6" w14:textId="77777777">
        <w:trPr>
          <w:jc w:val="center"/>
        </w:trPr>
        <w:tc>
          <w:tcPr>
            <w:tcW w:w="4320" w:type="dxa"/>
          </w:tcPr>
          <w:p w14:paraId="2C254FE4" w14:textId="77777777" w:rsidR="00495D3E" w:rsidRDefault="00000000">
            <w:pPr>
              <w:spacing w:after="0" w:line="240" w:lineRule="auto"/>
              <w:rPr>
                <w:rFonts w:ascii="Cambria" w:eastAsia="MS Mincho" w:hAnsi="Cambria"/>
              </w:rPr>
            </w:pPr>
            <w:r>
              <w:rPr>
                <w:rFonts w:eastAsia="MS Mincho"/>
                <w:sz w:val="17"/>
              </w:rPr>
              <w:t>Number of Phases</w:t>
            </w:r>
          </w:p>
        </w:tc>
        <w:tc>
          <w:tcPr>
            <w:tcW w:w="4320" w:type="dxa"/>
          </w:tcPr>
          <w:p w14:paraId="2C254FE5" w14:textId="77777777" w:rsidR="00495D3E" w:rsidRDefault="00000000">
            <w:pPr>
              <w:spacing w:after="0" w:line="240" w:lineRule="auto"/>
              <w:rPr>
                <w:rFonts w:ascii="Cambria" w:eastAsia="MS Mincho" w:hAnsi="Cambria"/>
              </w:rPr>
            </w:pPr>
            <w:r>
              <w:rPr>
                <w:rFonts w:eastAsia="MS Mincho"/>
                <w:sz w:val="17"/>
              </w:rPr>
              <w:t>3</w:t>
            </w:r>
          </w:p>
        </w:tc>
      </w:tr>
      <w:tr w:rsidR="00495D3E" w14:paraId="2C254FE9" w14:textId="77777777">
        <w:trPr>
          <w:jc w:val="center"/>
        </w:trPr>
        <w:tc>
          <w:tcPr>
            <w:tcW w:w="4320" w:type="dxa"/>
            <w:shd w:val="clear" w:color="auto" w:fill="F2F7FF"/>
          </w:tcPr>
          <w:p w14:paraId="2C254FE7" w14:textId="77777777" w:rsidR="00495D3E" w:rsidRDefault="00000000">
            <w:pPr>
              <w:spacing w:after="0" w:line="240" w:lineRule="auto"/>
              <w:rPr>
                <w:rFonts w:ascii="Cambria" w:eastAsia="MS Mincho" w:hAnsi="Cambria"/>
              </w:rPr>
            </w:pPr>
            <w:r>
              <w:rPr>
                <w:rFonts w:eastAsia="MS Mincho"/>
                <w:sz w:val="17"/>
              </w:rPr>
              <w:t>Primary Voltage Rating</w:t>
            </w:r>
          </w:p>
        </w:tc>
        <w:tc>
          <w:tcPr>
            <w:tcW w:w="4320" w:type="dxa"/>
            <w:shd w:val="clear" w:color="auto" w:fill="F2F7FF"/>
          </w:tcPr>
          <w:p w14:paraId="2C254FE8" w14:textId="77777777" w:rsidR="00495D3E" w:rsidRDefault="00000000">
            <w:pPr>
              <w:spacing w:after="0" w:line="240" w:lineRule="auto"/>
              <w:rPr>
                <w:rFonts w:ascii="Cambria" w:eastAsia="MS Mincho" w:hAnsi="Cambria"/>
              </w:rPr>
            </w:pPr>
            <w:r>
              <w:rPr>
                <w:rFonts w:eastAsia="MS Mincho"/>
                <w:sz w:val="17"/>
              </w:rPr>
              <w:t>[kV]</w:t>
            </w:r>
          </w:p>
        </w:tc>
      </w:tr>
      <w:tr w:rsidR="00495D3E" w14:paraId="2C254FEC" w14:textId="77777777">
        <w:trPr>
          <w:jc w:val="center"/>
        </w:trPr>
        <w:tc>
          <w:tcPr>
            <w:tcW w:w="4320" w:type="dxa"/>
          </w:tcPr>
          <w:p w14:paraId="2C254FEA" w14:textId="77777777" w:rsidR="00495D3E" w:rsidRDefault="00000000">
            <w:pPr>
              <w:spacing w:after="0" w:line="240" w:lineRule="auto"/>
              <w:rPr>
                <w:rFonts w:ascii="Cambria" w:eastAsia="MS Mincho" w:hAnsi="Cambria"/>
              </w:rPr>
            </w:pPr>
            <w:r>
              <w:rPr>
                <w:rFonts w:eastAsia="MS Mincho"/>
                <w:sz w:val="17"/>
              </w:rPr>
              <w:t>Secondary Voltage Rating</w:t>
            </w:r>
          </w:p>
        </w:tc>
        <w:tc>
          <w:tcPr>
            <w:tcW w:w="4320" w:type="dxa"/>
          </w:tcPr>
          <w:p w14:paraId="2C254FEB" w14:textId="77777777" w:rsidR="00495D3E" w:rsidRDefault="00000000">
            <w:pPr>
              <w:spacing w:after="0" w:line="240" w:lineRule="auto"/>
              <w:rPr>
                <w:rFonts w:ascii="Cambria" w:eastAsia="MS Mincho" w:hAnsi="Cambria"/>
              </w:rPr>
            </w:pPr>
            <w:r>
              <w:rPr>
                <w:rFonts w:eastAsia="MS Mincho"/>
                <w:sz w:val="17"/>
              </w:rPr>
              <w:t>120 V (standard)</w:t>
            </w:r>
          </w:p>
        </w:tc>
      </w:tr>
      <w:tr w:rsidR="00495D3E" w14:paraId="2C254FEF" w14:textId="77777777">
        <w:trPr>
          <w:jc w:val="center"/>
        </w:trPr>
        <w:tc>
          <w:tcPr>
            <w:tcW w:w="4320" w:type="dxa"/>
            <w:shd w:val="clear" w:color="auto" w:fill="F2F7FF"/>
          </w:tcPr>
          <w:p w14:paraId="2C254FED" w14:textId="77777777" w:rsidR="00495D3E" w:rsidRDefault="00000000">
            <w:pPr>
              <w:spacing w:after="0" w:line="240" w:lineRule="auto"/>
              <w:rPr>
                <w:rFonts w:ascii="Cambria" w:eastAsia="MS Mincho" w:hAnsi="Cambria"/>
              </w:rPr>
            </w:pPr>
            <w:r>
              <w:rPr>
                <w:rFonts w:eastAsia="MS Mincho"/>
                <w:sz w:val="17"/>
              </w:rPr>
              <w:t>PT Ratio</w:t>
            </w:r>
          </w:p>
        </w:tc>
        <w:tc>
          <w:tcPr>
            <w:tcW w:w="4320" w:type="dxa"/>
            <w:shd w:val="clear" w:color="auto" w:fill="F2F7FF"/>
          </w:tcPr>
          <w:p w14:paraId="2C254FEE" w14:textId="77777777" w:rsidR="00495D3E" w:rsidRDefault="00000000">
            <w:pPr>
              <w:spacing w:after="0" w:line="240" w:lineRule="auto"/>
              <w:rPr>
                <w:rFonts w:ascii="Cambria" w:eastAsia="MS Mincho" w:hAnsi="Cambria"/>
              </w:rPr>
            </w:pPr>
            <w:r>
              <w:rPr>
                <w:rFonts w:eastAsia="MS Mincho"/>
                <w:sz w:val="17"/>
              </w:rPr>
              <w:t>[NNN]:1</w:t>
            </w:r>
          </w:p>
        </w:tc>
      </w:tr>
      <w:tr w:rsidR="00495D3E" w14:paraId="2C254FF2" w14:textId="77777777">
        <w:trPr>
          <w:jc w:val="center"/>
        </w:trPr>
        <w:tc>
          <w:tcPr>
            <w:tcW w:w="4320" w:type="dxa"/>
          </w:tcPr>
          <w:p w14:paraId="2C254FF0" w14:textId="77777777" w:rsidR="00495D3E" w:rsidRDefault="00000000">
            <w:pPr>
              <w:spacing w:after="0" w:line="240" w:lineRule="auto"/>
              <w:rPr>
                <w:rFonts w:ascii="Cambria" w:eastAsia="MS Mincho" w:hAnsi="Cambria"/>
              </w:rPr>
            </w:pPr>
            <w:r>
              <w:rPr>
                <w:rFonts w:eastAsia="MS Mincho"/>
                <w:sz w:val="17"/>
              </w:rPr>
              <w:t>Accuracy Class (IEEE C57.13)</w:t>
            </w:r>
          </w:p>
        </w:tc>
        <w:tc>
          <w:tcPr>
            <w:tcW w:w="4320" w:type="dxa"/>
          </w:tcPr>
          <w:p w14:paraId="2C254FF1" w14:textId="77777777" w:rsidR="00495D3E" w:rsidRDefault="00000000">
            <w:pPr>
              <w:spacing w:after="0" w:line="240" w:lineRule="auto"/>
              <w:rPr>
                <w:rFonts w:ascii="Cambria" w:eastAsia="MS Mincho" w:hAnsi="Cambria"/>
              </w:rPr>
            </w:pPr>
            <w:r>
              <w:rPr>
                <w:rFonts w:eastAsia="MS Mincho"/>
                <w:sz w:val="17"/>
              </w:rPr>
              <w:t>0.3 (metering); 1.2Y (relaying) – separate windings</w:t>
            </w:r>
          </w:p>
        </w:tc>
      </w:tr>
      <w:tr w:rsidR="00495D3E" w14:paraId="2C254FF5" w14:textId="77777777">
        <w:trPr>
          <w:jc w:val="center"/>
        </w:trPr>
        <w:tc>
          <w:tcPr>
            <w:tcW w:w="4320" w:type="dxa"/>
            <w:shd w:val="clear" w:color="auto" w:fill="F2F7FF"/>
          </w:tcPr>
          <w:p w14:paraId="2C254FF3" w14:textId="77777777" w:rsidR="00495D3E" w:rsidRDefault="00000000">
            <w:pPr>
              <w:spacing w:after="0" w:line="240" w:lineRule="auto"/>
              <w:rPr>
                <w:rFonts w:ascii="Cambria" w:eastAsia="MS Mincho" w:hAnsi="Cambria"/>
              </w:rPr>
            </w:pPr>
            <w:r>
              <w:rPr>
                <w:rFonts w:eastAsia="MS Mincho"/>
                <w:sz w:val="17"/>
              </w:rPr>
              <w:lastRenderedPageBreak/>
              <w:t>Rated Secondary Burden (VA)</w:t>
            </w:r>
          </w:p>
        </w:tc>
        <w:tc>
          <w:tcPr>
            <w:tcW w:w="4320" w:type="dxa"/>
            <w:shd w:val="clear" w:color="auto" w:fill="F2F7FF"/>
          </w:tcPr>
          <w:p w14:paraId="2C254FF4" w14:textId="77777777" w:rsidR="00495D3E" w:rsidRDefault="00000000">
            <w:pPr>
              <w:spacing w:after="0" w:line="240" w:lineRule="auto"/>
              <w:rPr>
                <w:rFonts w:ascii="Cambria" w:eastAsia="MS Mincho" w:hAnsi="Cambria"/>
              </w:rPr>
            </w:pPr>
            <w:r>
              <w:rPr>
                <w:rFonts w:eastAsia="MS Mincho"/>
                <w:sz w:val="17"/>
              </w:rPr>
              <w:t>[VA]</w:t>
            </w:r>
          </w:p>
        </w:tc>
      </w:tr>
      <w:tr w:rsidR="00495D3E" w14:paraId="2C254FF8" w14:textId="77777777">
        <w:trPr>
          <w:jc w:val="center"/>
        </w:trPr>
        <w:tc>
          <w:tcPr>
            <w:tcW w:w="4320" w:type="dxa"/>
          </w:tcPr>
          <w:p w14:paraId="2C254FF6" w14:textId="77777777" w:rsidR="00495D3E" w:rsidRDefault="00000000">
            <w:pPr>
              <w:spacing w:after="0" w:line="240" w:lineRule="auto"/>
              <w:rPr>
                <w:rFonts w:ascii="Cambria" w:eastAsia="MS Mincho" w:hAnsi="Cambria"/>
              </w:rPr>
            </w:pPr>
            <w:r>
              <w:rPr>
                <w:rFonts w:eastAsia="MS Mincho"/>
                <w:sz w:val="17"/>
              </w:rPr>
              <w:t>Calculated Actual Burden (VA)</w:t>
            </w:r>
          </w:p>
        </w:tc>
        <w:tc>
          <w:tcPr>
            <w:tcW w:w="4320" w:type="dxa"/>
          </w:tcPr>
          <w:p w14:paraId="2C254FF7" w14:textId="77777777" w:rsidR="00495D3E" w:rsidRDefault="00000000">
            <w:pPr>
              <w:spacing w:after="0" w:line="240" w:lineRule="auto"/>
              <w:rPr>
                <w:rFonts w:ascii="Cambria" w:eastAsia="MS Mincho" w:hAnsi="Cambria"/>
              </w:rPr>
            </w:pPr>
            <w:r>
              <w:rPr>
                <w:rFonts w:eastAsia="MS Mincho"/>
                <w:sz w:val="17"/>
              </w:rPr>
              <w:t>[VA] (see burden calculation sheet)</w:t>
            </w:r>
          </w:p>
        </w:tc>
      </w:tr>
      <w:tr w:rsidR="00495D3E" w14:paraId="2C254FFB" w14:textId="77777777">
        <w:trPr>
          <w:jc w:val="center"/>
        </w:trPr>
        <w:tc>
          <w:tcPr>
            <w:tcW w:w="4320" w:type="dxa"/>
            <w:shd w:val="clear" w:color="auto" w:fill="F2F7FF"/>
          </w:tcPr>
          <w:p w14:paraId="2C254FF9" w14:textId="77777777" w:rsidR="00495D3E" w:rsidRDefault="00000000">
            <w:pPr>
              <w:spacing w:after="0" w:line="240" w:lineRule="auto"/>
              <w:rPr>
                <w:rFonts w:ascii="Cambria" w:eastAsia="MS Mincho" w:hAnsi="Cambria"/>
              </w:rPr>
            </w:pPr>
            <w:r>
              <w:rPr>
                <w:rFonts w:eastAsia="MS Mincho"/>
                <w:sz w:val="17"/>
              </w:rPr>
              <w:t>Primary Voltage Insulation Class</w:t>
            </w:r>
          </w:p>
        </w:tc>
        <w:tc>
          <w:tcPr>
            <w:tcW w:w="4320" w:type="dxa"/>
            <w:shd w:val="clear" w:color="auto" w:fill="F2F7FF"/>
          </w:tcPr>
          <w:p w14:paraId="2C254FFA" w14:textId="77777777" w:rsidR="00495D3E" w:rsidRDefault="00000000">
            <w:pPr>
              <w:spacing w:after="0" w:line="240" w:lineRule="auto"/>
              <w:rPr>
                <w:rFonts w:ascii="Cambria" w:eastAsia="MS Mincho" w:hAnsi="Cambria"/>
              </w:rPr>
            </w:pPr>
            <w:r>
              <w:rPr>
                <w:rFonts w:eastAsia="MS Mincho"/>
                <w:sz w:val="17"/>
              </w:rPr>
              <w:t>[15 kV / 35 kV]</w:t>
            </w:r>
          </w:p>
        </w:tc>
      </w:tr>
      <w:tr w:rsidR="00495D3E" w14:paraId="2C254FFE" w14:textId="77777777">
        <w:trPr>
          <w:jc w:val="center"/>
        </w:trPr>
        <w:tc>
          <w:tcPr>
            <w:tcW w:w="4320" w:type="dxa"/>
          </w:tcPr>
          <w:p w14:paraId="2C254FFC" w14:textId="77777777" w:rsidR="00495D3E" w:rsidRDefault="00000000">
            <w:pPr>
              <w:spacing w:after="0" w:line="240" w:lineRule="auto"/>
              <w:rPr>
                <w:rFonts w:ascii="Cambria" w:eastAsia="MS Mincho" w:hAnsi="Cambria"/>
              </w:rPr>
            </w:pPr>
            <w:r>
              <w:rPr>
                <w:rFonts w:eastAsia="MS Mincho"/>
                <w:sz w:val="17"/>
              </w:rPr>
              <w:t>Frequency</w:t>
            </w:r>
          </w:p>
        </w:tc>
        <w:tc>
          <w:tcPr>
            <w:tcW w:w="4320" w:type="dxa"/>
          </w:tcPr>
          <w:p w14:paraId="2C254FFD" w14:textId="77777777" w:rsidR="00495D3E" w:rsidRDefault="00000000">
            <w:pPr>
              <w:spacing w:after="0" w:line="240" w:lineRule="auto"/>
              <w:rPr>
                <w:rFonts w:ascii="Cambria" w:eastAsia="MS Mincho" w:hAnsi="Cambria"/>
              </w:rPr>
            </w:pPr>
            <w:r>
              <w:rPr>
                <w:rFonts w:eastAsia="MS Mincho"/>
                <w:sz w:val="17"/>
              </w:rPr>
              <w:t>60 Hz</w:t>
            </w:r>
          </w:p>
        </w:tc>
      </w:tr>
      <w:tr w:rsidR="00495D3E" w14:paraId="2C255001" w14:textId="77777777">
        <w:trPr>
          <w:jc w:val="center"/>
        </w:trPr>
        <w:tc>
          <w:tcPr>
            <w:tcW w:w="4320" w:type="dxa"/>
            <w:shd w:val="clear" w:color="auto" w:fill="F2F7FF"/>
          </w:tcPr>
          <w:p w14:paraId="2C254FFF" w14:textId="77777777" w:rsidR="00495D3E" w:rsidRDefault="00000000">
            <w:pPr>
              <w:spacing w:after="0" w:line="240" w:lineRule="auto"/>
              <w:rPr>
                <w:rFonts w:ascii="Cambria" w:eastAsia="MS Mincho" w:hAnsi="Cambria"/>
              </w:rPr>
            </w:pPr>
            <w:r>
              <w:rPr>
                <w:rFonts w:eastAsia="MS Mincho"/>
                <w:sz w:val="17"/>
              </w:rPr>
              <w:t>Thermal Rating</w:t>
            </w:r>
          </w:p>
        </w:tc>
        <w:tc>
          <w:tcPr>
            <w:tcW w:w="4320" w:type="dxa"/>
            <w:shd w:val="clear" w:color="auto" w:fill="F2F7FF"/>
          </w:tcPr>
          <w:p w14:paraId="2C255000" w14:textId="77777777" w:rsidR="00495D3E" w:rsidRDefault="00000000">
            <w:pPr>
              <w:spacing w:after="0" w:line="240" w:lineRule="auto"/>
              <w:rPr>
                <w:rFonts w:ascii="Cambria" w:eastAsia="MS Mincho" w:hAnsi="Cambria"/>
              </w:rPr>
            </w:pPr>
            <w:r>
              <w:rPr>
                <w:rFonts w:eastAsia="MS Mincho"/>
                <w:sz w:val="17"/>
              </w:rPr>
              <w:t>200% continuous (for overvoltage events)</w:t>
            </w:r>
          </w:p>
        </w:tc>
      </w:tr>
      <w:tr w:rsidR="00495D3E" w14:paraId="2C255004" w14:textId="77777777">
        <w:trPr>
          <w:jc w:val="center"/>
        </w:trPr>
        <w:tc>
          <w:tcPr>
            <w:tcW w:w="4320" w:type="dxa"/>
          </w:tcPr>
          <w:p w14:paraId="2C255002" w14:textId="77777777" w:rsidR="00495D3E" w:rsidRDefault="00000000">
            <w:pPr>
              <w:spacing w:after="0" w:line="240" w:lineRule="auto"/>
              <w:rPr>
                <w:rFonts w:ascii="Cambria" w:eastAsia="MS Mincho" w:hAnsi="Cambria"/>
              </w:rPr>
            </w:pPr>
            <w:r>
              <w:rPr>
                <w:rFonts w:eastAsia="MS Mincho"/>
                <w:sz w:val="17"/>
              </w:rPr>
              <w:t>PT IEEE C57.13 Certification</w:t>
            </w:r>
          </w:p>
        </w:tc>
        <w:tc>
          <w:tcPr>
            <w:tcW w:w="4320" w:type="dxa"/>
          </w:tcPr>
          <w:p w14:paraId="2C255003" w14:textId="77777777" w:rsidR="00495D3E" w:rsidRDefault="00000000">
            <w:pPr>
              <w:spacing w:after="0" w:line="240" w:lineRule="auto"/>
              <w:rPr>
                <w:rFonts w:ascii="Cambria" w:eastAsia="MS Mincho" w:hAnsi="Cambria"/>
              </w:rPr>
            </w:pPr>
            <w:r>
              <w:rPr>
                <w:rFonts w:eastAsia="MS Mincho"/>
                <w:sz w:val="17"/>
              </w:rPr>
              <w:t>[Certificate No. / Test Report No.]</w:t>
            </w:r>
          </w:p>
        </w:tc>
      </w:tr>
    </w:tbl>
    <w:p w14:paraId="2C255005" w14:textId="77777777" w:rsidR="00495D3E" w:rsidRDefault="00000000">
      <w:pPr>
        <w:pStyle w:val="Heading3"/>
      </w:pPr>
      <w:bookmarkStart w:id="51" w:name="__RefHeading___Toc6521_303793575"/>
      <w:bookmarkEnd w:id="51"/>
      <w:r>
        <w:t>7.1.4 Revenue Meter Specification</w:t>
      </w:r>
    </w:p>
    <w:tbl>
      <w:tblPr>
        <w:tblStyle w:val="TableGrid"/>
        <w:tblW w:w="8640" w:type="dxa"/>
        <w:jc w:val="center"/>
        <w:tblLayout w:type="fixed"/>
        <w:tblLook w:val="04A0" w:firstRow="1" w:lastRow="0" w:firstColumn="1" w:lastColumn="0" w:noHBand="0" w:noVBand="1"/>
      </w:tblPr>
      <w:tblGrid>
        <w:gridCol w:w="4320"/>
        <w:gridCol w:w="4320"/>
      </w:tblGrid>
      <w:tr w:rsidR="00495D3E" w14:paraId="2C255008" w14:textId="77777777">
        <w:trPr>
          <w:jc w:val="center"/>
        </w:trPr>
        <w:tc>
          <w:tcPr>
            <w:tcW w:w="4320" w:type="dxa"/>
            <w:shd w:val="clear" w:color="auto" w:fill="C5D9F1"/>
          </w:tcPr>
          <w:p w14:paraId="2C255006" w14:textId="77777777" w:rsidR="00495D3E" w:rsidRDefault="00000000">
            <w:pPr>
              <w:spacing w:after="0" w:line="240" w:lineRule="auto"/>
              <w:jc w:val="center"/>
              <w:rPr>
                <w:rFonts w:ascii="Cambria" w:eastAsia="MS Mincho" w:hAnsi="Cambria"/>
              </w:rPr>
            </w:pPr>
            <w:r>
              <w:rPr>
                <w:rFonts w:eastAsia="MS Mincho"/>
                <w:b/>
                <w:sz w:val="18"/>
              </w:rPr>
              <w:t>Meter Parameter</w:t>
            </w:r>
          </w:p>
        </w:tc>
        <w:tc>
          <w:tcPr>
            <w:tcW w:w="4320" w:type="dxa"/>
            <w:shd w:val="clear" w:color="auto" w:fill="C5D9F1"/>
          </w:tcPr>
          <w:p w14:paraId="2C255007" w14:textId="77777777" w:rsidR="00495D3E" w:rsidRDefault="00000000">
            <w:pPr>
              <w:spacing w:after="0" w:line="240" w:lineRule="auto"/>
              <w:jc w:val="center"/>
              <w:rPr>
                <w:rFonts w:ascii="Cambria" w:eastAsia="MS Mincho" w:hAnsi="Cambria"/>
              </w:rPr>
            </w:pPr>
            <w:r>
              <w:rPr>
                <w:rFonts w:eastAsia="MS Mincho"/>
                <w:b/>
                <w:sz w:val="18"/>
              </w:rPr>
              <w:t>Specified Value</w:t>
            </w:r>
          </w:p>
        </w:tc>
      </w:tr>
      <w:tr w:rsidR="00495D3E" w14:paraId="2C25500B" w14:textId="77777777">
        <w:trPr>
          <w:jc w:val="center"/>
        </w:trPr>
        <w:tc>
          <w:tcPr>
            <w:tcW w:w="4320" w:type="dxa"/>
            <w:shd w:val="clear" w:color="auto" w:fill="F2F7FF"/>
          </w:tcPr>
          <w:p w14:paraId="2C255009" w14:textId="77777777" w:rsidR="00495D3E" w:rsidRDefault="00000000">
            <w:pPr>
              <w:spacing w:after="0" w:line="240" w:lineRule="auto"/>
              <w:rPr>
                <w:rFonts w:ascii="Cambria" w:eastAsia="MS Mincho" w:hAnsi="Cambria"/>
              </w:rPr>
            </w:pPr>
            <w:r>
              <w:rPr>
                <w:rFonts w:eastAsia="MS Mincho"/>
                <w:sz w:val="17"/>
              </w:rPr>
              <w:t>Manufacturer / Model</w:t>
            </w:r>
          </w:p>
        </w:tc>
        <w:tc>
          <w:tcPr>
            <w:tcW w:w="4320" w:type="dxa"/>
            <w:shd w:val="clear" w:color="auto" w:fill="F2F7FF"/>
          </w:tcPr>
          <w:p w14:paraId="2C25500A" w14:textId="77777777" w:rsidR="00495D3E" w:rsidRDefault="00000000">
            <w:pPr>
              <w:spacing w:after="0" w:line="240" w:lineRule="auto"/>
              <w:rPr>
                <w:rFonts w:ascii="Cambria" w:eastAsia="MS Mincho" w:hAnsi="Cambria"/>
              </w:rPr>
            </w:pPr>
            <w:r>
              <w:rPr>
                <w:rFonts w:eastAsia="MS Mincho"/>
                <w:sz w:val="17"/>
              </w:rPr>
              <w:t>[VENDOR / MODEL] – from utility approved list</w:t>
            </w:r>
          </w:p>
        </w:tc>
      </w:tr>
      <w:tr w:rsidR="00495D3E" w14:paraId="2C25500E" w14:textId="77777777">
        <w:trPr>
          <w:jc w:val="center"/>
        </w:trPr>
        <w:tc>
          <w:tcPr>
            <w:tcW w:w="4320" w:type="dxa"/>
          </w:tcPr>
          <w:p w14:paraId="2C25500C" w14:textId="77777777" w:rsidR="00495D3E" w:rsidRDefault="00000000">
            <w:pPr>
              <w:spacing w:after="0" w:line="240" w:lineRule="auto"/>
              <w:rPr>
                <w:rFonts w:ascii="Cambria" w:eastAsia="MS Mincho" w:hAnsi="Cambria"/>
              </w:rPr>
            </w:pPr>
            <w:r>
              <w:rPr>
                <w:rFonts w:eastAsia="MS Mincho"/>
                <w:sz w:val="17"/>
              </w:rPr>
              <w:t>Meter Form</w:t>
            </w:r>
          </w:p>
        </w:tc>
        <w:tc>
          <w:tcPr>
            <w:tcW w:w="4320" w:type="dxa"/>
          </w:tcPr>
          <w:p w14:paraId="2C25500D" w14:textId="77777777" w:rsidR="00495D3E" w:rsidRDefault="00000000">
            <w:pPr>
              <w:spacing w:after="0" w:line="240" w:lineRule="auto"/>
              <w:rPr>
                <w:rFonts w:ascii="Cambria" w:eastAsia="MS Mincho" w:hAnsi="Cambria"/>
              </w:rPr>
            </w:pPr>
            <w:r>
              <w:rPr>
                <w:rFonts w:eastAsia="MS Mincho"/>
                <w:sz w:val="17"/>
              </w:rPr>
              <w:t>[</w:t>
            </w:r>
            <w:proofErr w:type="gramStart"/>
            <w:r>
              <w:rPr>
                <w:rFonts w:eastAsia="MS Mincho"/>
                <w:sz w:val="17"/>
              </w:rPr>
              <w:t>Form</w:t>
            </w:r>
            <w:proofErr w:type="gramEnd"/>
            <w:r>
              <w:rPr>
                <w:rFonts w:eastAsia="MS Mincho"/>
                <w:sz w:val="17"/>
              </w:rPr>
              <w:t xml:space="preserve"> 9S / 36S / etc. per utility standard]</w:t>
            </w:r>
          </w:p>
        </w:tc>
      </w:tr>
      <w:tr w:rsidR="00495D3E" w14:paraId="2C255011" w14:textId="77777777">
        <w:trPr>
          <w:jc w:val="center"/>
        </w:trPr>
        <w:tc>
          <w:tcPr>
            <w:tcW w:w="4320" w:type="dxa"/>
            <w:shd w:val="clear" w:color="auto" w:fill="F2F7FF"/>
          </w:tcPr>
          <w:p w14:paraId="2C25500F" w14:textId="77777777" w:rsidR="00495D3E" w:rsidRDefault="00000000">
            <w:pPr>
              <w:spacing w:after="0" w:line="240" w:lineRule="auto"/>
              <w:rPr>
                <w:rFonts w:ascii="Cambria" w:eastAsia="MS Mincho" w:hAnsi="Cambria"/>
              </w:rPr>
            </w:pPr>
            <w:r>
              <w:rPr>
                <w:rFonts w:eastAsia="MS Mincho"/>
                <w:sz w:val="17"/>
              </w:rPr>
              <w:t>ANSI C12.20 Accuracy Class</w:t>
            </w:r>
          </w:p>
        </w:tc>
        <w:tc>
          <w:tcPr>
            <w:tcW w:w="4320" w:type="dxa"/>
            <w:shd w:val="clear" w:color="auto" w:fill="F2F7FF"/>
          </w:tcPr>
          <w:p w14:paraId="2C255010" w14:textId="77777777" w:rsidR="00495D3E" w:rsidRDefault="00000000">
            <w:pPr>
              <w:spacing w:after="0" w:line="240" w:lineRule="auto"/>
              <w:rPr>
                <w:rFonts w:ascii="Cambria" w:eastAsia="MS Mincho" w:hAnsi="Cambria"/>
              </w:rPr>
            </w:pPr>
            <w:r>
              <w:rPr>
                <w:rFonts w:eastAsia="MS Mincho"/>
                <w:sz w:val="17"/>
              </w:rPr>
              <w:t>Class 0.2</w:t>
            </w:r>
          </w:p>
        </w:tc>
      </w:tr>
      <w:tr w:rsidR="00495D3E" w14:paraId="2C255014" w14:textId="77777777">
        <w:trPr>
          <w:jc w:val="center"/>
        </w:trPr>
        <w:tc>
          <w:tcPr>
            <w:tcW w:w="4320" w:type="dxa"/>
          </w:tcPr>
          <w:p w14:paraId="2C255012" w14:textId="77777777" w:rsidR="00495D3E" w:rsidRDefault="00000000">
            <w:pPr>
              <w:spacing w:after="0" w:line="240" w:lineRule="auto"/>
              <w:rPr>
                <w:rFonts w:ascii="Cambria" w:eastAsia="MS Mincho" w:hAnsi="Cambria"/>
              </w:rPr>
            </w:pPr>
            <w:r>
              <w:rPr>
                <w:rFonts w:eastAsia="MS Mincho"/>
                <w:sz w:val="17"/>
              </w:rPr>
              <w:t>Measurement Type</w:t>
            </w:r>
          </w:p>
        </w:tc>
        <w:tc>
          <w:tcPr>
            <w:tcW w:w="4320" w:type="dxa"/>
          </w:tcPr>
          <w:p w14:paraId="2C255013" w14:textId="77777777" w:rsidR="00495D3E" w:rsidRDefault="00000000">
            <w:pPr>
              <w:spacing w:after="0" w:line="240" w:lineRule="auto"/>
              <w:rPr>
                <w:rFonts w:ascii="Cambria" w:eastAsia="MS Mincho" w:hAnsi="Cambria"/>
              </w:rPr>
            </w:pPr>
            <w:r>
              <w:rPr>
                <w:rFonts w:eastAsia="MS Mincho"/>
                <w:sz w:val="17"/>
              </w:rPr>
              <w:t>Bi-directional (import and export)</w:t>
            </w:r>
          </w:p>
        </w:tc>
      </w:tr>
      <w:tr w:rsidR="00495D3E" w14:paraId="2C255017" w14:textId="77777777">
        <w:trPr>
          <w:jc w:val="center"/>
        </w:trPr>
        <w:tc>
          <w:tcPr>
            <w:tcW w:w="4320" w:type="dxa"/>
            <w:shd w:val="clear" w:color="auto" w:fill="F2F7FF"/>
          </w:tcPr>
          <w:p w14:paraId="2C255015" w14:textId="77777777" w:rsidR="00495D3E" w:rsidRDefault="00000000">
            <w:pPr>
              <w:spacing w:after="0" w:line="240" w:lineRule="auto"/>
              <w:rPr>
                <w:rFonts w:ascii="Cambria" w:eastAsia="MS Mincho" w:hAnsi="Cambria"/>
              </w:rPr>
            </w:pPr>
            <w:r>
              <w:rPr>
                <w:rFonts w:eastAsia="MS Mincho"/>
                <w:sz w:val="17"/>
              </w:rPr>
              <w:t>Interval Recording</w:t>
            </w:r>
          </w:p>
        </w:tc>
        <w:tc>
          <w:tcPr>
            <w:tcW w:w="4320" w:type="dxa"/>
            <w:shd w:val="clear" w:color="auto" w:fill="F2F7FF"/>
          </w:tcPr>
          <w:p w14:paraId="2C255016" w14:textId="77777777" w:rsidR="00495D3E" w:rsidRDefault="00000000">
            <w:pPr>
              <w:spacing w:after="0" w:line="240" w:lineRule="auto"/>
              <w:rPr>
                <w:rFonts w:ascii="Cambria" w:eastAsia="MS Mincho" w:hAnsi="Cambria"/>
              </w:rPr>
            </w:pPr>
            <w:r>
              <w:rPr>
                <w:rFonts w:eastAsia="MS Mincho"/>
                <w:sz w:val="17"/>
              </w:rPr>
              <w:t xml:space="preserve">15-minute intervals (kWh import, kWh export, </w:t>
            </w:r>
            <w:proofErr w:type="spellStart"/>
            <w:r>
              <w:rPr>
                <w:rFonts w:eastAsia="MS Mincho"/>
                <w:sz w:val="17"/>
              </w:rPr>
              <w:t>kVARh</w:t>
            </w:r>
            <w:proofErr w:type="spellEnd"/>
            <w:r>
              <w:rPr>
                <w:rFonts w:eastAsia="MS Mincho"/>
                <w:sz w:val="17"/>
              </w:rPr>
              <w:t>, kW demand)</w:t>
            </w:r>
          </w:p>
        </w:tc>
      </w:tr>
      <w:tr w:rsidR="00495D3E" w14:paraId="2C25501A" w14:textId="77777777">
        <w:trPr>
          <w:jc w:val="center"/>
        </w:trPr>
        <w:tc>
          <w:tcPr>
            <w:tcW w:w="4320" w:type="dxa"/>
          </w:tcPr>
          <w:p w14:paraId="2C255018" w14:textId="77777777" w:rsidR="00495D3E" w:rsidRDefault="00000000">
            <w:pPr>
              <w:spacing w:after="0" w:line="240" w:lineRule="auto"/>
              <w:rPr>
                <w:rFonts w:ascii="Cambria" w:eastAsia="MS Mincho" w:hAnsi="Cambria"/>
              </w:rPr>
            </w:pPr>
            <w:r>
              <w:rPr>
                <w:rFonts w:eastAsia="MS Mincho"/>
                <w:sz w:val="17"/>
              </w:rPr>
              <w:t>Voltage Input (CT-metered)</w:t>
            </w:r>
          </w:p>
        </w:tc>
        <w:tc>
          <w:tcPr>
            <w:tcW w:w="4320" w:type="dxa"/>
          </w:tcPr>
          <w:p w14:paraId="2C255019" w14:textId="77777777" w:rsidR="00495D3E" w:rsidRDefault="00000000">
            <w:pPr>
              <w:spacing w:after="0" w:line="240" w:lineRule="auto"/>
              <w:rPr>
                <w:rFonts w:ascii="Cambria" w:eastAsia="MS Mincho" w:hAnsi="Cambria"/>
              </w:rPr>
            </w:pPr>
            <w:r>
              <w:rPr>
                <w:rFonts w:eastAsia="MS Mincho"/>
                <w:sz w:val="17"/>
              </w:rPr>
              <w:t>120 V nominal from PT secondary</w:t>
            </w:r>
          </w:p>
        </w:tc>
      </w:tr>
      <w:tr w:rsidR="00495D3E" w14:paraId="2C25501D" w14:textId="77777777">
        <w:trPr>
          <w:jc w:val="center"/>
        </w:trPr>
        <w:tc>
          <w:tcPr>
            <w:tcW w:w="4320" w:type="dxa"/>
            <w:shd w:val="clear" w:color="auto" w:fill="F2F7FF"/>
          </w:tcPr>
          <w:p w14:paraId="2C25501B" w14:textId="77777777" w:rsidR="00495D3E" w:rsidRDefault="00000000">
            <w:pPr>
              <w:spacing w:after="0" w:line="240" w:lineRule="auto"/>
              <w:rPr>
                <w:rFonts w:ascii="Cambria" w:eastAsia="MS Mincho" w:hAnsi="Cambria"/>
              </w:rPr>
            </w:pPr>
            <w:r>
              <w:rPr>
                <w:rFonts w:eastAsia="MS Mincho"/>
                <w:sz w:val="17"/>
              </w:rPr>
              <w:t>Current Input (CT-metered)</w:t>
            </w:r>
          </w:p>
        </w:tc>
        <w:tc>
          <w:tcPr>
            <w:tcW w:w="4320" w:type="dxa"/>
            <w:shd w:val="clear" w:color="auto" w:fill="F2F7FF"/>
          </w:tcPr>
          <w:p w14:paraId="2C25501C" w14:textId="77777777" w:rsidR="00495D3E" w:rsidRDefault="00000000">
            <w:pPr>
              <w:spacing w:after="0" w:line="240" w:lineRule="auto"/>
              <w:rPr>
                <w:rFonts w:ascii="Cambria" w:eastAsia="MS Mincho" w:hAnsi="Cambria"/>
              </w:rPr>
            </w:pPr>
            <w:r>
              <w:rPr>
                <w:rFonts w:eastAsia="MS Mincho"/>
                <w:sz w:val="17"/>
              </w:rPr>
              <w:t>5 A nominal from CT secondary</w:t>
            </w:r>
          </w:p>
        </w:tc>
      </w:tr>
      <w:tr w:rsidR="00495D3E" w14:paraId="2C255020" w14:textId="77777777">
        <w:trPr>
          <w:jc w:val="center"/>
        </w:trPr>
        <w:tc>
          <w:tcPr>
            <w:tcW w:w="4320" w:type="dxa"/>
          </w:tcPr>
          <w:p w14:paraId="2C25501E" w14:textId="77777777" w:rsidR="00495D3E" w:rsidRDefault="00000000">
            <w:pPr>
              <w:spacing w:after="0" w:line="240" w:lineRule="auto"/>
              <w:rPr>
                <w:rFonts w:ascii="Cambria" w:eastAsia="MS Mincho" w:hAnsi="Cambria"/>
              </w:rPr>
            </w:pPr>
            <w:r>
              <w:rPr>
                <w:rFonts w:eastAsia="MS Mincho"/>
                <w:sz w:val="17"/>
              </w:rPr>
              <w:t>Communication Module</w:t>
            </w:r>
          </w:p>
        </w:tc>
        <w:tc>
          <w:tcPr>
            <w:tcW w:w="4320" w:type="dxa"/>
          </w:tcPr>
          <w:p w14:paraId="2C25501F" w14:textId="77777777" w:rsidR="00495D3E" w:rsidRDefault="00000000">
            <w:pPr>
              <w:spacing w:after="0" w:line="240" w:lineRule="auto"/>
              <w:rPr>
                <w:rFonts w:ascii="Cambria" w:eastAsia="MS Mincho" w:hAnsi="Cambria"/>
              </w:rPr>
            </w:pPr>
            <w:r>
              <w:rPr>
                <w:rFonts w:eastAsia="MS Mincho"/>
                <w:sz w:val="17"/>
              </w:rPr>
              <w:t>[ANSI C12.22 / cellular LTE / RF mesh] per utility AMI program</w:t>
            </w:r>
          </w:p>
        </w:tc>
      </w:tr>
      <w:tr w:rsidR="00495D3E" w14:paraId="2C255023" w14:textId="77777777">
        <w:trPr>
          <w:jc w:val="center"/>
        </w:trPr>
        <w:tc>
          <w:tcPr>
            <w:tcW w:w="4320" w:type="dxa"/>
            <w:shd w:val="clear" w:color="auto" w:fill="F2F7FF"/>
          </w:tcPr>
          <w:p w14:paraId="2C255021" w14:textId="77777777" w:rsidR="00495D3E" w:rsidRDefault="00000000">
            <w:pPr>
              <w:spacing w:after="0" w:line="240" w:lineRule="auto"/>
              <w:rPr>
                <w:rFonts w:ascii="Cambria" w:eastAsia="MS Mincho" w:hAnsi="Cambria"/>
              </w:rPr>
            </w:pPr>
            <w:r>
              <w:rPr>
                <w:rFonts w:eastAsia="MS Mincho"/>
                <w:sz w:val="17"/>
              </w:rPr>
              <w:t>Optical Port</w:t>
            </w:r>
          </w:p>
        </w:tc>
        <w:tc>
          <w:tcPr>
            <w:tcW w:w="4320" w:type="dxa"/>
            <w:shd w:val="clear" w:color="auto" w:fill="F2F7FF"/>
          </w:tcPr>
          <w:p w14:paraId="2C255022" w14:textId="77777777" w:rsidR="00495D3E" w:rsidRDefault="00000000">
            <w:pPr>
              <w:spacing w:after="0" w:line="240" w:lineRule="auto"/>
              <w:rPr>
                <w:rFonts w:ascii="Cambria" w:eastAsia="MS Mincho" w:hAnsi="Cambria"/>
              </w:rPr>
            </w:pPr>
            <w:r>
              <w:rPr>
                <w:rFonts w:eastAsia="MS Mincho"/>
                <w:sz w:val="17"/>
              </w:rPr>
              <w:t>ANSI C12.18 compliant optical port for local programming</w:t>
            </w:r>
          </w:p>
        </w:tc>
      </w:tr>
      <w:tr w:rsidR="00495D3E" w14:paraId="2C255026" w14:textId="77777777">
        <w:trPr>
          <w:jc w:val="center"/>
        </w:trPr>
        <w:tc>
          <w:tcPr>
            <w:tcW w:w="4320" w:type="dxa"/>
          </w:tcPr>
          <w:p w14:paraId="2C255024" w14:textId="77777777" w:rsidR="00495D3E" w:rsidRDefault="00000000">
            <w:pPr>
              <w:spacing w:after="0" w:line="240" w:lineRule="auto"/>
              <w:rPr>
                <w:rFonts w:ascii="Cambria" w:eastAsia="MS Mincho" w:hAnsi="Cambria"/>
              </w:rPr>
            </w:pPr>
            <w:r>
              <w:rPr>
                <w:rFonts w:eastAsia="MS Mincho"/>
                <w:sz w:val="17"/>
              </w:rPr>
              <w:t>DNP3 Support</w:t>
            </w:r>
          </w:p>
        </w:tc>
        <w:tc>
          <w:tcPr>
            <w:tcW w:w="4320" w:type="dxa"/>
          </w:tcPr>
          <w:p w14:paraId="2C255025" w14:textId="77777777" w:rsidR="00495D3E" w:rsidRDefault="00000000">
            <w:pPr>
              <w:spacing w:after="0" w:line="240" w:lineRule="auto"/>
              <w:rPr>
                <w:rFonts w:ascii="Cambria" w:eastAsia="MS Mincho" w:hAnsi="Cambria"/>
              </w:rPr>
            </w:pPr>
            <w:r>
              <w:rPr>
                <w:rFonts w:eastAsia="MS Mincho"/>
                <w:sz w:val="17"/>
              </w:rPr>
              <w:t>[Yes / No / Module required] – verify with utility metering engineering</w:t>
            </w:r>
          </w:p>
        </w:tc>
      </w:tr>
      <w:tr w:rsidR="00495D3E" w14:paraId="2C255029" w14:textId="77777777">
        <w:trPr>
          <w:jc w:val="center"/>
        </w:trPr>
        <w:tc>
          <w:tcPr>
            <w:tcW w:w="4320" w:type="dxa"/>
            <w:shd w:val="clear" w:color="auto" w:fill="F2F7FF"/>
          </w:tcPr>
          <w:p w14:paraId="2C255027" w14:textId="77777777" w:rsidR="00495D3E" w:rsidRDefault="00000000">
            <w:pPr>
              <w:spacing w:after="0" w:line="240" w:lineRule="auto"/>
              <w:rPr>
                <w:rFonts w:ascii="Cambria" w:eastAsia="MS Mincho" w:hAnsi="Cambria"/>
              </w:rPr>
            </w:pPr>
            <w:r>
              <w:rPr>
                <w:rFonts w:eastAsia="MS Mincho"/>
                <w:sz w:val="17"/>
              </w:rPr>
              <w:t>Display</w:t>
            </w:r>
          </w:p>
        </w:tc>
        <w:tc>
          <w:tcPr>
            <w:tcW w:w="4320" w:type="dxa"/>
            <w:shd w:val="clear" w:color="auto" w:fill="F2F7FF"/>
          </w:tcPr>
          <w:p w14:paraId="2C255028" w14:textId="77777777" w:rsidR="00495D3E" w:rsidRDefault="00000000">
            <w:pPr>
              <w:spacing w:after="0" w:line="240" w:lineRule="auto"/>
              <w:rPr>
                <w:rFonts w:ascii="Cambria" w:eastAsia="MS Mincho" w:hAnsi="Cambria"/>
              </w:rPr>
            </w:pPr>
            <w:r>
              <w:rPr>
                <w:rFonts w:eastAsia="MS Mincho"/>
                <w:sz w:val="17"/>
              </w:rPr>
              <w:t>LCD with backlight; 6-digit kWh register; rolling demand display</w:t>
            </w:r>
          </w:p>
        </w:tc>
      </w:tr>
      <w:tr w:rsidR="00495D3E" w14:paraId="2C25502C" w14:textId="77777777">
        <w:trPr>
          <w:jc w:val="center"/>
        </w:trPr>
        <w:tc>
          <w:tcPr>
            <w:tcW w:w="4320" w:type="dxa"/>
          </w:tcPr>
          <w:p w14:paraId="2C25502A" w14:textId="77777777" w:rsidR="00495D3E" w:rsidRDefault="00000000">
            <w:pPr>
              <w:spacing w:after="0" w:line="240" w:lineRule="auto"/>
              <w:rPr>
                <w:rFonts w:ascii="Cambria" w:eastAsia="MS Mincho" w:hAnsi="Cambria"/>
              </w:rPr>
            </w:pPr>
            <w:r>
              <w:rPr>
                <w:rFonts w:eastAsia="MS Mincho"/>
                <w:sz w:val="17"/>
              </w:rPr>
              <w:t>Data Security</w:t>
            </w:r>
          </w:p>
        </w:tc>
        <w:tc>
          <w:tcPr>
            <w:tcW w:w="4320" w:type="dxa"/>
          </w:tcPr>
          <w:p w14:paraId="2C25502B" w14:textId="77777777" w:rsidR="00495D3E" w:rsidRDefault="00000000">
            <w:pPr>
              <w:spacing w:after="0" w:line="240" w:lineRule="auto"/>
              <w:rPr>
                <w:rFonts w:ascii="Cambria" w:eastAsia="MS Mincho" w:hAnsi="Cambria"/>
              </w:rPr>
            </w:pPr>
            <w:r>
              <w:rPr>
                <w:rFonts w:eastAsia="MS Mincho"/>
                <w:sz w:val="17"/>
              </w:rPr>
              <w:t>Password-protected configuration; tamper event logging</w:t>
            </w:r>
          </w:p>
        </w:tc>
      </w:tr>
      <w:tr w:rsidR="00495D3E" w14:paraId="2C25502F" w14:textId="77777777">
        <w:trPr>
          <w:jc w:val="center"/>
        </w:trPr>
        <w:tc>
          <w:tcPr>
            <w:tcW w:w="4320" w:type="dxa"/>
            <w:shd w:val="clear" w:color="auto" w:fill="F2F7FF"/>
          </w:tcPr>
          <w:p w14:paraId="2C25502D" w14:textId="77777777" w:rsidR="00495D3E" w:rsidRDefault="00000000">
            <w:pPr>
              <w:spacing w:after="0" w:line="240" w:lineRule="auto"/>
              <w:rPr>
                <w:rFonts w:ascii="Cambria" w:eastAsia="MS Mincho" w:hAnsi="Cambria"/>
              </w:rPr>
            </w:pPr>
            <w:r>
              <w:rPr>
                <w:rFonts w:eastAsia="MS Mincho"/>
                <w:sz w:val="17"/>
              </w:rPr>
              <w:t>Environmental Rating</w:t>
            </w:r>
          </w:p>
        </w:tc>
        <w:tc>
          <w:tcPr>
            <w:tcW w:w="4320" w:type="dxa"/>
            <w:shd w:val="clear" w:color="auto" w:fill="F2F7FF"/>
          </w:tcPr>
          <w:p w14:paraId="2C25502E" w14:textId="77777777" w:rsidR="00495D3E" w:rsidRDefault="00000000">
            <w:pPr>
              <w:spacing w:after="0" w:line="240" w:lineRule="auto"/>
              <w:rPr>
                <w:rFonts w:ascii="Cambria" w:eastAsia="MS Mincho" w:hAnsi="Cambria"/>
              </w:rPr>
            </w:pPr>
            <w:r>
              <w:rPr>
                <w:rFonts w:eastAsia="MS Mincho"/>
                <w:sz w:val="17"/>
              </w:rPr>
              <w:t>NEMA 4X enclosure (outdoor installations)</w:t>
            </w:r>
          </w:p>
        </w:tc>
      </w:tr>
      <w:tr w:rsidR="00495D3E" w14:paraId="2C255032" w14:textId="77777777">
        <w:trPr>
          <w:jc w:val="center"/>
        </w:trPr>
        <w:tc>
          <w:tcPr>
            <w:tcW w:w="4320" w:type="dxa"/>
          </w:tcPr>
          <w:p w14:paraId="2C255030" w14:textId="77777777" w:rsidR="00495D3E" w:rsidRDefault="00000000">
            <w:pPr>
              <w:spacing w:after="0" w:line="240" w:lineRule="auto"/>
              <w:rPr>
                <w:rFonts w:ascii="Cambria" w:eastAsia="MS Mincho" w:hAnsi="Cambria"/>
              </w:rPr>
            </w:pPr>
            <w:r>
              <w:rPr>
                <w:rFonts w:eastAsia="MS Mincho"/>
                <w:sz w:val="17"/>
              </w:rPr>
              <w:t>UL Listing</w:t>
            </w:r>
          </w:p>
        </w:tc>
        <w:tc>
          <w:tcPr>
            <w:tcW w:w="4320" w:type="dxa"/>
          </w:tcPr>
          <w:p w14:paraId="2C255031" w14:textId="77777777" w:rsidR="00495D3E" w:rsidRDefault="00000000">
            <w:pPr>
              <w:spacing w:after="0" w:line="240" w:lineRule="auto"/>
              <w:rPr>
                <w:rFonts w:ascii="Cambria" w:eastAsia="MS Mincho" w:hAnsi="Cambria"/>
              </w:rPr>
            </w:pPr>
            <w:r>
              <w:rPr>
                <w:rFonts w:eastAsia="MS Mincho"/>
                <w:sz w:val="17"/>
              </w:rPr>
              <w:t>UL Listed; ANSI C12.1 performance certified</w:t>
            </w:r>
          </w:p>
        </w:tc>
      </w:tr>
    </w:tbl>
    <w:p w14:paraId="2C255033" w14:textId="77777777" w:rsidR="00495D3E" w:rsidRDefault="00000000">
      <w:pPr>
        <w:pStyle w:val="Heading2"/>
      </w:pPr>
      <w:bookmarkStart w:id="52" w:name="__RefHeading___Toc6523_303793575"/>
      <w:bookmarkEnd w:id="52"/>
      <w:r>
        <w:t>7.2 Installation Requirements</w:t>
      </w:r>
    </w:p>
    <w:p w14:paraId="2C255034" w14:textId="77777777" w:rsidR="00495D3E" w:rsidRDefault="00000000">
      <w:pPr>
        <w:pStyle w:val="ListBullet"/>
      </w:pPr>
      <w:r>
        <w:t xml:space="preserve">Metering Enclosure: NEMA 4X rated; stainless steel or fiberglass preferred for coastal environments. Secure with utility-specified lock (e.g., PSE&amp;G hex lock, </w:t>
      </w:r>
      <w:proofErr w:type="spellStart"/>
      <w:r>
        <w:t>ConEd</w:t>
      </w:r>
      <w:proofErr w:type="spellEnd"/>
      <w:r>
        <w:t xml:space="preserve"> bolt seal).</w:t>
      </w:r>
    </w:p>
    <w:p w14:paraId="2C255035" w14:textId="77777777" w:rsidR="00495D3E" w:rsidRDefault="00000000">
      <w:pPr>
        <w:pStyle w:val="ListBullet"/>
      </w:pPr>
      <w:r>
        <w:t>Mounting Height: Meter center between 4 ft 6 in. and 5 ft 6 in. above finished grade (</w:t>
      </w:r>
      <w:proofErr w:type="spellStart"/>
      <w:r>
        <w:t>ConEd</w:t>
      </w:r>
      <w:proofErr w:type="spellEnd"/>
      <w:r>
        <w:t>, Eversource standard). Verify with each utility.</w:t>
      </w:r>
    </w:p>
    <w:p w14:paraId="2C255036" w14:textId="77777777" w:rsidR="00495D3E" w:rsidRDefault="00000000">
      <w:pPr>
        <w:pStyle w:val="ListBullet"/>
      </w:pPr>
      <w:r>
        <w:t>Clearance: Minimum 4 ft wide by 3 ft deep clear working space in front of meter enclosure (NEC 110.26 and utility standard).</w:t>
      </w:r>
    </w:p>
    <w:p w14:paraId="2C255037" w14:textId="77777777" w:rsidR="00495D3E" w:rsidRDefault="00000000">
      <w:pPr>
        <w:pStyle w:val="ListBullet"/>
      </w:pPr>
      <w:r>
        <w:t xml:space="preserve">Conduit: Dedicated PVC or rigid metallic conduit for metering secondary wiring. No other wiring in metering conduit. </w:t>
      </w:r>
      <w:proofErr w:type="spellStart"/>
      <w:r>
        <w:t>Sealtite</w:t>
      </w:r>
      <w:proofErr w:type="spellEnd"/>
      <w:r>
        <w:t xml:space="preserve"> </w:t>
      </w:r>
      <w:proofErr w:type="gramStart"/>
      <w:r>
        <w:t>conduit</w:t>
      </w:r>
      <w:proofErr w:type="gramEnd"/>
      <w:r>
        <w:t xml:space="preserve"> for flexible final connections.</w:t>
      </w:r>
    </w:p>
    <w:p w14:paraId="2C255038" w14:textId="77777777" w:rsidR="00495D3E" w:rsidRDefault="00000000">
      <w:pPr>
        <w:pStyle w:val="ListBullet"/>
      </w:pPr>
      <w:proofErr w:type="gramStart"/>
      <w:r>
        <w:t>Wiring: #</w:t>
      </w:r>
      <w:proofErr w:type="gramEnd"/>
      <w:r>
        <w:t>10 AWG stranded copper minimum; continuous without splices; color-coded per ANSI standard (Phase A = Black, Phase B = Red, Phase C = Blue, Neutral = White, Ground = Green).</w:t>
      </w:r>
    </w:p>
    <w:p w14:paraId="2C255039" w14:textId="77777777" w:rsidR="00495D3E" w:rsidRDefault="00000000">
      <w:pPr>
        <w:pStyle w:val="ListBullet"/>
      </w:pPr>
      <w:r>
        <w:t xml:space="preserve">Shorting Blocks: Install shorting terminal blocks (e.g., </w:t>
      </w:r>
      <w:proofErr w:type="spellStart"/>
      <w:r>
        <w:t>Weidmüller</w:t>
      </w:r>
      <w:proofErr w:type="spellEnd"/>
      <w:r>
        <w:t xml:space="preserve"> or </w:t>
      </w:r>
      <w:proofErr w:type="spellStart"/>
      <w:r>
        <w:t>Entrelec</w:t>
      </w:r>
      <w:proofErr w:type="spellEnd"/>
      <w:r>
        <w:t>) on all CT secondary circuits to allow safe meter maintenance without de-energizing the primary.</w:t>
      </w:r>
    </w:p>
    <w:p w14:paraId="2C25503A" w14:textId="77777777" w:rsidR="00495D3E" w:rsidRDefault="00000000">
      <w:pPr>
        <w:pStyle w:val="ListBullet"/>
      </w:pPr>
      <w:r>
        <w:t>CT Circuit Labeling: Clearly label all CT secondary terminals with phase identification (A1, A2, B1, B2, C1, C2) and CT ratio.</w:t>
      </w:r>
    </w:p>
    <w:p w14:paraId="2C25503B" w14:textId="77777777" w:rsidR="00495D3E" w:rsidRDefault="00000000">
      <w:pPr>
        <w:pStyle w:val="ListBullet"/>
      </w:pPr>
      <w:r>
        <w:t>Sealing: After final utility acceptance and programming, utility seals CT/PT terminals and meter socket. Do not break seals without contacting utility.</w:t>
      </w:r>
    </w:p>
    <w:p w14:paraId="2C25503C" w14:textId="77777777" w:rsidR="00495D3E" w:rsidRDefault="00000000">
      <w:pPr>
        <w:pStyle w:val="ListBullet"/>
      </w:pPr>
      <w:r>
        <w:t>Grounding: Dedicated single-point ground bond for CT/PT secondary neutral. Use separate #6 AWG green ground conductor to dedicated grounding electrode.</w:t>
      </w:r>
    </w:p>
    <w:p w14:paraId="2C25503D" w14:textId="77777777" w:rsidR="00495D3E" w:rsidRDefault="00000000">
      <w:pPr>
        <w:pStyle w:val="ListBullet"/>
      </w:pPr>
      <w:r>
        <w:lastRenderedPageBreak/>
        <w:t>CT Cabinet: CT/PT cabinet separate from meter cabinet; minimum 36" separation if in same enclosure. Label "METERING – UTILITY ACCESS REQUIRED".</w:t>
      </w:r>
    </w:p>
    <w:p w14:paraId="2C25503E" w14:textId="77777777" w:rsidR="00495D3E" w:rsidRDefault="00000000">
      <w:pPr>
        <w:pStyle w:val="Heading2"/>
      </w:pPr>
      <w:bookmarkStart w:id="53" w:name="__RefHeading___Toc6525_303793575"/>
      <w:bookmarkEnd w:id="53"/>
      <w:r>
        <w:t>7.3 Testing and Commissioning Procedures</w:t>
      </w:r>
    </w:p>
    <w:p w14:paraId="2C25503F" w14:textId="77777777" w:rsidR="00495D3E" w:rsidRDefault="00000000">
      <w:pPr>
        <w:pStyle w:val="Heading3"/>
      </w:pPr>
      <w:bookmarkStart w:id="54" w:name="__RefHeading___Toc6527_303793575"/>
      <w:bookmarkEnd w:id="54"/>
      <w:r>
        <w:t>7.3.1 Pre-Energization Tests</w:t>
      </w:r>
    </w:p>
    <w:p w14:paraId="2C255040" w14:textId="77777777" w:rsidR="00495D3E" w:rsidRDefault="00000000">
      <w:pPr>
        <w:pStyle w:val="ListBullet"/>
      </w:pPr>
      <w:r>
        <w:t>Visual Inspection: Verify CT/PT model, ratio, accuracy class, and IEEE C57.13 certificate against specification sheet.</w:t>
      </w:r>
    </w:p>
    <w:p w14:paraId="2C255041" w14:textId="77777777" w:rsidR="00495D3E" w:rsidRDefault="00000000">
      <w:pPr>
        <w:pStyle w:val="ListBullet"/>
      </w:pPr>
      <w:r>
        <w:t>Polarity Verification: Confirm H1/X1 polarity per utility specification (Eversource: H1 white dot faces line side). Use polarity indicator or clamp-on millivoltmeter before energization.</w:t>
      </w:r>
    </w:p>
    <w:p w14:paraId="2C255042" w14:textId="77777777" w:rsidR="00495D3E" w:rsidRDefault="00000000">
      <w:pPr>
        <w:pStyle w:val="ListBullet"/>
      </w:pPr>
      <w:r>
        <w:t>CT Shorting: Confirm all CT secondary circuits are shorted at shorting terminal blocks before energizing primary.</w:t>
      </w:r>
    </w:p>
    <w:p w14:paraId="2C255043" w14:textId="77777777" w:rsidR="00495D3E" w:rsidRDefault="00000000">
      <w:pPr>
        <w:pStyle w:val="ListBullet"/>
      </w:pPr>
      <w:r>
        <w:t>Wiring Check: Trace and verify all secondary wiring connections against approved metering one-line diagram.</w:t>
      </w:r>
    </w:p>
    <w:p w14:paraId="2C255044" w14:textId="77777777" w:rsidR="00495D3E" w:rsidRDefault="00000000">
      <w:pPr>
        <w:pStyle w:val="ListBullet"/>
      </w:pPr>
      <w:r>
        <w:t>Insulation Test: Megger test CT/PT secondary wiring at 500 V DC; record insulation resistance (must be &gt;10 MΩ).</w:t>
      </w:r>
    </w:p>
    <w:p w14:paraId="2C255045" w14:textId="77777777" w:rsidR="00495D3E" w:rsidRDefault="00000000">
      <w:pPr>
        <w:pStyle w:val="ListBullet"/>
      </w:pPr>
      <w:r>
        <w:t>Burden Measurement: Measure CT and PT secondary circuit impedance with RLC meter; compare to burden calculation; must not exceed rated burden.</w:t>
      </w:r>
    </w:p>
    <w:p w14:paraId="2C255046" w14:textId="77777777" w:rsidR="00495D3E" w:rsidRDefault="00000000">
      <w:pPr>
        <w:pStyle w:val="Heading3"/>
      </w:pPr>
      <w:bookmarkStart w:id="55" w:name="__RefHeading___Toc6529_303793575"/>
      <w:bookmarkEnd w:id="55"/>
      <w:r>
        <w:t>7.3.2 Energized Commissioning Tests</w:t>
      </w:r>
    </w:p>
    <w:p w14:paraId="2C255047" w14:textId="77777777" w:rsidR="00495D3E" w:rsidRDefault="00000000">
      <w:pPr>
        <w:pStyle w:val="ListBullet"/>
      </w:pPr>
      <w:r>
        <w:t>CT Ratio Verification: Use clip-on current probe on primary and measure 5 A secondary; calculate ratio; compare to nameplate. Repeat for all three phases.</w:t>
      </w:r>
    </w:p>
    <w:p w14:paraId="2C255048" w14:textId="77777777" w:rsidR="00495D3E" w:rsidRDefault="00000000">
      <w:pPr>
        <w:pStyle w:val="ListBullet"/>
      </w:pPr>
      <w:r>
        <w:t>PT Ratio Verification: Measure PT primary voltage with approved HV voltmeter; measure secondary; calculate ratio; compare to nameplate.</w:t>
      </w:r>
    </w:p>
    <w:p w14:paraId="2C255049" w14:textId="77777777" w:rsidR="00495D3E" w:rsidRDefault="00000000">
      <w:pPr>
        <w:pStyle w:val="ListBullet"/>
      </w:pPr>
      <w:r>
        <w:t>Phase Rotation Check: Use phase rotation meter on meter terminals; confirm ABC (forward) rotation. Incorrect rotation causes meter to measure reactive power incorrectly.</w:t>
      </w:r>
    </w:p>
    <w:p w14:paraId="2C25504A" w14:textId="77777777" w:rsidR="00495D3E" w:rsidRDefault="00000000">
      <w:pPr>
        <w:pStyle w:val="ListBullet"/>
      </w:pPr>
      <w:r>
        <w:t>Power Factor Check: Compare EMS-measured power factor to meter display; must agree within ±0.01.</w:t>
      </w:r>
    </w:p>
    <w:p w14:paraId="2C25504B" w14:textId="77777777" w:rsidR="00495D3E" w:rsidRDefault="00000000">
      <w:pPr>
        <w:pStyle w:val="ListBullet"/>
      </w:pPr>
      <w:r>
        <w:t>Watt-Hour Test: Operate known load for a defined period; compare meter register increment to calculated energy (P × t). Accuracy ±0.5% required.</w:t>
      </w:r>
    </w:p>
    <w:p w14:paraId="2C25504C" w14:textId="77777777" w:rsidR="00495D3E" w:rsidRDefault="00000000">
      <w:pPr>
        <w:pStyle w:val="ListBullet"/>
      </w:pPr>
      <w:r>
        <w:t>Communication Test: Verify DNP3/ANSI C12.22 data transmission to utility AMI head-end; confirm all mapped data points are received with correct scaling and sign convention.</w:t>
      </w:r>
    </w:p>
    <w:p w14:paraId="2C25504D" w14:textId="77777777" w:rsidR="00495D3E" w:rsidRDefault="00000000">
      <w:pPr>
        <w:pStyle w:val="ListBullet"/>
      </w:pPr>
      <w:r>
        <w:t>Remote Read Test: Utility metering engineer confirms meter data is received in their billing system; sign-off on commissioning form.</w:t>
      </w:r>
    </w:p>
    <w:p w14:paraId="2C25504E" w14:textId="77777777" w:rsidR="00495D3E" w:rsidRDefault="00000000">
      <w:pPr>
        <w:pStyle w:val="ListBullet"/>
      </w:pPr>
      <w:r>
        <w:t>Seal Application: Utility seals CT/PT terminal blocks and meter socket after successful commissioning. Record seal numbers in commissioning record.</w:t>
      </w:r>
    </w:p>
    <w:p w14:paraId="2C25504F" w14:textId="77777777" w:rsidR="00495D3E" w:rsidRDefault="00000000">
      <w:pPr>
        <w:pStyle w:val="Heading2"/>
      </w:pPr>
      <w:bookmarkStart w:id="56" w:name="__RefHeading___Toc6531_303793575"/>
      <w:bookmarkEnd w:id="56"/>
      <w:r>
        <w:t>7.4 Quality Assurance Requirements</w:t>
      </w:r>
    </w:p>
    <w:p w14:paraId="2C255050" w14:textId="77777777" w:rsidR="00495D3E" w:rsidRDefault="00000000">
      <w:pPr>
        <w:pStyle w:val="ListBullet"/>
      </w:pPr>
      <w:r>
        <w:t>Drawing Review: Metering one-line diagram reviewed and stamped by a licensed Professional Engineer (PE) before submission to utility.</w:t>
      </w:r>
    </w:p>
    <w:p w14:paraId="2C255051" w14:textId="77777777" w:rsidR="00495D3E" w:rsidRDefault="00000000">
      <w:pPr>
        <w:pStyle w:val="ListBullet"/>
      </w:pPr>
      <w:r>
        <w:lastRenderedPageBreak/>
        <w:t>Utility Pre-Approval: All metering drawings and specifications submitted to and approved by utility metering engineering before installation begins.</w:t>
      </w:r>
    </w:p>
    <w:p w14:paraId="2C255052" w14:textId="77777777" w:rsidR="00495D3E" w:rsidRDefault="00000000">
      <w:pPr>
        <w:pStyle w:val="ListBullet"/>
      </w:pPr>
      <w:r>
        <w:t>Procurement Verification: CT/PT IEEE C57.13 test reports and meter ANSI C12.20 calibration certificates obtained from vendor at time of procurement and filed in project documentation.</w:t>
      </w:r>
    </w:p>
    <w:p w14:paraId="2C255053" w14:textId="77777777" w:rsidR="00495D3E" w:rsidRDefault="00000000">
      <w:pPr>
        <w:pStyle w:val="ListBullet"/>
      </w:pPr>
      <w:r>
        <w:t>Installation Inspection: Delta QA inspector performs pre-energization walkthrough against Delta Standard Metering Checklist before requesting utility commissioning test.</w:t>
      </w:r>
    </w:p>
    <w:p w14:paraId="2C255054" w14:textId="77777777" w:rsidR="00495D3E" w:rsidRDefault="00000000">
      <w:pPr>
        <w:pStyle w:val="ListBullet"/>
      </w:pPr>
      <w:r>
        <w:t>Commissioning Witness: Utility metering engineer witnesses all energized commissioning tests. Schedule 2–4 weeks in advance.</w:t>
      </w:r>
    </w:p>
    <w:p w14:paraId="2C255055" w14:textId="77777777" w:rsidR="00495D3E" w:rsidRDefault="00000000">
      <w:pPr>
        <w:pStyle w:val="ListBullet"/>
      </w:pPr>
      <w:r>
        <w:t>As-Built Drawings: Metering one-line and conduit/wiring drawings updated to as-built status within 30 days of commissioning.</w:t>
      </w:r>
    </w:p>
    <w:p w14:paraId="2C255056" w14:textId="77777777" w:rsidR="00495D3E" w:rsidRDefault="00000000">
      <w:pPr>
        <w:pStyle w:val="ListBullet"/>
      </w:pPr>
      <w:r>
        <w:t>Records Retention: All metering test records, certificates, and as-built drawings retained for minimum 7 years (or as required by utility agreement, whichever is longer).</w:t>
      </w:r>
      <w:r>
        <w:br w:type="page"/>
      </w:r>
    </w:p>
    <w:p w14:paraId="2C255057" w14:textId="77777777" w:rsidR="00495D3E" w:rsidRDefault="00000000">
      <w:pPr>
        <w:pStyle w:val="Heading1"/>
        <w:spacing w:before="0"/>
      </w:pPr>
      <w:bookmarkStart w:id="57" w:name="__RefHeading___Toc6533_303793575"/>
      <w:bookmarkEnd w:id="57"/>
      <w:r>
        <w:lastRenderedPageBreak/>
        <w:t>Section 8: Revenue-Leakage Prevention Checklist</w:t>
      </w:r>
    </w:p>
    <w:p w14:paraId="2C255058" w14:textId="77777777" w:rsidR="00495D3E" w:rsidRDefault="00000000">
      <w:r>
        <w:t xml:space="preserve">Revenue leakage in metering systems refers to systematic errors that cause the recorded energy measurement to differ from the actual energy flow, resulting in financial losses to either the customer or the utility. For Delta's microgrid projects, revenue leakage has four primary consequences: (1) under-billing of DER generation credits, (2) over-billing of demand charges, (3) failed utility commissioning inspection requiring costly re-work, and (4) potential </w:t>
      </w:r>
      <w:proofErr w:type="spellStart"/>
      <w:r>
        <w:t>clawback</w:t>
      </w:r>
      <w:proofErr w:type="spellEnd"/>
      <w:r>
        <w:t xml:space="preserve"> of revenue credits after a metering audit. The following checklist organizes prevention strategies across the project lifecycle.</w:t>
      </w:r>
    </w:p>
    <w:p w14:paraId="2C255059" w14:textId="77777777" w:rsidR="00495D3E" w:rsidRDefault="00000000">
      <w:pPr>
        <w:pStyle w:val="Heading2"/>
      </w:pPr>
      <w:bookmarkStart w:id="58" w:name="__RefHeading___Toc6535_303793575"/>
      <w:bookmarkEnd w:id="58"/>
      <w:r>
        <w:t>8.1 Common Revenue Leakage Points</w:t>
      </w:r>
    </w:p>
    <w:tbl>
      <w:tblPr>
        <w:tblStyle w:val="TableGrid"/>
        <w:tblW w:w="8640" w:type="dxa"/>
        <w:jc w:val="center"/>
        <w:tblLayout w:type="fixed"/>
        <w:tblLook w:val="04A0" w:firstRow="1" w:lastRow="0" w:firstColumn="1" w:lastColumn="0" w:noHBand="0" w:noVBand="1"/>
      </w:tblPr>
      <w:tblGrid>
        <w:gridCol w:w="2160"/>
        <w:gridCol w:w="2160"/>
        <w:gridCol w:w="2160"/>
        <w:gridCol w:w="2160"/>
      </w:tblGrid>
      <w:tr w:rsidR="00495D3E" w14:paraId="2C25505E" w14:textId="77777777">
        <w:trPr>
          <w:jc w:val="center"/>
        </w:trPr>
        <w:tc>
          <w:tcPr>
            <w:tcW w:w="2160" w:type="dxa"/>
            <w:shd w:val="clear" w:color="auto" w:fill="C5D9F1"/>
          </w:tcPr>
          <w:p w14:paraId="2C25505A" w14:textId="77777777" w:rsidR="00495D3E" w:rsidRDefault="00000000">
            <w:pPr>
              <w:spacing w:after="0" w:line="240" w:lineRule="auto"/>
              <w:jc w:val="center"/>
              <w:rPr>
                <w:rFonts w:ascii="Cambria" w:eastAsia="MS Mincho" w:hAnsi="Cambria"/>
              </w:rPr>
            </w:pPr>
            <w:r>
              <w:rPr>
                <w:rFonts w:eastAsia="MS Mincho"/>
                <w:b/>
                <w:sz w:val="18"/>
              </w:rPr>
              <w:t>Leakage Source</w:t>
            </w:r>
          </w:p>
        </w:tc>
        <w:tc>
          <w:tcPr>
            <w:tcW w:w="2160" w:type="dxa"/>
            <w:shd w:val="clear" w:color="auto" w:fill="C5D9F1"/>
          </w:tcPr>
          <w:p w14:paraId="2C25505B" w14:textId="77777777" w:rsidR="00495D3E" w:rsidRDefault="00000000">
            <w:pPr>
              <w:spacing w:after="0" w:line="240" w:lineRule="auto"/>
              <w:jc w:val="center"/>
              <w:rPr>
                <w:rFonts w:ascii="Cambria" w:eastAsia="MS Mincho" w:hAnsi="Cambria"/>
              </w:rPr>
            </w:pPr>
            <w:r>
              <w:rPr>
                <w:rFonts w:eastAsia="MS Mincho"/>
                <w:b/>
                <w:sz w:val="18"/>
              </w:rPr>
              <w:t>Description</w:t>
            </w:r>
          </w:p>
        </w:tc>
        <w:tc>
          <w:tcPr>
            <w:tcW w:w="2160" w:type="dxa"/>
            <w:shd w:val="clear" w:color="auto" w:fill="C5D9F1"/>
          </w:tcPr>
          <w:p w14:paraId="2C25505C" w14:textId="77777777" w:rsidR="00495D3E" w:rsidRDefault="00000000">
            <w:pPr>
              <w:spacing w:after="0" w:line="240" w:lineRule="auto"/>
              <w:jc w:val="center"/>
              <w:rPr>
                <w:rFonts w:ascii="Cambria" w:eastAsia="MS Mincho" w:hAnsi="Cambria"/>
              </w:rPr>
            </w:pPr>
            <w:r>
              <w:rPr>
                <w:rFonts w:eastAsia="MS Mincho"/>
                <w:b/>
                <w:sz w:val="18"/>
              </w:rPr>
              <w:t>Financial Impact</w:t>
            </w:r>
          </w:p>
        </w:tc>
        <w:tc>
          <w:tcPr>
            <w:tcW w:w="2160" w:type="dxa"/>
            <w:shd w:val="clear" w:color="auto" w:fill="C5D9F1"/>
          </w:tcPr>
          <w:p w14:paraId="2C25505D" w14:textId="77777777" w:rsidR="00495D3E" w:rsidRDefault="00000000">
            <w:pPr>
              <w:spacing w:after="0" w:line="240" w:lineRule="auto"/>
              <w:jc w:val="center"/>
              <w:rPr>
                <w:rFonts w:ascii="Cambria" w:eastAsia="MS Mincho" w:hAnsi="Cambria"/>
              </w:rPr>
            </w:pPr>
            <w:r>
              <w:rPr>
                <w:rFonts w:eastAsia="MS Mincho"/>
                <w:b/>
                <w:sz w:val="18"/>
              </w:rPr>
              <w:t>Detection Method</w:t>
            </w:r>
          </w:p>
        </w:tc>
      </w:tr>
      <w:tr w:rsidR="00495D3E" w14:paraId="2C255063" w14:textId="77777777">
        <w:trPr>
          <w:jc w:val="center"/>
        </w:trPr>
        <w:tc>
          <w:tcPr>
            <w:tcW w:w="2160" w:type="dxa"/>
            <w:shd w:val="clear" w:color="auto" w:fill="F2F7FF"/>
          </w:tcPr>
          <w:p w14:paraId="2C25505F" w14:textId="77777777" w:rsidR="00495D3E" w:rsidRDefault="00000000">
            <w:pPr>
              <w:spacing w:after="0" w:line="240" w:lineRule="auto"/>
              <w:rPr>
                <w:rFonts w:ascii="Cambria" w:eastAsia="MS Mincho" w:hAnsi="Cambria"/>
              </w:rPr>
            </w:pPr>
            <w:r>
              <w:rPr>
                <w:rFonts w:eastAsia="MS Mincho"/>
                <w:sz w:val="17"/>
              </w:rPr>
              <w:t>CT Polarity Reversal</w:t>
            </w:r>
          </w:p>
        </w:tc>
        <w:tc>
          <w:tcPr>
            <w:tcW w:w="2160" w:type="dxa"/>
            <w:shd w:val="clear" w:color="auto" w:fill="F2F7FF"/>
          </w:tcPr>
          <w:p w14:paraId="2C255060" w14:textId="77777777" w:rsidR="00495D3E" w:rsidRDefault="00000000">
            <w:pPr>
              <w:spacing w:after="0" w:line="240" w:lineRule="auto"/>
              <w:rPr>
                <w:rFonts w:ascii="Cambria" w:eastAsia="MS Mincho" w:hAnsi="Cambria"/>
              </w:rPr>
            </w:pPr>
            <w:r>
              <w:rPr>
                <w:rFonts w:eastAsia="MS Mincho"/>
                <w:sz w:val="17"/>
              </w:rPr>
              <w:t>H1/H2 terminals reversed on one or more phases; power measured as negative when should be positive (or vice versa)</w:t>
            </w:r>
          </w:p>
        </w:tc>
        <w:tc>
          <w:tcPr>
            <w:tcW w:w="2160" w:type="dxa"/>
            <w:shd w:val="clear" w:color="auto" w:fill="F2F7FF"/>
          </w:tcPr>
          <w:p w14:paraId="2C255061" w14:textId="77777777" w:rsidR="00495D3E" w:rsidRDefault="00000000">
            <w:pPr>
              <w:spacing w:after="0" w:line="240" w:lineRule="auto"/>
              <w:rPr>
                <w:rFonts w:ascii="Cambria" w:eastAsia="MS Mincho" w:hAnsi="Cambria"/>
              </w:rPr>
            </w:pPr>
            <w:r>
              <w:rPr>
                <w:rFonts w:eastAsia="MS Mincho"/>
                <w:sz w:val="17"/>
              </w:rPr>
              <w:t>Export credits not received; import charges applied to export energy</w:t>
            </w:r>
          </w:p>
        </w:tc>
        <w:tc>
          <w:tcPr>
            <w:tcW w:w="2160" w:type="dxa"/>
            <w:shd w:val="clear" w:color="auto" w:fill="F2F7FF"/>
          </w:tcPr>
          <w:p w14:paraId="2C255062" w14:textId="77777777" w:rsidR="00495D3E" w:rsidRDefault="00000000">
            <w:pPr>
              <w:spacing w:after="0" w:line="240" w:lineRule="auto"/>
              <w:rPr>
                <w:rFonts w:ascii="Cambria" w:eastAsia="MS Mincho" w:hAnsi="Cambria"/>
              </w:rPr>
            </w:pPr>
            <w:r>
              <w:rPr>
                <w:rFonts w:eastAsia="MS Mincho"/>
                <w:sz w:val="17"/>
              </w:rPr>
              <w:t>Power factor sign; watt-hour test; phase angle measurement</w:t>
            </w:r>
          </w:p>
        </w:tc>
      </w:tr>
      <w:tr w:rsidR="00495D3E" w14:paraId="2C255068" w14:textId="77777777">
        <w:trPr>
          <w:jc w:val="center"/>
        </w:trPr>
        <w:tc>
          <w:tcPr>
            <w:tcW w:w="2160" w:type="dxa"/>
          </w:tcPr>
          <w:p w14:paraId="2C255064" w14:textId="77777777" w:rsidR="00495D3E" w:rsidRDefault="00000000">
            <w:pPr>
              <w:spacing w:after="0" w:line="240" w:lineRule="auto"/>
              <w:rPr>
                <w:rFonts w:ascii="Cambria" w:eastAsia="MS Mincho" w:hAnsi="Cambria"/>
              </w:rPr>
            </w:pPr>
            <w:r>
              <w:rPr>
                <w:rFonts w:eastAsia="MS Mincho"/>
                <w:sz w:val="17"/>
              </w:rPr>
              <w:t>Wrong CT Ratio</w:t>
            </w:r>
          </w:p>
        </w:tc>
        <w:tc>
          <w:tcPr>
            <w:tcW w:w="2160" w:type="dxa"/>
          </w:tcPr>
          <w:p w14:paraId="2C255065" w14:textId="77777777" w:rsidR="00495D3E" w:rsidRDefault="00000000">
            <w:pPr>
              <w:spacing w:after="0" w:line="240" w:lineRule="auto"/>
              <w:rPr>
                <w:rFonts w:ascii="Cambria" w:eastAsia="MS Mincho" w:hAnsi="Cambria"/>
              </w:rPr>
            </w:pPr>
            <w:r>
              <w:rPr>
                <w:rFonts w:eastAsia="MS Mincho"/>
                <w:sz w:val="17"/>
              </w:rPr>
              <w:t>CT ratio on meter programmed incorrectly (e.g., 400:5 programmed as 200:5)</w:t>
            </w:r>
          </w:p>
        </w:tc>
        <w:tc>
          <w:tcPr>
            <w:tcW w:w="2160" w:type="dxa"/>
          </w:tcPr>
          <w:p w14:paraId="2C255066" w14:textId="77777777" w:rsidR="00495D3E" w:rsidRDefault="00000000">
            <w:pPr>
              <w:spacing w:after="0" w:line="240" w:lineRule="auto"/>
              <w:rPr>
                <w:rFonts w:ascii="Cambria" w:eastAsia="MS Mincho" w:hAnsi="Cambria"/>
              </w:rPr>
            </w:pPr>
            <w:r>
              <w:rPr>
                <w:rFonts w:eastAsia="MS Mincho"/>
                <w:sz w:val="17"/>
              </w:rPr>
              <w:t>All energy readings doubled or halved; systematic 100% error</w:t>
            </w:r>
          </w:p>
        </w:tc>
        <w:tc>
          <w:tcPr>
            <w:tcW w:w="2160" w:type="dxa"/>
          </w:tcPr>
          <w:p w14:paraId="2C255067" w14:textId="77777777" w:rsidR="00495D3E" w:rsidRDefault="00000000">
            <w:pPr>
              <w:spacing w:after="0" w:line="240" w:lineRule="auto"/>
              <w:rPr>
                <w:rFonts w:ascii="Cambria" w:eastAsia="MS Mincho" w:hAnsi="Cambria"/>
              </w:rPr>
            </w:pPr>
            <w:r>
              <w:rPr>
                <w:rFonts w:eastAsia="MS Mincho"/>
                <w:sz w:val="17"/>
              </w:rPr>
              <w:t>Ratio test; compare meter read to EMS check meter</w:t>
            </w:r>
          </w:p>
        </w:tc>
      </w:tr>
      <w:tr w:rsidR="00495D3E" w14:paraId="2C25506D" w14:textId="77777777">
        <w:trPr>
          <w:jc w:val="center"/>
        </w:trPr>
        <w:tc>
          <w:tcPr>
            <w:tcW w:w="2160" w:type="dxa"/>
            <w:shd w:val="clear" w:color="auto" w:fill="F2F7FF"/>
          </w:tcPr>
          <w:p w14:paraId="2C255069" w14:textId="77777777" w:rsidR="00495D3E" w:rsidRDefault="00000000">
            <w:pPr>
              <w:spacing w:after="0" w:line="240" w:lineRule="auto"/>
              <w:rPr>
                <w:rFonts w:ascii="Cambria" w:eastAsia="MS Mincho" w:hAnsi="Cambria"/>
              </w:rPr>
            </w:pPr>
            <w:r>
              <w:rPr>
                <w:rFonts w:eastAsia="MS Mincho"/>
                <w:sz w:val="17"/>
              </w:rPr>
              <w:t>CT Secondary Open Circuit</w:t>
            </w:r>
          </w:p>
        </w:tc>
        <w:tc>
          <w:tcPr>
            <w:tcW w:w="2160" w:type="dxa"/>
            <w:shd w:val="clear" w:color="auto" w:fill="F2F7FF"/>
          </w:tcPr>
          <w:p w14:paraId="2C25506A" w14:textId="77777777" w:rsidR="00495D3E" w:rsidRDefault="00000000">
            <w:pPr>
              <w:spacing w:after="0" w:line="240" w:lineRule="auto"/>
              <w:rPr>
                <w:rFonts w:ascii="Cambria" w:eastAsia="MS Mincho" w:hAnsi="Cambria"/>
              </w:rPr>
            </w:pPr>
            <w:r>
              <w:rPr>
                <w:rFonts w:eastAsia="MS Mincho"/>
                <w:sz w:val="17"/>
              </w:rPr>
              <w:t>Loose terminal, blown fuse (never use), or broken wire in CT circuit; CT saturates</w:t>
            </w:r>
          </w:p>
        </w:tc>
        <w:tc>
          <w:tcPr>
            <w:tcW w:w="2160" w:type="dxa"/>
            <w:shd w:val="clear" w:color="auto" w:fill="F2F7FF"/>
          </w:tcPr>
          <w:p w14:paraId="2C25506B" w14:textId="77777777" w:rsidR="00495D3E" w:rsidRDefault="00000000">
            <w:pPr>
              <w:spacing w:after="0" w:line="240" w:lineRule="auto"/>
              <w:rPr>
                <w:rFonts w:ascii="Cambria" w:eastAsia="MS Mincho" w:hAnsi="Cambria"/>
              </w:rPr>
            </w:pPr>
            <w:r>
              <w:rPr>
                <w:rFonts w:eastAsia="MS Mincho"/>
                <w:sz w:val="17"/>
              </w:rPr>
              <w:t>Zero or erratic current measurement; missed energy; potential hazard</w:t>
            </w:r>
          </w:p>
        </w:tc>
        <w:tc>
          <w:tcPr>
            <w:tcW w:w="2160" w:type="dxa"/>
            <w:shd w:val="clear" w:color="auto" w:fill="F2F7FF"/>
          </w:tcPr>
          <w:p w14:paraId="2C25506C" w14:textId="77777777" w:rsidR="00495D3E" w:rsidRDefault="00000000">
            <w:pPr>
              <w:spacing w:after="0" w:line="240" w:lineRule="auto"/>
              <w:rPr>
                <w:rFonts w:ascii="Cambria" w:eastAsia="MS Mincho" w:hAnsi="Cambria"/>
              </w:rPr>
            </w:pPr>
            <w:r>
              <w:rPr>
                <w:rFonts w:eastAsia="MS Mincho"/>
                <w:sz w:val="17"/>
              </w:rPr>
              <w:t>Voltage measurement on open terminal; visual inspection</w:t>
            </w:r>
          </w:p>
        </w:tc>
      </w:tr>
      <w:tr w:rsidR="00495D3E" w14:paraId="2C255072" w14:textId="77777777">
        <w:trPr>
          <w:jc w:val="center"/>
        </w:trPr>
        <w:tc>
          <w:tcPr>
            <w:tcW w:w="2160" w:type="dxa"/>
          </w:tcPr>
          <w:p w14:paraId="2C25506E" w14:textId="77777777" w:rsidR="00495D3E" w:rsidRDefault="00000000">
            <w:pPr>
              <w:spacing w:after="0" w:line="240" w:lineRule="auto"/>
              <w:rPr>
                <w:rFonts w:ascii="Cambria" w:eastAsia="MS Mincho" w:hAnsi="Cambria"/>
              </w:rPr>
            </w:pPr>
            <w:r>
              <w:rPr>
                <w:rFonts w:eastAsia="MS Mincho"/>
                <w:sz w:val="17"/>
              </w:rPr>
              <w:t>Excess CT Burden</w:t>
            </w:r>
          </w:p>
        </w:tc>
        <w:tc>
          <w:tcPr>
            <w:tcW w:w="2160" w:type="dxa"/>
          </w:tcPr>
          <w:p w14:paraId="2C25506F" w14:textId="77777777" w:rsidR="00495D3E" w:rsidRDefault="00000000">
            <w:pPr>
              <w:spacing w:after="0" w:line="240" w:lineRule="auto"/>
              <w:rPr>
                <w:rFonts w:ascii="Cambria" w:eastAsia="MS Mincho" w:hAnsi="Cambria"/>
              </w:rPr>
            </w:pPr>
            <w:r>
              <w:rPr>
                <w:rFonts w:eastAsia="MS Mincho"/>
                <w:sz w:val="17"/>
              </w:rPr>
              <w:t>CT secondary circuit impedance exceeds rated burden; CT ratio error increases</w:t>
            </w:r>
          </w:p>
        </w:tc>
        <w:tc>
          <w:tcPr>
            <w:tcW w:w="2160" w:type="dxa"/>
          </w:tcPr>
          <w:p w14:paraId="2C255070" w14:textId="77777777" w:rsidR="00495D3E" w:rsidRDefault="00000000">
            <w:pPr>
              <w:spacing w:after="0" w:line="240" w:lineRule="auto"/>
              <w:rPr>
                <w:rFonts w:ascii="Cambria" w:eastAsia="MS Mincho" w:hAnsi="Cambria"/>
              </w:rPr>
            </w:pPr>
            <w:r>
              <w:rPr>
                <w:rFonts w:eastAsia="MS Mincho"/>
                <w:sz w:val="17"/>
              </w:rPr>
              <w:t>Systematic under-measurement of current; missed energy</w:t>
            </w:r>
          </w:p>
        </w:tc>
        <w:tc>
          <w:tcPr>
            <w:tcW w:w="2160" w:type="dxa"/>
          </w:tcPr>
          <w:p w14:paraId="2C255071" w14:textId="77777777" w:rsidR="00495D3E" w:rsidRDefault="00000000">
            <w:pPr>
              <w:spacing w:after="0" w:line="240" w:lineRule="auto"/>
              <w:rPr>
                <w:rFonts w:ascii="Cambria" w:eastAsia="MS Mincho" w:hAnsi="Cambria"/>
              </w:rPr>
            </w:pPr>
            <w:r>
              <w:rPr>
                <w:rFonts w:eastAsia="MS Mincho"/>
                <w:sz w:val="17"/>
              </w:rPr>
              <w:t>Burden measurement with RLC meter; compare to CT burden rating</w:t>
            </w:r>
          </w:p>
        </w:tc>
      </w:tr>
      <w:tr w:rsidR="00495D3E" w14:paraId="2C255077" w14:textId="77777777">
        <w:trPr>
          <w:jc w:val="center"/>
        </w:trPr>
        <w:tc>
          <w:tcPr>
            <w:tcW w:w="2160" w:type="dxa"/>
            <w:shd w:val="clear" w:color="auto" w:fill="F2F7FF"/>
          </w:tcPr>
          <w:p w14:paraId="2C255073" w14:textId="77777777" w:rsidR="00495D3E" w:rsidRDefault="00000000">
            <w:pPr>
              <w:spacing w:after="0" w:line="240" w:lineRule="auto"/>
              <w:rPr>
                <w:rFonts w:ascii="Cambria" w:eastAsia="MS Mincho" w:hAnsi="Cambria"/>
              </w:rPr>
            </w:pPr>
            <w:r>
              <w:rPr>
                <w:rFonts w:eastAsia="MS Mincho"/>
                <w:sz w:val="17"/>
              </w:rPr>
              <w:t>PT Ratio Error</w:t>
            </w:r>
          </w:p>
        </w:tc>
        <w:tc>
          <w:tcPr>
            <w:tcW w:w="2160" w:type="dxa"/>
            <w:shd w:val="clear" w:color="auto" w:fill="F2F7FF"/>
          </w:tcPr>
          <w:p w14:paraId="2C255074" w14:textId="77777777" w:rsidR="00495D3E" w:rsidRDefault="00000000">
            <w:pPr>
              <w:spacing w:after="0" w:line="240" w:lineRule="auto"/>
              <w:rPr>
                <w:rFonts w:ascii="Cambria" w:eastAsia="MS Mincho" w:hAnsi="Cambria"/>
              </w:rPr>
            </w:pPr>
            <w:r>
              <w:rPr>
                <w:rFonts w:eastAsia="MS Mincho"/>
                <w:sz w:val="17"/>
              </w:rPr>
              <w:t>PT secondary voltage incorrect due to wrong ratio or tap selection</w:t>
            </w:r>
          </w:p>
        </w:tc>
        <w:tc>
          <w:tcPr>
            <w:tcW w:w="2160" w:type="dxa"/>
            <w:shd w:val="clear" w:color="auto" w:fill="F2F7FF"/>
          </w:tcPr>
          <w:p w14:paraId="2C255075" w14:textId="77777777" w:rsidR="00495D3E" w:rsidRDefault="00000000">
            <w:pPr>
              <w:spacing w:after="0" w:line="240" w:lineRule="auto"/>
              <w:rPr>
                <w:rFonts w:ascii="Cambria" w:eastAsia="MS Mincho" w:hAnsi="Cambria"/>
              </w:rPr>
            </w:pPr>
            <w:r>
              <w:rPr>
                <w:rFonts w:eastAsia="MS Mincho"/>
                <w:sz w:val="17"/>
              </w:rPr>
              <w:t>All energy proportional to voltage error (voltage²)</w:t>
            </w:r>
          </w:p>
        </w:tc>
        <w:tc>
          <w:tcPr>
            <w:tcW w:w="2160" w:type="dxa"/>
            <w:shd w:val="clear" w:color="auto" w:fill="F2F7FF"/>
          </w:tcPr>
          <w:p w14:paraId="2C255076" w14:textId="77777777" w:rsidR="00495D3E" w:rsidRDefault="00000000">
            <w:pPr>
              <w:spacing w:after="0" w:line="240" w:lineRule="auto"/>
              <w:rPr>
                <w:rFonts w:ascii="Cambria" w:eastAsia="MS Mincho" w:hAnsi="Cambria"/>
              </w:rPr>
            </w:pPr>
            <w:r>
              <w:rPr>
                <w:rFonts w:eastAsia="MS Mincho"/>
                <w:sz w:val="17"/>
              </w:rPr>
              <w:t>PT ratio test; compare to system voltage</w:t>
            </w:r>
          </w:p>
        </w:tc>
      </w:tr>
      <w:tr w:rsidR="00495D3E" w14:paraId="2C25507C" w14:textId="77777777">
        <w:trPr>
          <w:jc w:val="center"/>
        </w:trPr>
        <w:tc>
          <w:tcPr>
            <w:tcW w:w="2160" w:type="dxa"/>
          </w:tcPr>
          <w:p w14:paraId="2C255078" w14:textId="77777777" w:rsidR="00495D3E" w:rsidRDefault="00000000">
            <w:pPr>
              <w:spacing w:after="0" w:line="240" w:lineRule="auto"/>
              <w:rPr>
                <w:rFonts w:ascii="Cambria" w:eastAsia="MS Mincho" w:hAnsi="Cambria"/>
              </w:rPr>
            </w:pPr>
            <w:r>
              <w:rPr>
                <w:rFonts w:eastAsia="MS Mincho"/>
                <w:sz w:val="17"/>
              </w:rPr>
              <w:t>Phase-to-Phase Wiring Error</w:t>
            </w:r>
          </w:p>
        </w:tc>
        <w:tc>
          <w:tcPr>
            <w:tcW w:w="2160" w:type="dxa"/>
          </w:tcPr>
          <w:p w14:paraId="2C255079" w14:textId="77777777" w:rsidR="00495D3E" w:rsidRDefault="00000000">
            <w:pPr>
              <w:spacing w:after="0" w:line="240" w:lineRule="auto"/>
              <w:rPr>
                <w:rFonts w:ascii="Cambria" w:eastAsia="MS Mincho" w:hAnsi="Cambria"/>
              </w:rPr>
            </w:pPr>
            <w:r>
              <w:rPr>
                <w:rFonts w:eastAsia="MS Mincho"/>
                <w:sz w:val="17"/>
              </w:rPr>
              <w:t>Phase A current wired to Phase B voltage input (and/or vice versa)</w:t>
            </w:r>
          </w:p>
        </w:tc>
        <w:tc>
          <w:tcPr>
            <w:tcW w:w="2160" w:type="dxa"/>
          </w:tcPr>
          <w:p w14:paraId="2C25507A" w14:textId="77777777" w:rsidR="00495D3E" w:rsidRDefault="00000000">
            <w:pPr>
              <w:spacing w:after="0" w:line="240" w:lineRule="auto"/>
              <w:rPr>
                <w:rFonts w:ascii="Cambria" w:eastAsia="MS Mincho" w:hAnsi="Cambria"/>
              </w:rPr>
            </w:pPr>
            <w:r>
              <w:rPr>
                <w:rFonts w:eastAsia="MS Mincho"/>
                <w:sz w:val="17"/>
              </w:rPr>
              <w:t>Power factor and power measured incorrectly; demand charges incorrect</w:t>
            </w:r>
          </w:p>
        </w:tc>
        <w:tc>
          <w:tcPr>
            <w:tcW w:w="2160" w:type="dxa"/>
          </w:tcPr>
          <w:p w14:paraId="2C25507B" w14:textId="77777777" w:rsidR="00495D3E" w:rsidRDefault="00000000">
            <w:pPr>
              <w:spacing w:after="0" w:line="240" w:lineRule="auto"/>
              <w:rPr>
                <w:rFonts w:ascii="Cambria" w:eastAsia="MS Mincho" w:hAnsi="Cambria"/>
              </w:rPr>
            </w:pPr>
            <w:r>
              <w:rPr>
                <w:rFonts w:eastAsia="MS Mincho"/>
                <w:sz w:val="17"/>
              </w:rPr>
              <w:t>Phase rotation test; phasor diagram analysis</w:t>
            </w:r>
          </w:p>
        </w:tc>
      </w:tr>
      <w:tr w:rsidR="00495D3E" w14:paraId="2C255081" w14:textId="77777777">
        <w:trPr>
          <w:jc w:val="center"/>
        </w:trPr>
        <w:tc>
          <w:tcPr>
            <w:tcW w:w="2160" w:type="dxa"/>
            <w:shd w:val="clear" w:color="auto" w:fill="F2F7FF"/>
          </w:tcPr>
          <w:p w14:paraId="2C25507D" w14:textId="77777777" w:rsidR="00495D3E" w:rsidRDefault="00000000">
            <w:pPr>
              <w:spacing w:after="0" w:line="240" w:lineRule="auto"/>
              <w:rPr>
                <w:rFonts w:ascii="Cambria" w:eastAsia="MS Mincho" w:hAnsi="Cambria"/>
              </w:rPr>
            </w:pPr>
            <w:r>
              <w:rPr>
                <w:rFonts w:eastAsia="MS Mincho"/>
                <w:sz w:val="17"/>
              </w:rPr>
              <w:t>Multiple CT Secondary Grounds</w:t>
            </w:r>
          </w:p>
        </w:tc>
        <w:tc>
          <w:tcPr>
            <w:tcW w:w="2160" w:type="dxa"/>
            <w:shd w:val="clear" w:color="auto" w:fill="F2F7FF"/>
          </w:tcPr>
          <w:p w14:paraId="2C25507E" w14:textId="77777777" w:rsidR="00495D3E" w:rsidRDefault="00000000">
            <w:pPr>
              <w:spacing w:after="0" w:line="240" w:lineRule="auto"/>
              <w:rPr>
                <w:rFonts w:ascii="Cambria" w:eastAsia="MS Mincho" w:hAnsi="Cambria"/>
              </w:rPr>
            </w:pPr>
            <w:r>
              <w:rPr>
                <w:rFonts w:eastAsia="MS Mincho"/>
                <w:sz w:val="17"/>
              </w:rPr>
              <w:t>CT secondary neutral grounded at multiple points; stray currents induced</w:t>
            </w:r>
          </w:p>
        </w:tc>
        <w:tc>
          <w:tcPr>
            <w:tcW w:w="2160" w:type="dxa"/>
            <w:shd w:val="clear" w:color="auto" w:fill="F2F7FF"/>
          </w:tcPr>
          <w:p w14:paraId="2C25507F" w14:textId="77777777" w:rsidR="00495D3E" w:rsidRDefault="00000000">
            <w:pPr>
              <w:spacing w:after="0" w:line="240" w:lineRule="auto"/>
              <w:rPr>
                <w:rFonts w:ascii="Cambria" w:eastAsia="MS Mincho" w:hAnsi="Cambria"/>
              </w:rPr>
            </w:pPr>
            <w:r>
              <w:rPr>
                <w:rFonts w:eastAsia="MS Mincho"/>
                <w:sz w:val="17"/>
              </w:rPr>
              <w:t>Low-level continuous error; intermittent voltage measurement errors</w:t>
            </w:r>
          </w:p>
        </w:tc>
        <w:tc>
          <w:tcPr>
            <w:tcW w:w="2160" w:type="dxa"/>
            <w:shd w:val="clear" w:color="auto" w:fill="F2F7FF"/>
          </w:tcPr>
          <w:p w14:paraId="2C255080" w14:textId="77777777" w:rsidR="00495D3E" w:rsidRDefault="00000000">
            <w:pPr>
              <w:spacing w:after="0" w:line="240" w:lineRule="auto"/>
              <w:rPr>
                <w:rFonts w:ascii="Cambria" w:eastAsia="MS Mincho" w:hAnsi="Cambria"/>
              </w:rPr>
            </w:pPr>
            <w:r>
              <w:rPr>
                <w:rFonts w:eastAsia="MS Mincho"/>
                <w:sz w:val="17"/>
              </w:rPr>
              <w:t>Ground resistance measurement at each ground point</w:t>
            </w:r>
          </w:p>
        </w:tc>
      </w:tr>
      <w:tr w:rsidR="00495D3E" w14:paraId="2C255086" w14:textId="77777777">
        <w:trPr>
          <w:jc w:val="center"/>
        </w:trPr>
        <w:tc>
          <w:tcPr>
            <w:tcW w:w="2160" w:type="dxa"/>
          </w:tcPr>
          <w:p w14:paraId="2C255082" w14:textId="77777777" w:rsidR="00495D3E" w:rsidRDefault="00000000">
            <w:pPr>
              <w:spacing w:after="0" w:line="240" w:lineRule="auto"/>
              <w:rPr>
                <w:rFonts w:ascii="Cambria" w:eastAsia="MS Mincho" w:hAnsi="Cambria"/>
              </w:rPr>
            </w:pPr>
            <w:r>
              <w:rPr>
                <w:rFonts w:eastAsia="MS Mincho"/>
                <w:sz w:val="17"/>
              </w:rPr>
              <w:t>Meter Programming Error</w:t>
            </w:r>
          </w:p>
        </w:tc>
        <w:tc>
          <w:tcPr>
            <w:tcW w:w="2160" w:type="dxa"/>
          </w:tcPr>
          <w:p w14:paraId="2C255083" w14:textId="77777777" w:rsidR="00495D3E" w:rsidRDefault="00000000">
            <w:pPr>
              <w:spacing w:after="0" w:line="240" w:lineRule="auto"/>
              <w:rPr>
                <w:rFonts w:ascii="Cambria" w:eastAsia="MS Mincho" w:hAnsi="Cambria"/>
              </w:rPr>
            </w:pPr>
            <w:r>
              <w:rPr>
                <w:rFonts w:eastAsia="MS Mincho"/>
                <w:sz w:val="17"/>
              </w:rPr>
              <w:t>CT ratio, PT ratio, or multiplier programmed incorrectly in meter firmware</w:t>
            </w:r>
          </w:p>
        </w:tc>
        <w:tc>
          <w:tcPr>
            <w:tcW w:w="2160" w:type="dxa"/>
          </w:tcPr>
          <w:p w14:paraId="2C255084" w14:textId="77777777" w:rsidR="00495D3E" w:rsidRDefault="00000000">
            <w:pPr>
              <w:spacing w:after="0" w:line="240" w:lineRule="auto"/>
              <w:rPr>
                <w:rFonts w:ascii="Cambria" w:eastAsia="MS Mincho" w:hAnsi="Cambria"/>
              </w:rPr>
            </w:pPr>
            <w:r>
              <w:rPr>
                <w:rFonts w:eastAsia="MS Mincho"/>
                <w:sz w:val="17"/>
              </w:rPr>
              <w:t>Systematic proportional error in all measurements</w:t>
            </w:r>
          </w:p>
        </w:tc>
        <w:tc>
          <w:tcPr>
            <w:tcW w:w="2160" w:type="dxa"/>
          </w:tcPr>
          <w:p w14:paraId="2C255085" w14:textId="77777777" w:rsidR="00495D3E" w:rsidRDefault="00000000">
            <w:pPr>
              <w:spacing w:after="0" w:line="240" w:lineRule="auto"/>
              <w:rPr>
                <w:rFonts w:ascii="Cambria" w:eastAsia="MS Mincho" w:hAnsi="Cambria"/>
              </w:rPr>
            </w:pPr>
            <w:r>
              <w:rPr>
                <w:rFonts w:eastAsia="MS Mincho"/>
                <w:sz w:val="17"/>
              </w:rPr>
              <w:t>Read meter registers with optical probe; verify CT/PT multipliers</w:t>
            </w:r>
          </w:p>
        </w:tc>
      </w:tr>
      <w:tr w:rsidR="00495D3E" w14:paraId="2C25508B" w14:textId="77777777">
        <w:trPr>
          <w:jc w:val="center"/>
        </w:trPr>
        <w:tc>
          <w:tcPr>
            <w:tcW w:w="2160" w:type="dxa"/>
            <w:shd w:val="clear" w:color="auto" w:fill="F2F7FF"/>
          </w:tcPr>
          <w:p w14:paraId="2C255087" w14:textId="77777777" w:rsidR="00495D3E" w:rsidRDefault="00000000">
            <w:pPr>
              <w:spacing w:after="0" w:line="240" w:lineRule="auto"/>
              <w:rPr>
                <w:rFonts w:ascii="Cambria" w:eastAsia="MS Mincho" w:hAnsi="Cambria"/>
              </w:rPr>
            </w:pPr>
            <w:r>
              <w:rPr>
                <w:rFonts w:eastAsia="MS Mincho"/>
                <w:sz w:val="17"/>
              </w:rPr>
              <w:t>Communication Outage</w:t>
            </w:r>
          </w:p>
        </w:tc>
        <w:tc>
          <w:tcPr>
            <w:tcW w:w="2160" w:type="dxa"/>
            <w:shd w:val="clear" w:color="auto" w:fill="F2F7FF"/>
          </w:tcPr>
          <w:p w14:paraId="2C255088" w14:textId="77777777" w:rsidR="00495D3E" w:rsidRDefault="00000000">
            <w:pPr>
              <w:spacing w:after="0" w:line="240" w:lineRule="auto"/>
              <w:rPr>
                <w:rFonts w:ascii="Cambria" w:eastAsia="MS Mincho" w:hAnsi="Cambria"/>
              </w:rPr>
            </w:pPr>
            <w:r>
              <w:rPr>
                <w:rFonts w:eastAsia="MS Mincho"/>
                <w:sz w:val="17"/>
              </w:rPr>
              <w:t>AMI modem offline; utility does not receive interval data; utility estimates billing</w:t>
            </w:r>
          </w:p>
        </w:tc>
        <w:tc>
          <w:tcPr>
            <w:tcW w:w="2160" w:type="dxa"/>
            <w:shd w:val="clear" w:color="auto" w:fill="F2F7FF"/>
          </w:tcPr>
          <w:p w14:paraId="2C255089" w14:textId="77777777" w:rsidR="00495D3E" w:rsidRDefault="00000000">
            <w:pPr>
              <w:spacing w:after="0" w:line="240" w:lineRule="auto"/>
              <w:rPr>
                <w:rFonts w:ascii="Cambria" w:eastAsia="MS Mincho" w:hAnsi="Cambria"/>
              </w:rPr>
            </w:pPr>
            <w:r>
              <w:rPr>
                <w:rFonts w:eastAsia="MS Mincho"/>
                <w:sz w:val="17"/>
              </w:rPr>
              <w:t>Estimated billing may be inaccurate; lost export credit documentation</w:t>
            </w:r>
          </w:p>
        </w:tc>
        <w:tc>
          <w:tcPr>
            <w:tcW w:w="2160" w:type="dxa"/>
            <w:shd w:val="clear" w:color="auto" w:fill="F2F7FF"/>
          </w:tcPr>
          <w:p w14:paraId="2C25508A" w14:textId="77777777" w:rsidR="00495D3E" w:rsidRDefault="00000000">
            <w:pPr>
              <w:spacing w:after="0" w:line="240" w:lineRule="auto"/>
              <w:rPr>
                <w:rFonts w:ascii="Cambria" w:eastAsia="MS Mincho" w:hAnsi="Cambria"/>
              </w:rPr>
            </w:pPr>
            <w:r>
              <w:rPr>
                <w:rFonts w:eastAsia="MS Mincho"/>
                <w:sz w:val="17"/>
              </w:rPr>
              <w:t>Monitor AMI communication status; redundant SIM cards</w:t>
            </w:r>
          </w:p>
        </w:tc>
      </w:tr>
      <w:tr w:rsidR="00495D3E" w14:paraId="2C255090" w14:textId="77777777">
        <w:trPr>
          <w:jc w:val="center"/>
        </w:trPr>
        <w:tc>
          <w:tcPr>
            <w:tcW w:w="2160" w:type="dxa"/>
          </w:tcPr>
          <w:p w14:paraId="2C25508C" w14:textId="77777777" w:rsidR="00495D3E" w:rsidRDefault="00000000">
            <w:pPr>
              <w:spacing w:after="0" w:line="240" w:lineRule="auto"/>
              <w:rPr>
                <w:rFonts w:ascii="Cambria" w:eastAsia="MS Mincho" w:hAnsi="Cambria"/>
              </w:rPr>
            </w:pPr>
            <w:r>
              <w:rPr>
                <w:rFonts w:eastAsia="MS Mincho"/>
                <w:sz w:val="17"/>
              </w:rPr>
              <w:t>Demand Register Mis-programming</w:t>
            </w:r>
          </w:p>
        </w:tc>
        <w:tc>
          <w:tcPr>
            <w:tcW w:w="2160" w:type="dxa"/>
          </w:tcPr>
          <w:p w14:paraId="2C25508D" w14:textId="77777777" w:rsidR="00495D3E" w:rsidRDefault="00000000">
            <w:pPr>
              <w:spacing w:after="0" w:line="240" w:lineRule="auto"/>
              <w:rPr>
                <w:rFonts w:ascii="Cambria" w:eastAsia="MS Mincho" w:hAnsi="Cambria"/>
              </w:rPr>
            </w:pPr>
            <w:r>
              <w:rPr>
                <w:rFonts w:eastAsia="MS Mincho"/>
                <w:sz w:val="17"/>
              </w:rPr>
              <w:t>15-min demand interval set to 30-min or 60-min; peak demand recorded higher</w:t>
            </w:r>
          </w:p>
        </w:tc>
        <w:tc>
          <w:tcPr>
            <w:tcW w:w="2160" w:type="dxa"/>
          </w:tcPr>
          <w:p w14:paraId="2C25508E" w14:textId="77777777" w:rsidR="00495D3E" w:rsidRDefault="00000000">
            <w:pPr>
              <w:spacing w:after="0" w:line="240" w:lineRule="auto"/>
              <w:rPr>
                <w:rFonts w:ascii="Cambria" w:eastAsia="MS Mincho" w:hAnsi="Cambria"/>
              </w:rPr>
            </w:pPr>
            <w:r>
              <w:rPr>
                <w:rFonts w:eastAsia="MS Mincho"/>
                <w:sz w:val="17"/>
              </w:rPr>
              <w:t>Higher demand charges billed; loss of demand credit accuracy</w:t>
            </w:r>
          </w:p>
        </w:tc>
        <w:tc>
          <w:tcPr>
            <w:tcW w:w="2160" w:type="dxa"/>
          </w:tcPr>
          <w:p w14:paraId="2C25508F" w14:textId="77777777" w:rsidR="00495D3E" w:rsidRDefault="00000000">
            <w:pPr>
              <w:spacing w:after="0" w:line="240" w:lineRule="auto"/>
              <w:rPr>
                <w:rFonts w:ascii="Cambria" w:eastAsia="MS Mincho" w:hAnsi="Cambria"/>
              </w:rPr>
            </w:pPr>
            <w:r>
              <w:rPr>
                <w:rFonts w:eastAsia="MS Mincho"/>
                <w:sz w:val="17"/>
              </w:rPr>
              <w:t>Verify demand interval in meter register read</w:t>
            </w:r>
          </w:p>
        </w:tc>
      </w:tr>
      <w:tr w:rsidR="00495D3E" w14:paraId="2C255095" w14:textId="77777777">
        <w:trPr>
          <w:jc w:val="center"/>
        </w:trPr>
        <w:tc>
          <w:tcPr>
            <w:tcW w:w="2160" w:type="dxa"/>
            <w:shd w:val="clear" w:color="auto" w:fill="F2F7FF"/>
          </w:tcPr>
          <w:p w14:paraId="2C255091" w14:textId="77777777" w:rsidR="00495D3E" w:rsidRDefault="00000000">
            <w:pPr>
              <w:spacing w:after="0" w:line="240" w:lineRule="auto"/>
              <w:rPr>
                <w:rFonts w:ascii="Cambria" w:eastAsia="MS Mincho" w:hAnsi="Cambria"/>
              </w:rPr>
            </w:pPr>
            <w:r>
              <w:rPr>
                <w:rFonts w:eastAsia="MS Mincho"/>
                <w:sz w:val="17"/>
              </w:rPr>
              <w:t>Reactive Power Sign Error</w:t>
            </w:r>
          </w:p>
        </w:tc>
        <w:tc>
          <w:tcPr>
            <w:tcW w:w="2160" w:type="dxa"/>
            <w:shd w:val="clear" w:color="auto" w:fill="F2F7FF"/>
          </w:tcPr>
          <w:p w14:paraId="2C255092" w14:textId="77777777" w:rsidR="00495D3E" w:rsidRDefault="00000000">
            <w:pPr>
              <w:spacing w:after="0" w:line="240" w:lineRule="auto"/>
              <w:rPr>
                <w:rFonts w:ascii="Cambria" w:eastAsia="MS Mincho" w:hAnsi="Cambria"/>
              </w:rPr>
            </w:pPr>
            <w:r>
              <w:rPr>
                <w:rFonts w:eastAsia="MS Mincho"/>
                <w:sz w:val="17"/>
              </w:rPr>
              <w:t>VAR measurement sign inverted; power factor reported incorrectly</w:t>
            </w:r>
          </w:p>
        </w:tc>
        <w:tc>
          <w:tcPr>
            <w:tcW w:w="2160" w:type="dxa"/>
            <w:shd w:val="clear" w:color="auto" w:fill="F2F7FF"/>
          </w:tcPr>
          <w:p w14:paraId="2C255093" w14:textId="77777777" w:rsidR="00495D3E" w:rsidRDefault="00000000">
            <w:pPr>
              <w:spacing w:after="0" w:line="240" w:lineRule="auto"/>
              <w:rPr>
                <w:rFonts w:ascii="Cambria" w:eastAsia="MS Mincho" w:hAnsi="Cambria"/>
              </w:rPr>
            </w:pPr>
            <w:r>
              <w:rPr>
                <w:rFonts w:eastAsia="MS Mincho"/>
                <w:sz w:val="17"/>
              </w:rPr>
              <w:t>Power factor penalty charges may apply incorrectly</w:t>
            </w:r>
          </w:p>
        </w:tc>
        <w:tc>
          <w:tcPr>
            <w:tcW w:w="2160" w:type="dxa"/>
            <w:shd w:val="clear" w:color="auto" w:fill="F2F7FF"/>
          </w:tcPr>
          <w:p w14:paraId="2C255094" w14:textId="77777777" w:rsidR="00495D3E" w:rsidRDefault="00000000">
            <w:pPr>
              <w:spacing w:after="0" w:line="240" w:lineRule="auto"/>
              <w:rPr>
                <w:rFonts w:ascii="Cambria" w:eastAsia="MS Mincho" w:hAnsi="Cambria"/>
              </w:rPr>
            </w:pPr>
            <w:r>
              <w:rPr>
                <w:rFonts w:eastAsia="MS Mincho"/>
                <w:sz w:val="17"/>
              </w:rPr>
              <w:t>Compare meter PF to EMS PF; phasor analysis</w:t>
            </w:r>
          </w:p>
        </w:tc>
      </w:tr>
      <w:tr w:rsidR="00495D3E" w14:paraId="2C25509A" w14:textId="77777777">
        <w:trPr>
          <w:jc w:val="center"/>
        </w:trPr>
        <w:tc>
          <w:tcPr>
            <w:tcW w:w="2160" w:type="dxa"/>
          </w:tcPr>
          <w:p w14:paraId="2C255096" w14:textId="77777777" w:rsidR="00495D3E" w:rsidRDefault="00000000">
            <w:pPr>
              <w:spacing w:after="0" w:line="240" w:lineRule="auto"/>
              <w:rPr>
                <w:rFonts w:ascii="Cambria" w:eastAsia="MS Mincho" w:hAnsi="Cambria"/>
              </w:rPr>
            </w:pPr>
            <w:r>
              <w:rPr>
                <w:rFonts w:eastAsia="MS Mincho"/>
                <w:sz w:val="17"/>
              </w:rPr>
              <w:t>Missing Bi-directional Registration</w:t>
            </w:r>
          </w:p>
        </w:tc>
        <w:tc>
          <w:tcPr>
            <w:tcW w:w="2160" w:type="dxa"/>
          </w:tcPr>
          <w:p w14:paraId="2C255097" w14:textId="77777777" w:rsidR="00495D3E" w:rsidRDefault="00000000">
            <w:pPr>
              <w:spacing w:after="0" w:line="240" w:lineRule="auto"/>
              <w:rPr>
                <w:rFonts w:ascii="Cambria" w:eastAsia="MS Mincho" w:hAnsi="Cambria"/>
              </w:rPr>
            </w:pPr>
            <w:r>
              <w:rPr>
                <w:rFonts w:eastAsia="MS Mincho"/>
                <w:sz w:val="17"/>
              </w:rPr>
              <w:t xml:space="preserve">Meter programmed for </w:t>
            </w:r>
            <w:proofErr w:type="spellStart"/>
            <w:r>
              <w:rPr>
                <w:rFonts w:eastAsia="MS Mincho"/>
                <w:sz w:val="17"/>
              </w:rPr>
              <w:t>uni</w:t>
            </w:r>
            <w:proofErr w:type="spellEnd"/>
            <w:r>
              <w:rPr>
                <w:rFonts w:eastAsia="MS Mincho"/>
                <w:sz w:val="17"/>
              </w:rPr>
              <w:t>-directional only; export energy not recorded</w:t>
            </w:r>
          </w:p>
        </w:tc>
        <w:tc>
          <w:tcPr>
            <w:tcW w:w="2160" w:type="dxa"/>
          </w:tcPr>
          <w:p w14:paraId="2C255098" w14:textId="77777777" w:rsidR="00495D3E" w:rsidRDefault="00000000">
            <w:pPr>
              <w:spacing w:after="0" w:line="240" w:lineRule="auto"/>
              <w:rPr>
                <w:rFonts w:ascii="Cambria" w:eastAsia="MS Mincho" w:hAnsi="Cambria"/>
              </w:rPr>
            </w:pPr>
            <w:r>
              <w:rPr>
                <w:rFonts w:eastAsia="MS Mincho"/>
                <w:sz w:val="17"/>
              </w:rPr>
              <w:t>100% loss of net metering credit for all exported energy</w:t>
            </w:r>
          </w:p>
        </w:tc>
        <w:tc>
          <w:tcPr>
            <w:tcW w:w="2160" w:type="dxa"/>
          </w:tcPr>
          <w:p w14:paraId="2C255099" w14:textId="77777777" w:rsidR="00495D3E" w:rsidRDefault="00000000">
            <w:pPr>
              <w:spacing w:after="0" w:line="240" w:lineRule="auto"/>
              <w:rPr>
                <w:rFonts w:ascii="Cambria" w:eastAsia="MS Mincho" w:hAnsi="Cambria"/>
              </w:rPr>
            </w:pPr>
            <w:r>
              <w:rPr>
                <w:rFonts w:eastAsia="MS Mincho"/>
                <w:sz w:val="17"/>
              </w:rPr>
              <w:t>Verify meter registers for import and export channels</w:t>
            </w:r>
          </w:p>
        </w:tc>
      </w:tr>
    </w:tbl>
    <w:p w14:paraId="2C25509B" w14:textId="77777777" w:rsidR="00495D3E" w:rsidRDefault="00000000">
      <w:pPr>
        <w:pStyle w:val="Heading2"/>
      </w:pPr>
      <w:bookmarkStart w:id="59" w:name="__RefHeading___Toc6537_303793575"/>
      <w:bookmarkEnd w:id="59"/>
      <w:r>
        <w:lastRenderedPageBreak/>
        <w:t>8.2 Prevention Strategies by Project Phase</w:t>
      </w:r>
    </w:p>
    <w:p w14:paraId="2C25509C" w14:textId="77777777" w:rsidR="00495D3E" w:rsidRDefault="00000000">
      <w:pPr>
        <w:pStyle w:val="Heading3"/>
      </w:pPr>
      <w:bookmarkStart w:id="60" w:name="__RefHeading___Toc6539_303793575"/>
      <w:bookmarkEnd w:id="60"/>
      <w:r>
        <w:t>8.2.1 Design Phase</w:t>
      </w:r>
    </w:p>
    <w:p w14:paraId="2C25509D" w14:textId="77777777" w:rsidR="00495D3E" w:rsidRDefault="00000000">
      <w:pPr>
        <w:pStyle w:val="ListBullet"/>
      </w:pPr>
      <w:r>
        <w:t>☐ Verify CT/PT specifications against utility metering manual for the specific territory (</w:t>
      </w:r>
      <w:proofErr w:type="spellStart"/>
      <w:r>
        <w:t>ConEd</w:t>
      </w:r>
      <w:proofErr w:type="spellEnd"/>
      <w:r>
        <w:t>, Eversource, PSE&amp;G, etc.).</w:t>
      </w:r>
    </w:p>
    <w:p w14:paraId="2C25509E" w14:textId="77777777" w:rsidR="00495D3E" w:rsidRDefault="00000000">
      <w:pPr>
        <w:pStyle w:val="ListBullet"/>
      </w:pPr>
      <w:r>
        <w:t>☐ Perform and document burden calculations; confirm total burden &lt; CT rated burden with minimum 20% safety margin.</w:t>
      </w:r>
    </w:p>
    <w:p w14:paraId="2C25509F" w14:textId="77777777" w:rsidR="00495D3E" w:rsidRDefault="00000000">
      <w:pPr>
        <w:pStyle w:val="ListBullet"/>
      </w:pPr>
      <w:r>
        <w:t>☐ Specify 0.3S or 0.15S accuracy class for all renewable and bidirectional DER applications.</w:t>
      </w:r>
    </w:p>
    <w:p w14:paraId="2C2550A0" w14:textId="77777777" w:rsidR="00495D3E" w:rsidRDefault="00000000">
      <w:pPr>
        <w:pStyle w:val="ListBullet"/>
      </w:pPr>
      <w:r>
        <w:t>☐ Specify separate metering and relaying cores; document in spec that metering CTs are not shared with protection relays.</w:t>
      </w:r>
    </w:p>
    <w:p w14:paraId="2C2550A1" w14:textId="77777777" w:rsidR="00495D3E" w:rsidRDefault="00000000">
      <w:pPr>
        <w:pStyle w:val="ListBullet"/>
      </w:pPr>
      <w:r>
        <w:t>☐ Confirm CT/PT ratios with utility metering engineering before finalizing drawings.</w:t>
      </w:r>
    </w:p>
    <w:p w14:paraId="2C2550A2" w14:textId="77777777" w:rsidR="00495D3E" w:rsidRDefault="00000000">
      <w:pPr>
        <w:pStyle w:val="ListBullet"/>
      </w:pPr>
      <w:r>
        <w:t>☐ Specify bi-directional meter with both import and export registers.</w:t>
      </w:r>
    </w:p>
    <w:p w14:paraId="2C2550A3" w14:textId="77777777" w:rsidR="00495D3E" w:rsidRDefault="00000000">
      <w:pPr>
        <w:pStyle w:val="ListBullet"/>
      </w:pPr>
      <w:r>
        <w:t>☐ Specify correct meter form factor for the utility's metering socket standard.</w:t>
      </w:r>
    </w:p>
    <w:p w14:paraId="2C2550A4" w14:textId="77777777" w:rsidR="00495D3E" w:rsidRDefault="00000000">
      <w:pPr>
        <w:pStyle w:val="ListBullet"/>
      </w:pPr>
      <w:r>
        <w:t>☐ Include demand interval (15-minute) in meter specification; confirm with utility.</w:t>
      </w:r>
    </w:p>
    <w:p w14:paraId="2C2550A5" w14:textId="77777777" w:rsidR="00495D3E" w:rsidRDefault="00000000">
      <w:pPr>
        <w:pStyle w:val="ListBullet"/>
      </w:pPr>
      <w:r>
        <w:t>☐ Obtain utility approval of metering one-line drawing before issuing for construction.</w:t>
      </w:r>
    </w:p>
    <w:p w14:paraId="2C2550A6" w14:textId="77777777" w:rsidR="00495D3E" w:rsidRDefault="00000000">
      <w:pPr>
        <w:pStyle w:val="Heading3"/>
      </w:pPr>
      <w:bookmarkStart w:id="61" w:name="__RefHeading___Toc6541_303793575"/>
      <w:bookmarkEnd w:id="61"/>
      <w:r>
        <w:t>8.2.2 Procurement Phase</w:t>
      </w:r>
    </w:p>
    <w:p w14:paraId="2C2550A7" w14:textId="77777777" w:rsidR="00495D3E" w:rsidRDefault="00000000">
      <w:pPr>
        <w:pStyle w:val="ListBullet"/>
      </w:pPr>
      <w:r>
        <w:t>☐ Obtain IEEE C57.13 test reports for all CTs and PTs; verify accuracy class and burden rating match specification.</w:t>
      </w:r>
    </w:p>
    <w:p w14:paraId="2C2550A8" w14:textId="77777777" w:rsidR="00495D3E" w:rsidRDefault="00000000">
      <w:pPr>
        <w:pStyle w:val="ListBullet"/>
      </w:pPr>
      <w:r>
        <w:t>☐ Obtain ANSI C12.20 calibration certificate for the revenue meter.</w:t>
      </w:r>
    </w:p>
    <w:p w14:paraId="2C2550A9" w14:textId="77777777" w:rsidR="00495D3E" w:rsidRDefault="00000000">
      <w:pPr>
        <w:pStyle w:val="ListBullet"/>
      </w:pPr>
      <w:r>
        <w:t>☐ Confirm meter model is on utility approved meter list for this specific territory.</w:t>
      </w:r>
    </w:p>
    <w:p w14:paraId="2C2550AA" w14:textId="77777777" w:rsidR="00495D3E" w:rsidRDefault="00000000">
      <w:pPr>
        <w:pStyle w:val="ListBullet"/>
      </w:pPr>
      <w:r>
        <w:t>☐ Confirm correct communication module is included (ANSI C12.22 / cellular LTE per utility AMI program).</w:t>
      </w:r>
    </w:p>
    <w:p w14:paraId="2C2550AB" w14:textId="77777777" w:rsidR="00495D3E" w:rsidRDefault="00000000">
      <w:pPr>
        <w:pStyle w:val="ListBullet"/>
      </w:pPr>
      <w:r>
        <w:t>☐ Confirm CT/PT ratios on equipment nameplates match approved drawings before shipping to site.</w:t>
      </w:r>
    </w:p>
    <w:p w14:paraId="2C2550AC" w14:textId="77777777" w:rsidR="00495D3E" w:rsidRDefault="00000000">
      <w:pPr>
        <w:pStyle w:val="Heading3"/>
      </w:pPr>
      <w:bookmarkStart w:id="62" w:name="__RefHeading___Toc6543_303793575"/>
      <w:bookmarkEnd w:id="62"/>
      <w:r>
        <w:t>8.2.3 Installation Phase</w:t>
      </w:r>
    </w:p>
    <w:p w14:paraId="2C2550AD" w14:textId="77777777" w:rsidR="00495D3E" w:rsidRDefault="00000000">
      <w:pPr>
        <w:pStyle w:val="ListBullet"/>
      </w:pPr>
      <w:r>
        <w:t>☐ Verify CT polarity (H1 faces line/utility side) during installation; do not rely on conduit routing for polarity determination.</w:t>
      </w:r>
    </w:p>
    <w:p w14:paraId="2C2550AE" w14:textId="77777777" w:rsidR="00495D3E" w:rsidRDefault="00000000">
      <w:pPr>
        <w:pStyle w:val="ListBullet"/>
      </w:pPr>
      <w:r>
        <w:t>☐ Maintain CT secondary circuit continuity at all times; install shorting blocks before disconnecting any CT circuit.</w:t>
      </w:r>
    </w:p>
    <w:p w14:paraId="2C2550AF" w14:textId="77777777" w:rsidR="00495D3E" w:rsidRDefault="00000000">
      <w:pPr>
        <w:pStyle w:val="ListBullet"/>
      </w:pPr>
      <w:r>
        <w:t>☐ Install single-point ground on CT secondary neutral; verify no additional grounds exist.</w:t>
      </w:r>
    </w:p>
    <w:p w14:paraId="2C2550B0" w14:textId="77777777" w:rsidR="00495D3E" w:rsidRDefault="00000000">
      <w:pPr>
        <w:pStyle w:val="ListBullet"/>
      </w:pPr>
      <w:r>
        <w:t>☐ Verify wiring color-code; trace each conductor from CT to meter terminal before energizing.</w:t>
      </w:r>
    </w:p>
    <w:p w14:paraId="2C2550B1" w14:textId="77777777" w:rsidR="00495D3E" w:rsidRDefault="00000000">
      <w:pPr>
        <w:pStyle w:val="ListBullet"/>
      </w:pPr>
      <w:r>
        <w:t>☐ Install dedicated metering conduit; verify no non-metering conductors in conduit.</w:t>
      </w:r>
    </w:p>
    <w:p w14:paraId="2C2550B2" w14:textId="77777777" w:rsidR="00495D3E" w:rsidRDefault="00000000">
      <w:pPr>
        <w:pStyle w:val="ListBullet"/>
      </w:pPr>
      <w:r>
        <w:t>☐ Measure secondary circuit impedance (burden) with RLC meter before energizing; record results.</w:t>
      </w:r>
    </w:p>
    <w:p w14:paraId="2C2550B3" w14:textId="77777777" w:rsidR="00495D3E" w:rsidRDefault="00000000">
      <w:pPr>
        <w:pStyle w:val="ListBullet"/>
      </w:pPr>
      <w:r>
        <w:t>☐ Perform 500 V DC megger test on all CT/PT secondary wiring; record results (must be &gt;10 MΩ).</w:t>
      </w:r>
    </w:p>
    <w:p w14:paraId="2C2550B4" w14:textId="77777777" w:rsidR="00495D3E" w:rsidRDefault="00000000">
      <w:pPr>
        <w:pStyle w:val="Heading3"/>
      </w:pPr>
      <w:bookmarkStart w:id="63" w:name="__RefHeading___Toc6545_303793575"/>
      <w:bookmarkEnd w:id="63"/>
      <w:r>
        <w:lastRenderedPageBreak/>
        <w:t>8.2.4 Commissioning Phase</w:t>
      </w:r>
    </w:p>
    <w:p w14:paraId="2C2550B5" w14:textId="77777777" w:rsidR="00495D3E" w:rsidRDefault="00000000">
      <w:pPr>
        <w:pStyle w:val="ListBullet"/>
      </w:pPr>
      <w:r>
        <w:t>☐ Perform ratio test on all CTs and PTs under load; compare to nameplate ratios; document results.</w:t>
      </w:r>
    </w:p>
    <w:p w14:paraId="2C2550B6" w14:textId="77777777" w:rsidR="00495D3E" w:rsidRDefault="00000000">
      <w:pPr>
        <w:pStyle w:val="ListBullet"/>
      </w:pPr>
      <w:r>
        <w:t>☐ Perform phase rotation test at meter terminals; confirm forward (ABC) rotation.</w:t>
      </w:r>
    </w:p>
    <w:p w14:paraId="2C2550B7" w14:textId="77777777" w:rsidR="00495D3E" w:rsidRDefault="00000000">
      <w:pPr>
        <w:pStyle w:val="ListBullet"/>
      </w:pPr>
      <w:r>
        <w:t>☐ Compare meter power reading to EMS/SCADA power reading; difference must be &lt;1%.</w:t>
      </w:r>
    </w:p>
    <w:p w14:paraId="2C2550B8" w14:textId="77777777" w:rsidR="00495D3E" w:rsidRDefault="00000000">
      <w:pPr>
        <w:pStyle w:val="ListBullet"/>
      </w:pPr>
      <w:r>
        <w:t>☐ Verify meter register programming: CT ratio, PT ratio, demand interval (15 min), bi-directional registration.</w:t>
      </w:r>
    </w:p>
    <w:p w14:paraId="2C2550B9" w14:textId="77777777" w:rsidR="00495D3E" w:rsidRDefault="00000000">
      <w:pPr>
        <w:pStyle w:val="ListBullet"/>
      </w:pPr>
      <w:r>
        <w:t>☐ Perform watt-hour test with known load; verify accuracy within ±0.5%.</w:t>
      </w:r>
    </w:p>
    <w:p w14:paraId="2C2550BA" w14:textId="77777777" w:rsidR="00495D3E" w:rsidRDefault="00000000">
      <w:pPr>
        <w:pStyle w:val="ListBullet"/>
      </w:pPr>
      <w:r>
        <w:t>☐ Verify communication link to utility AMI; confirm all data points received and scaled correctly.</w:t>
      </w:r>
    </w:p>
    <w:p w14:paraId="2C2550BB" w14:textId="77777777" w:rsidR="00495D3E" w:rsidRDefault="00000000">
      <w:pPr>
        <w:pStyle w:val="ListBullet"/>
      </w:pPr>
      <w:r>
        <w:t>☐ Obtain utility metering engineer sign-off; document seal numbers applied by utility.</w:t>
      </w:r>
    </w:p>
    <w:p w14:paraId="2C2550BC" w14:textId="77777777" w:rsidR="00495D3E" w:rsidRDefault="00000000">
      <w:pPr>
        <w:pStyle w:val="Heading3"/>
      </w:pPr>
      <w:bookmarkStart w:id="64" w:name="__RefHeading___Toc6547_303793575"/>
      <w:bookmarkEnd w:id="64"/>
      <w:r>
        <w:t>8.2.5 Operations and Maintenance Phase</w:t>
      </w:r>
    </w:p>
    <w:p w14:paraId="2C2550BD" w14:textId="77777777" w:rsidR="00495D3E" w:rsidRDefault="00000000">
      <w:pPr>
        <w:pStyle w:val="ListBullet"/>
      </w:pPr>
      <w:r>
        <w:t>☐ Compare utility bill energy totals to EMS/SCADA recorded energy monthly; investigate any discrepancy &gt;1%.</w:t>
      </w:r>
    </w:p>
    <w:p w14:paraId="2C2550BE" w14:textId="77777777" w:rsidR="00495D3E" w:rsidRDefault="00000000">
      <w:pPr>
        <w:pStyle w:val="ListBullet"/>
      </w:pPr>
      <w:r>
        <w:t>☐ Monitor AMI communication link status daily; alert on extended communication outage (&gt;4 hours).</w:t>
      </w:r>
    </w:p>
    <w:p w14:paraId="2C2550BF" w14:textId="77777777" w:rsidR="00495D3E" w:rsidRDefault="00000000">
      <w:pPr>
        <w:pStyle w:val="ListBullet"/>
      </w:pPr>
      <w:r>
        <w:t>☐ Verify metering seals are intact during annual site inspections; report any broken seals to utility immediately.</w:t>
      </w:r>
    </w:p>
    <w:p w14:paraId="2C2550C0" w14:textId="77777777" w:rsidR="00495D3E" w:rsidRDefault="00000000">
      <w:pPr>
        <w:pStyle w:val="ListBullet"/>
      </w:pPr>
      <w:r>
        <w:t>☐ Do not perform maintenance on CT circuits without shorting terminal blocks closed and written utility work permit.</w:t>
      </w:r>
    </w:p>
    <w:p w14:paraId="2C2550C1" w14:textId="77777777" w:rsidR="00495D3E" w:rsidRDefault="00000000">
      <w:pPr>
        <w:pStyle w:val="ListBullet"/>
      </w:pPr>
      <w:r>
        <w:t>☐ Schedule utility re-test of metering at 5-year intervals (or per utility meter testing program schedule).</w:t>
      </w:r>
    </w:p>
    <w:p w14:paraId="2C2550C2" w14:textId="77777777" w:rsidR="00495D3E" w:rsidRDefault="00000000">
      <w:pPr>
        <w:pStyle w:val="ListBullet"/>
      </w:pPr>
      <w:r>
        <w:t>☐ Document any meter replacements, firmware updates, or register resets with date, personnel, and utility notification.</w:t>
      </w:r>
    </w:p>
    <w:p w14:paraId="2C2550C3" w14:textId="77777777" w:rsidR="00495D3E" w:rsidRDefault="00000000">
      <w:pPr>
        <w:pStyle w:val="Heading2"/>
      </w:pPr>
      <w:bookmarkStart w:id="65" w:name="__RefHeading___Toc6549_303793575"/>
      <w:bookmarkEnd w:id="65"/>
      <w:r>
        <w:t>8.3 Verification Procedures</w:t>
      </w:r>
    </w:p>
    <w:p w14:paraId="2C2550C4" w14:textId="77777777" w:rsidR="00495D3E" w:rsidRDefault="00000000">
      <w:r>
        <w:t>The following periodic verification procedures are recommended to detect revenue leakage during ongoing project operations:</w:t>
      </w:r>
    </w:p>
    <w:p w14:paraId="2C2550C5" w14:textId="77777777" w:rsidR="00495D3E" w:rsidRDefault="00495D3E"/>
    <w:tbl>
      <w:tblPr>
        <w:tblStyle w:val="TableGrid"/>
        <w:tblW w:w="8640" w:type="dxa"/>
        <w:jc w:val="center"/>
        <w:tblLayout w:type="fixed"/>
        <w:tblLook w:val="04A0" w:firstRow="1" w:lastRow="0" w:firstColumn="1" w:lastColumn="0" w:noHBand="0" w:noVBand="1"/>
      </w:tblPr>
      <w:tblGrid>
        <w:gridCol w:w="1728"/>
        <w:gridCol w:w="1728"/>
        <w:gridCol w:w="1728"/>
        <w:gridCol w:w="1728"/>
        <w:gridCol w:w="1728"/>
      </w:tblGrid>
      <w:tr w:rsidR="00495D3E" w14:paraId="2C2550CB" w14:textId="77777777">
        <w:trPr>
          <w:jc w:val="center"/>
        </w:trPr>
        <w:tc>
          <w:tcPr>
            <w:tcW w:w="1728" w:type="dxa"/>
            <w:shd w:val="clear" w:color="auto" w:fill="C5D9F1"/>
          </w:tcPr>
          <w:p w14:paraId="2C2550C6" w14:textId="77777777" w:rsidR="00495D3E" w:rsidRDefault="00000000">
            <w:pPr>
              <w:spacing w:after="0" w:line="240" w:lineRule="auto"/>
              <w:jc w:val="center"/>
              <w:rPr>
                <w:rFonts w:ascii="Cambria" w:eastAsia="MS Mincho" w:hAnsi="Cambria"/>
              </w:rPr>
            </w:pPr>
            <w:r>
              <w:rPr>
                <w:rFonts w:eastAsia="MS Mincho"/>
                <w:b/>
                <w:sz w:val="18"/>
              </w:rPr>
              <w:t>Verification Check</w:t>
            </w:r>
          </w:p>
        </w:tc>
        <w:tc>
          <w:tcPr>
            <w:tcW w:w="1728" w:type="dxa"/>
            <w:shd w:val="clear" w:color="auto" w:fill="C5D9F1"/>
          </w:tcPr>
          <w:p w14:paraId="2C2550C7" w14:textId="77777777" w:rsidR="00495D3E" w:rsidRDefault="00000000">
            <w:pPr>
              <w:spacing w:after="0" w:line="240" w:lineRule="auto"/>
              <w:jc w:val="center"/>
              <w:rPr>
                <w:rFonts w:ascii="Cambria" w:eastAsia="MS Mincho" w:hAnsi="Cambria"/>
              </w:rPr>
            </w:pPr>
            <w:r>
              <w:rPr>
                <w:rFonts w:eastAsia="MS Mincho"/>
                <w:b/>
                <w:sz w:val="18"/>
              </w:rPr>
              <w:t>Frequency</w:t>
            </w:r>
          </w:p>
        </w:tc>
        <w:tc>
          <w:tcPr>
            <w:tcW w:w="1728" w:type="dxa"/>
            <w:shd w:val="clear" w:color="auto" w:fill="C5D9F1"/>
          </w:tcPr>
          <w:p w14:paraId="2C2550C8" w14:textId="77777777" w:rsidR="00495D3E" w:rsidRDefault="00000000">
            <w:pPr>
              <w:spacing w:after="0" w:line="240" w:lineRule="auto"/>
              <w:jc w:val="center"/>
              <w:rPr>
                <w:rFonts w:ascii="Cambria" w:eastAsia="MS Mincho" w:hAnsi="Cambria"/>
              </w:rPr>
            </w:pPr>
            <w:r>
              <w:rPr>
                <w:rFonts w:eastAsia="MS Mincho"/>
                <w:b/>
                <w:sz w:val="18"/>
              </w:rPr>
              <w:t>Method</w:t>
            </w:r>
          </w:p>
        </w:tc>
        <w:tc>
          <w:tcPr>
            <w:tcW w:w="1728" w:type="dxa"/>
            <w:shd w:val="clear" w:color="auto" w:fill="C5D9F1"/>
          </w:tcPr>
          <w:p w14:paraId="2C2550C9" w14:textId="77777777" w:rsidR="00495D3E" w:rsidRDefault="00000000">
            <w:pPr>
              <w:spacing w:after="0" w:line="240" w:lineRule="auto"/>
              <w:jc w:val="center"/>
              <w:rPr>
                <w:rFonts w:ascii="Cambria" w:eastAsia="MS Mincho" w:hAnsi="Cambria"/>
              </w:rPr>
            </w:pPr>
            <w:r>
              <w:rPr>
                <w:rFonts w:eastAsia="MS Mincho"/>
                <w:b/>
                <w:sz w:val="18"/>
              </w:rPr>
              <w:t>Pass Criterion</w:t>
            </w:r>
          </w:p>
        </w:tc>
        <w:tc>
          <w:tcPr>
            <w:tcW w:w="1728" w:type="dxa"/>
            <w:shd w:val="clear" w:color="auto" w:fill="C5D9F1"/>
          </w:tcPr>
          <w:p w14:paraId="2C2550CA" w14:textId="77777777" w:rsidR="00495D3E" w:rsidRDefault="00000000">
            <w:pPr>
              <w:spacing w:after="0" w:line="240" w:lineRule="auto"/>
              <w:jc w:val="center"/>
              <w:rPr>
                <w:rFonts w:ascii="Cambria" w:eastAsia="MS Mincho" w:hAnsi="Cambria"/>
              </w:rPr>
            </w:pPr>
            <w:r>
              <w:rPr>
                <w:rFonts w:eastAsia="MS Mincho"/>
                <w:b/>
                <w:sz w:val="18"/>
              </w:rPr>
              <w:t>Action if Fail</w:t>
            </w:r>
          </w:p>
        </w:tc>
      </w:tr>
      <w:tr w:rsidR="00495D3E" w14:paraId="2C2550D1" w14:textId="77777777">
        <w:trPr>
          <w:jc w:val="center"/>
        </w:trPr>
        <w:tc>
          <w:tcPr>
            <w:tcW w:w="1728" w:type="dxa"/>
            <w:shd w:val="clear" w:color="auto" w:fill="F2F7FF"/>
          </w:tcPr>
          <w:p w14:paraId="2C2550CC" w14:textId="77777777" w:rsidR="00495D3E" w:rsidRDefault="00000000">
            <w:pPr>
              <w:spacing w:after="0" w:line="240" w:lineRule="auto"/>
              <w:rPr>
                <w:rFonts w:ascii="Cambria" w:eastAsia="MS Mincho" w:hAnsi="Cambria"/>
              </w:rPr>
            </w:pPr>
            <w:r>
              <w:rPr>
                <w:rFonts w:eastAsia="MS Mincho"/>
                <w:sz w:val="17"/>
              </w:rPr>
              <w:t>Bill vs. EMS energy comparison</w:t>
            </w:r>
          </w:p>
        </w:tc>
        <w:tc>
          <w:tcPr>
            <w:tcW w:w="1728" w:type="dxa"/>
            <w:shd w:val="clear" w:color="auto" w:fill="F2F7FF"/>
          </w:tcPr>
          <w:p w14:paraId="2C2550CD" w14:textId="77777777" w:rsidR="00495D3E" w:rsidRDefault="00000000">
            <w:pPr>
              <w:spacing w:after="0" w:line="240" w:lineRule="auto"/>
              <w:rPr>
                <w:rFonts w:ascii="Cambria" w:eastAsia="MS Mincho" w:hAnsi="Cambria"/>
              </w:rPr>
            </w:pPr>
            <w:r>
              <w:rPr>
                <w:rFonts w:eastAsia="MS Mincho"/>
                <w:sz w:val="17"/>
              </w:rPr>
              <w:t>Monthly</w:t>
            </w:r>
          </w:p>
        </w:tc>
        <w:tc>
          <w:tcPr>
            <w:tcW w:w="1728" w:type="dxa"/>
            <w:shd w:val="clear" w:color="auto" w:fill="F2F7FF"/>
          </w:tcPr>
          <w:p w14:paraId="2C2550CE" w14:textId="77777777" w:rsidR="00495D3E" w:rsidRDefault="00000000">
            <w:pPr>
              <w:spacing w:after="0" w:line="240" w:lineRule="auto"/>
              <w:rPr>
                <w:rFonts w:ascii="Cambria" w:eastAsia="MS Mincho" w:hAnsi="Cambria"/>
              </w:rPr>
            </w:pPr>
            <w:r>
              <w:rPr>
                <w:rFonts w:eastAsia="MS Mincho"/>
                <w:sz w:val="17"/>
              </w:rPr>
              <w:t>Compare utility bill kWh import/export to EMS 15-min interval sum</w:t>
            </w:r>
          </w:p>
        </w:tc>
        <w:tc>
          <w:tcPr>
            <w:tcW w:w="1728" w:type="dxa"/>
            <w:shd w:val="clear" w:color="auto" w:fill="F2F7FF"/>
          </w:tcPr>
          <w:p w14:paraId="2C2550CF" w14:textId="77777777" w:rsidR="00495D3E" w:rsidRDefault="00000000">
            <w:pPr>
              <w:spacing w:after="0" w:line="240" w:lineRule="auto"/>
              <w:rPr>
                <w:rFonts w:ascii="Cambria" w:eastAsia="MS Mincho" w:hAnsi="Cambria"/>
              </w:rPr>
            </w:pPr>
            <w:r>
              <w:rPr>
                <w:rFonts w:eastAsia="MS Mincho"/>
                <w:sz w:val="17"/>
              </w:rPr>
              <w:t>Discrepancy &lt;1.0%</w:t>
            </w:r>
          </w:p>
        </w:tc>
        <w:tc>
          <w:tcPr>
            <w:tcW w:w="1728" w:type="dxa"/>
            <w:shd w:val="clear" w:color="auto" w:fill="F2F7FF"/>
          </w:tcPr>
          <w:p w14:paraId="2C2550D0" w14:textId="77777777" w:rsidR="00495D3E" w:rsidRDefault="00000000">
            <w:pPr>
              <w:spacing w:after="0" w:line="240" w:lineRule="auto"/>
              <w:rPr>
                <w:rFonts w:ascii="Cambria" w:eastAsia="MS Mincho" w:hAnsi="Cambria"/>
              </w:rPr>
            </w:pPr>
            <w:r>
              <w:rPr>
                <w:rFonts w:eastAsia="MS Mincho"/>
                <w:sz w:val="17"/>
              </w:rPr>
              <w:t>Investigate immediately; notify utility if &gt;2%</w:t>
            </w:r>
          </w:p>
        </w:tc>
      </w:tr>
      <w:tr w:rsidR="00495D3E" w14:paraId="2C2550D7" w14:textId="77777777">
        <w:trPr>
          <w:jc w:val="center"/>
        </w:trPr>
        <w:tc>
          <w:tcPr>
            <w:tcW w:w="1728" w:type="dxa"/>
          </w:tcPr>
          <w:p w14:paraId="2C2550D2" w14:textId="77777777" w:rsidR="00495D3E" w:rsidRDefault="00000000">
            <w:pPr>
              <w:spacing w:after="0" w:line="240" w:lineRule="auto"/>
              <w:rPr>
                <w:rFonts w:ascii="Cambria" w:eastAsia="MS Mincho" w:hAnsi="Cambria"/>
              </w:rPr>
            </w:pPr>
            <w:r>
              <w:rPr>
                <w:rFonts w:eastAsia="MS Mincho"/>
                <w:sz w:val="17"/>
              </w:rPr>
              <w:t>AMI communication status</w:t>
            </w:r>
          </w:p>
        </w:tc>
        <w:tc>
          <w:tcPr>
            <w:tcW w:w="1728" w:type="dxa"/>
          </w:tcPr>
          <w:p w14:paraId="2C2550D3" w14:textId="77777777" w:rsidR="00495D3E" w:rsidRDefault="00000000">
            <w:pPr>
              <w:spacing w:after="0" w:line="240" w:lineRule="auto"/>
              <w:rPr>
                <w:rFonts w:ascii="Cambria" w:eastAsia="MS Mincho" w:hAnsi="Cambria"/>
              </w:rPr>
            </w:pPr>
            <w:r>
              <w:rPr>
                <w:rFonts w:eastAsia="MS Mincho"/>
                <w:sz w:val="17"/>
              </w:rPr>
              <w:t>Daily (automated)</w:t>
            </w:r>
          </w:p>
        </w:tc>
        <w:tc>
          <w:tcPr>
            <w:tcW w:w="1728" w:type="dxa"/>
          </w:tcPr>
          <w:p w14:paraId="2C2550D4" w14:textId="77777777" w:rsidR="00495D3E" w:rsidRDefault="00000000">
            <w:pPr>
              <w:spacing w:after="0" w:line="240" w:lineRule="auto"/>
              <w:rPr>
                <w:rFonts w:ascii="Cambria" w:eastAsia="MS Mincho" w:hAnsi="Cambria"/>
              </w:rPr>
            </w:pPr>
            <w:r>
              <w:rPr>
                <w:rFonts w:eastAsia="MS Mincho"/>
                <w:sz w:val="17"/>
              </w:rPr>
              <w:t>Monitor AMI head-end for data gaps</w:t>
            </w:r>
          </w:p>
        </w:tc>
        <w:tc>
          <w:tcPr>
            <w:tcW w:w="1728" w:type="dxa"/>
          </w:tcPr>
          <w:p w14:paraId="2C2550D5" w14:textId="77777777" w:rsidR="00495D3E" w:rsidRDefault="00000000">
            <w:pPr>
              <w:spacing w:after="0" w:line="240" w:lineRule="auto"/>
              <w:rPr>
                <w:rFonts w:ascii="Cambria" w:eastAsia="MS Mincho" w:hAnsi="Cambria"/>
              </w:rPr>
            </w:pPr>
            <w:r>
              <w:rPr>
                <w:rFonts w:eastAsia="MS Mincho"/>
                <w:sz w:val="17"/>
              </w:rPr>
              <w:t>No gaps &gt;15 min</w:t>
            </w:r>
          </w:p>
        </w:tc>
        <w:tc>
          <w:tcPr>
            <w:tcW w:w="1728" w:type="dxa"/>
          </w:tcPr>
          <w:p w14:paraId="2C2550D6" w14:textId="77777777" w:rsidR="00495D3E" w:rsidRDefault="00000000">
            <w:pPr>
              <w:spacing w:after="0" w:line="240" w:lineRule="auto"/>
              <w:rPr>
                <w:rFonts w:ascii="Cambria" w:eastAsia="MS Mincho" w:hAnsi="Cambria"/>
              </w:rPr>
            </w:pPr>
            <w:r>
              <w:rPr>
                <w:rFonts w:eastAsia="MS Mincho"/>
                <w:sz w:val="17"/>
              </w:rPr>
              <w:t>Replace SIM; check modem; notify utility</w:t>
            </w:r>
          </w:p>
        </w:tc>
      </w:tr>
      <w:tr w:rsidR="00495D3E" w14:paraId="2C2550DD" w14:textId="77777777">
        <w:trPr>
          <w:jc w:val="center"/>
        </w:trPr>
        <w:tc>
          <w:tcPr>
            <w:tcW w:w="1728" w:type="dxa"/>
            <w:shd w:val="clear" w:color="auto" w:fill="F2F7FF"/>
          </w:tcPr>
          <w:p w14:paraId="2C2550D8" w14:textId="77777777" w:rsidR="00495D3E" w:rsidRDefault="00000000">
            <w:pPr>
              <w:spacing w:after="0" w:line="240" w:lineRule="auto"/>
              <w:rPr>
                <w:rFonts w:ascii="Cambria" w:eastAsia="MS Mincho" w:hAnsi="Cambria"/>
              </w:rPr>
            </w:pPr>
            <w:r>
              <w:rPr>
                <w:rFonts w:eastAsia="MS Mincho"/>
                <w:sz w:val="17"/>
              </w:rPr>
              <w:t>Demand charge review</w:t>
            </w:r>
          </w:p>
        </w:tc>
        <w:tc>
          <w:tcPr>
            <w:tcW w:w="1728" w:type="dxa"/>
            <w:shd w:val="clear" w:color="auto" w:fill="F2F7FF"/>
          </w:tcPr>
          <w:p w14:paraId="2C2550D9" w14:textId="77777777" w:rsidR="00495D3E" w:rsidRDefault="00000000">
            <w:pPr>
              <w:spacing w:after="0" w:line="240" w:lineRule="auto"/>
              <w:rPr>
                <w:rFonts w:ascii="Cambria" w:eastAsia="MS Mincho" w:hAnsi="Cambria"/>
              </w:rPr>
            </w:pPr>
            <w:r>
              <w:rPr>
                <w:rFonts w:eastAsia="MS Mincho"/>
                <w:sz w:val="17"/>
              </w:rPr>
              <w:t>Monthly</w:t>
            </w:r>
          </w:p>
        </w:tc>
        <w:tc>
          <w:tcPr>
            <w:tcW w:w="1728" w:type="dxa"/>
            <w:shd w:val="clear" w:color="auto" w:fill="F2F7FF"/>
          </w:tcPr>
          <w:p w14:paraId="2C2550DA" w14:textId="77777777" w:rsidR="00495D3E" w:rsidRDefault="00000000">
            <w:pPr>
              <w:spacing w:after="0" w:line="240" w:lineRule="auto"/>
              <w:rPr>
                <w:rFonts w:ascii="Cambria" w:eastAsia="MS Mincho" w:hAnsi="Cambria"/>
              </w:rPr>
            </w:pPr>
            <w:r>
              <w:rPr>
                <w:rFonts w:eastAsia="MS Mincho"/>
                <w:sz w:val="17"/>
              </w:rPr>
              <w:t>Compare utility billed demand to EMS recorded 15-min peak</w:t>
            </w:r>
          </w:p>
        </w:tc>
        <w:tc>
          <w:tcPr>
            <w:tcW w:w="1728" w:type="dxa"/>
            <w:shd w:val="clear" w:color="auto" w:fill="F2F7FF"/>
          </w:tcPr>
          <w:p w14:paraId="2C2550DB" w14:textId="77777777" w:rsidR="00495D3E" w:rsidRDefault="00000000">
            <w:pPr>
              <w:spacing w:after="0" w:line="240" w:lineRule="auto"/>
              <w:rPr>
                <w:rFonts w:ascii="Cambria" w:eastAsia="MS Mincho" w:hAnsi="Cambria"/>
              </w:rPr>
            </w:pPr>
            <w:r>
              <w:rPr>
                <w:rFonts w:eastAsia="MS Mincho"/>
                <w:sz w:val="17"/>
              </w:rPr>
              <w:t>Within 2%</w:t>
            </w:r>
          </w:p>
        </w:tc>
        <w:tc>
          <w:tcPr>
            <w:tcW w:w="1728" w:type="dxa"/>
            <w:shd w:val="clear" w:color="auto" w:fill="F2F7FF"/>
          </w:tcPr>
          <w:p w14:paraId="2C2550DC" w14:textId="77777777" w:rsidR="00495D3E" w:rsidRDefault="00000000">
            <w:pPr>
              <w:spacing w:after="0" w:line="240" w:lineRule="auto"/>
              <w:rPr>
                <w:rFonts w:ascii="Cambria" w:eastAsia="MS Mincho" w:hAnsi="Cambria"/>
              </w:rPr>
            </w:pPr>
            <w:r>
              <w:rPr>
                <w:rFonts w:eastAsia="MS Mincho"/>
                <w:sz w:val="17"/>
              </w:rPr>
              <w:t>Audit meter demand interval programming</w:t>
            </w:r>
          </w:p>
        </w:tc>
      </w:tr>
      <w:tr w:rsidR="00495D3E" w14:paraId="2C2550E3" w14:textId="77777777">
        <w:trPr>
          <w:jc w:val="center"/>
        </w:trPr>
        <w:tc>
          <w:tcPr>
            <w:tcW w:w="1728" w:type="dxa"/>
          </w:tcPr>
          <w:p w14:paraId="2C2550DE" w14:textId="77777777" w:rsidR="00495D3E" w:rsidRDefault="00000000">
            <w:pPr>
              <w:spacing w:after="0" w:line="240" w:lineRule="auto"/>
              <w:rPr>
                <w:rFonts w:ascii="Cambria" w:eastAsia="MS Mincho" w:hAnsi="Cambria"/>
              </w:rPr>
            </w:pPr>
            <w:r>
              <w:rPr>
                <w:rFonts w:eastAsia="MS Mincho"/>
                <w:sz w:val="17"/>
              </w:rPr>
              <w:t>Power factor review</w:t>
            </w:r>
          </w:p>
        </w:tc>
        <w:tc>
          <w:tcPr>
            <w:tcW w:w="1728" w:type="dxa"/>
          </w:tcPr>
          <w:p w14:paraId="2C2550DF" w14:textId="77777777" w:rsidR="00495D3E" w:rsidRDefault="00000000">
            <w:pPr>
              <w:spacing w:after="0" w:line="240" w:lineRule="auto"/>
              <w:rPr>
                <w:rFonts w:ascii="Cambria" w:eastAsia="MS Mincho" w:hAnsi="Cambria"/>
              </w:rPr>
            </w:pPr>
            <w:r>
              <w:rPr>
                <w:rFonts w:eastAsia="MS Mincho"/>
                <w:sz w:val="17"/>
              </w:rPr>
              <w:t>Monthly</w:t>
            </w:r>
          </w:p>
        </w:tc>
        <w:tc>
          <w:tcPr>
            <w:tcW w:w="1728" w:type="dxa"/>
          </w:tcPr>
          <w:p w14:paraId="2C2550E0" w14:textId="77777777" w:rsidR="00495D3E" w:rsidRDefault="00000000">
            <w:pPr>
              <w:spacing w:after="0" w:line="240" w:lineRule="auto"/>
              <w:rPr>
                <w:rFonts w:ascii="Cambria" w:eastAsia="MS Mincho" w:hAnsi="Cambria"/>
              </w:rPr>
            </w:pPr>
            <w:r>
              <w:rPr>
                <w:rFonts w:eastAsia="MS Mincho"/>
                <w:sz w:val="17"/>
              </w:rPr>
              <w:t xml:space="preserve">Compare utility </w:t>
            </w:r>
            <w:r>
              <w:rPr>
                <w:rFonts w:eastAsia="MS Mincho"/>
                <w:sz w:val="17"/>
              </w:rPr>
              <w:lastRenderedPageBreak/>
              <w:t>billed PF to EMS average PF</w:t>
            </w:r>
          </w:p>
        </w:tc>
        <w:tc>
          <w:tcPr>
            <w:tcW w:w="1728" w:type="dxa"/>
          </w:tcPr>
          <w:p w14:paraId="2C2550E1" w14:textId="77777777" w:rsidR="00495D3E" w:rsidRDefault="00000000">
            <w:pPr>
              <w:spacing w:after="0" w:line="240" w:lineRule="auto"/>
              <w:rPr>
                <w:rFonts w:ascii="Cambria" w:eastAsia="MS Mincho" w:hAnsi="Cambria"/>
              </w:rPr>
            </w:pPr>
            <w:r>
              <w:rPr>
                <w:rFonts w:eastAsia="MS Mincho"/>
                <w:sz w:val="17"/>
              </w:rPr>
              <w:lastRenderedPageBreak/>
              <w:t>Within 0.02 PF</w:t>
            </w:r>
          </w:p>
        </w:tc>
        <w:tc>
          <w:tcPr>
            <w:tcW w:w="1728" w:type="dxa"/>
          </w:tcPr>
          <w:p w14:paraId="2C2550E2" w14:textId="77777777" w:rsidR="00495D3E" w:rsidRDefault="00000000">
            <w:pPr>
              <w:spacing w:after="0" w:line="240" w:lineRule="auto"/>
              <w:rPr>
                <w:rFonts w:ascii="Cambria" w:eastAsia="MS Mincho" w:hAnsi="Cambria"/>
              </w:rPr>
            </w:pPr>
            <w:r>
              <w:rPr>
                <w:rFonts w:eastAsia="MS Mincho"/>
                <w:sz w:val="17"/>
              </w:rPr>
              <w:t xml:space="preserve">Check VAR sign </w:t>
            </w:r>
            <w:r>
              <w:rPr>
                <w:rFonts w:eastAsia="MS Mincho"/>
                <w:sz w:val="17"/>
              </w:rPr>
              <w:lastRenderedPageBreak/>
              <w:t>convention; re-test phasor</w:t>
            </w:r>
          </w:p>
        </w:tc>
      </w:tr>
      <w:tr w:rsidR="00495D3E" w14:paraId="2C2550E9" w14:textId="77777777">
        <w:trPr>
          <w:jc w:val="center"/>
        </w:trPr>
        <w:tc>
          <w:tcPr>
            <w:tcW w:w="1728" w:type="dxa"/>
            <w:shd w:val="clear" w:color="auto" w:fill="F2F7FF"/>
          </w:tcPr>
          <w:p w14:paraId="2C2550E4" w14:textId="77777777" w:rsidR="00495D3E" w:rsidRDefault="00000000">
            <w:pPr>
              <w:spacing w:after="0" w:line="240" w:lineRule="auto"/>
              <w:rPr>
                <w:rFonts w:ascii="Cambria" w:eastAsia="MS Mincho" w:hAnsi="Cambria"/>
              </w:rPr>
            </w:pPr>
            <w:r>
              <w:rPr>
                <w:rFonts w:eastAsia="MS Mincho"/>
                <w:sz w:val="17"/>
              </w:rPr>
              <w:lastRenderedPageBreak/>
              <w:t>Physical metering inspection</w:t>
            </w:r>
          </w:p>
        </w:tc>
        <w:tc>
          <w:tcPr>
            <w:tcW w:w="1728" w:type="dxa"/>
            <w:shd w:val="clear" w:color="auto" w:fill="F2F7FF"/>
          </w:tcPr>
          <w:p w14:paraId="2C2550E5" w14:textId="77777777" w:rsidR="00495D3E" w:rsidRDefault="00000000">
            <w:pPr>
              <w:spacing w:after="0" w:line="240" w:lineRule="auto"/>
              <w:rPr>
                <w:rFonts w:ascii="Cambria" w:eastAsia="MS Mincho" w:hAnsi="Cambria"/>
              </w:rPr>
            </w:pPr>
            <w:r>
              <w:rPr>
                <w:rFonts w:eastAsia="MS Mincho"/>
                <w:sz w:val="17"/>
              </w:rPr>
              <w:t>Annual</w:t>
            </w:r>
          </w:p>
        </w:tc>
        <w:tc>
          <w:tcPr>
            <w:tcW w:w="1728" w:type="dxa"/>
            <w:shd w:val="clear" w:color="auto" w:fill="F2F7FF"/>
          </w:tcPr>
          <w:p w14:paraId="2C2550E6" w14:textId="77777777" w:rsidR="00495D3E" w:rsidRDefault="00000000">
            <w:pPr>
              <w:spacing w:after="0" w:line="240" w:lineRule="auto"/>
              <w:rPr>
                <w:rFonts w:ascii="Cambria" w:eastAsia="MS Mincho" w:hAnsi="Cambria"/>
              </w:rPr>
            </w:pPr>
            <w:r>
              <w:rPr>
                <w:rFonts w:eastAsia="MS Mincho"/>
                <w:sz w:val="17"/>
              </w:rPr>
              <w:t>Visual inspection of seals, wiring, enclosure</w:t>
            </w:r>
          </w:p>
        </w:tc>
        <w:tc>
          <w:tcPr>
            <w:tcW w:w="1728" w:type="dxa"/>
            <w:shd w:val="clear" w:color="auto" w:fill="F2F7FF"/>
          </w:tcPr>
          <w:p w14:paraId="2C2550E7" w14:textId="77777777" w:rsidR="00495D3E" w:rsidRDefault="00000000">
            <w:pPr>
              <w:spacing w:after="0" w:line="240" w:lineRule="auto"/>
              <w:rPr>
                <w:rFonts w:ascii="Cambria" w:eastAsia="MS Mincho" w:hAnsi="Cambria"/>
              </w:rPr>
            </w:pPr>
            <w:r>
              <w:rPr>
                <w:rFonts w:eastAsia="MS Mincho"/>
                <w:sz w:val="17"/>
              </w:rPr>
              <w:t>All seals intact; no physical damage</w:t>
            </w:r>
          </w:p>
        </w:tc>
        <w:tc>
          <w:tcPr>
            <w:tcW w:w="1728" w:type="dxa"/>
            <w:shd w:val="clear" w:color="auto" w:fill="F2F7FF"/>
          </w:tcPr>
          <w:p w14:paraId="2C2550E8" w14:textId="77777777" w:rsidR="00495D3E" w:rsidRDefault="00000000">
            <w:pPr>
              <w:spacing w:after="0" w:line="240" w:lineRule="auto"/>
              <w:rPr>
                <w:rFonts w:ascii="Cambria" w:eastAsia="MS Mincho" w:hAnsi="Cambria"/>
              </w:rPr>
            </w:pPr>
            <w:r>
              <w:rPr>
                <w:rFonts w:eastAsia="MS Mincho"/>
                <w:sz w:val="17"/>
              </w:rPr>
              <w:t>Contact utility; schedule re-test</w:t>
            </w:r>
          </w:p>
        </w:tc>
      </w:tr>
      <w:tr w:rsidR="00495D3E" w14:paraId="2C2550EF" w14:textId="77777777">
        <w:trPr>
          <w:jc w:val="center"/>
        </w:trPr>
        <w:tc>
          <w:tcPr>
            <w:tcW w:w="1728" w:type="dxa"/>
          </w:tcPr>
          <w:p w14:paraId="2C2550EA" w14:textId="77777777" w:rsidR="00495D3E" w:rsidRDefault="00000000">
            <w:pPr>
              <w:spacing w:after="0" w:line="240" w:lineRule="auto"/>
              <w:rPr>
                <w:rFonts w:ascii="Cambria" w:eastAsia="MS Mincho" w:hAnsi="Cambria"/>
              </w:rPr>
            </w:pPr>
            <w:r>
              <w:rPr>
                <w:rFonts w:eastAsia="MS Mincho"/>
                <w:sz w:val="17"/>
              </w:rPr>
              <w:t>CT burden re-measurement</w:t>
            </w:r>
          </w:p>
        </w:tc>
        <w:tc>
          <w:tcPr>
            <w:tcW w:w="1728" w:type="dxa"/>
          </w:tcPr>
          <w:p w14:paraId="2C2550EB" w14:textId="77777777" w:rsidR="00495D3E" w:rsidRDefault="00000000">
            <w:pPr>
              <w:spacing w:after="0" w:line="240" w:lineRule="auto"/>
              <w:rPr>
                <w:rFonts w:ascii="Cambria" w:eastAsia="MS Mincho" w:hAnsi="Cambria"/>
              </w:rPr>
            </w:pPr>
            <w:r>
              <w:rPr>
                <w:rFonts w:eastAsia="MS Mincho"/>
                <w:sz w:val="17"/>
              </w:rPr>
              <w:t>Every 5 years</w:t>
            </w:r>
          </w:p>
        </w:tc>
        <w:tc>
          <w:tcPr>
            <w:tcW w:w="1728" w:type="dxa"/>
          </w:tcPr>
          <w:p w14:paraId="2C2550EC" w14:textId="77777777" w:rsidR="00495D3E" w:rsidRDefault="00000000">
            <w:pPr>
              <w:spacing w:after="0" w:line="240" w:lineRule="auto"/>
              <w:rPr>
                <w:rFonts w:ascii="Cambria" w:eastAsia="MS Mincho" w:hAnsi="Cambria"/>
              </w:rPr>
            </w:pPr>
            <w:r>
              <w:rPr>
                <w:rFonts w:eastAsia="MS Mincho"/>
                <w:sz w:val="17"/>
              </w:rPr>
              <w:t>De-energize, measure CT circuit impedance</w:t>
            </w:r>
          </w:p>
        </w:tc>
        <w:tc>
          <w:tcPr>
            <w:tcW w:w="1728" w:type="dxa"/>
          </w:tcPr>
          <w:p w14:paraId="2C2550ED" w14:textId="77777777" w:rsidR="00495D3E" w:rsidRDefault="00000000">
            <w:pPr>
              <w:spacing w:after="0" w:line="240" w:lineRule="auto"/>
              <w:rPr>
                <w:rFonts w:ascii="Cambria" w:eastAsia="MS Mincho" w:hAnsi="Cambria"/>
              </w:rPr>
            </w:pPr>
            <w:r>
              <w:rPr>
                <w:rFonts w:eastAsia="MS Mincho"/>
                <w:sz w:val="17"/>
              </w:rPr>
              <w:t>Below rated burden</w:t>
            </w:r>
          </w:p>
        </w:tc>
        <w:tc>
          <w:tcPr>
            <w:tcW w:w="1728" w:type="dxa"/>
          </w:tcPr>
          <w:p w14:paraId="2C2550EE" w14:textId="77777777" w:rsidR="00495D3E" w:rsidRDefault="00000000">
            <w:pPr>
              <w:spacing w:after="0" w:line="240" w:lineRule="auto"/>
              <w:rPr>
                <w:rFonts w:ascii="Cambria" w:eastAsia="MS Mincho" w:hAnsi="Cambria"/>
              </w:rPr>
            </w:pPr>
            <w:r>
              <w:rPr>
                <w:rFonts w:eastAsia="MS Mincho"/>
                <w:sz w:val="17"/>
              </w:rPr>
              <w:t>Replace aging wiring or terminals</w:t>
            </w:r>
          </w:p>
        </w:tc>
      </w:tr>
      <w:tr w:rsidR="00495D3E" w14:paraId="2C2550F5" w14:textId="77777777">
        <w:trPr>
          <w:jc w:val="center"/>
        </w:trPr>
        <w:tc>
          <w:tcPr>
            <w:tcW w:w="1728" w:type="dxa"/>
            <w:shd w:val="clear" w:color="auto" w:fill="F2F7FF"/>
          </w:tcPr>
          <w:p w14:paraId="2C2550F0" w14:textId="77777777" w:rsidR="00495D3E" w:rsidRDefault="00000000">
            <w:pPr>
              <w:spacing w:after="0" w:line="240" w:lineRule="auto"/>
              <w:rPr>
                <w:rFonts w:ascii="Cambria" w:eastAsia="MS Mincho" w:hAnsi="Cambria"/>
              </w:rPr>
            </w:pPr>
            <w:r>
              <w:rPr>
                <w:rFonts w:eastAsia="MS Mincho"/>
                <w:sz w:val="17"/>
              </w:rPr>
              <w:t>Ratio accuracy re-test</w:t>
            </w:r>
          </w:p>
        </w:tc>
        <w:tc>
          <w:tcPr>
            <w:tcW w:w="1728" w:type="dxa"/>
            <w:shd w:val="clear" w:color="auto" w:fill="F2F7FF"/>
          </w:tcPr>
          <w:p w14:paraId="2C2550F1" w14:textId="77777777" w:rsidR="00495D3E" w:rsidRDefault="00000000">
            <w:pPr>
              <w:spacing w:after="0" w:line="240" w:lineRule="auto"/>
              <w:rPr>
                <w:rFonts w:ascii="Cambria" w:eastAsia="MS Mincho" w:hAnsi="Cambria"/>
              </w:rPr>
            </w:pPr>
            <w:r>
              <w:rPr>
                <w:rFonts w:eastAsia="MS Mincho"/>
                <w:sz w:val="17"/>
              </w:rPr>
              <w:t>Every 5 years</w:t>
            </w:r>
          </w:p>
        </w:tc>
        <w:tc>
          <w:tcPr>
            <w:tcW w:w="1728" w:type="dxa"/>
            <w:shd w:val="clear" w:color="auto" w:fill="F2F7FF"/>
          </w:tcPr>
          <w:p w14:paraId="2C2550F2" w14:textId="77777777" w:rsidR="00495D3E" w:rsidRDefault="00000000">
            <w:pPr>
              <w:spacing w:after="0" w:line="240" w:lineRule="auto"/>
              <w:rPr>
                <w:rFonts w:ascii="Cambria" w:eastAsia="MS Mincho" w:hAnsi="Cambria"/>
              </w:rPr>
            </w:pPr>
            <w:r>
              <w:rPr>
                <w:rFonts w:eastAsia="MS Mincho"/>
                <w:sz w:val="17"/>
              </w:rPr>
              <w:t>Utility meter test under load</w:t>
            </w:r>
          </w:p>
        </w:tc>
        <w:tc>
          <w:tcPr>
            <w:tcW w:w="1728" w:type="dxa"/>
            <w:shd w:val="clear" w:color="auto" w:fill="F2F7FF"/>
          </w:tcPr>
          <w:p w14:paraId="2C2550F3" w14:textId="77777777" w:rsidR="00495D3E" w:rsidRDefault="00000000">
            <w:pPr>
              <w:spacing w:after="0" w:line="240" w:lineRule="auto"/>
              <w:rPr>
                <w:rFonts w:ascii="Cambria" w:eastAsia="MS Mincho" w:hAnsi="Cambria"/>
              </w:rPr>
            </w:pPr>
            <w:r>
              <w:rPr>
                <w:rFonts w:eastAsia="MS Mincho"/>
                <w:sz w:val="17"/>
              </w:rPr>
              <w:t>Within accuracy class tolerance</w:t>
            </w:r>
          </w:p>
        </w:tc>
        <w:tc>
          <w:tcPr>
            <w:tcW w:w="1728" w:type="dxa"/>
            <w:shd w:val="clear" w:color="auto" w:fill="F2F7FF"/>
          </w:tcPr>
          <w:p w14:paraId="2C2550F4" w14:textId="77777777" w:rsidR="00495D3E" w:rsidRDefault="00000000">
            <w:pPr>
              <w:spacing w:after="0" w:line="240" w:lineRule="auto"/>
              <w:rPr>
                <w:rFonts w:ascii="Cambria" w:eastAsia="MS Mincho" w:hAnsi="Cambria"/>
              </w:rPr>
            </w:pPr>
            <w:r>
              <w:rPr>
                <w:rFonts w:eastAsia="MS Mincho"/>
                <w:sz w:val="17"/>
              </w:rPr>
              <w:t>Replace CT/PT or meter as required</w:t>
            </w:r>
          </w:p>
        </w:tc>
      </w:tr>
    </w:tbl>
    <w:p w14:paraId="2C2550F6" w14:textId="77777777" w:rsidR="00495D3E" w:rsidRDefault="00000000">
      <w:pPr>
        <w:pStyle w:val="Heading1"/>
      </w:pPr>
      <w:r>
        <w:br w:type="page"/>
      </w:r>
      <w:bookmarkStart w:id="66" w:name="__RefHeading___Toc6551_303793575"/>
      <w:bookmarkEnd w:id="66"/>
      <w:r>
        <w:lastRenderedPageBreak/>
        <w:t>References</w:t>
      </w:r>
    </w:p>
    <w:p w14:paraId="2C2550F7" w14:textId="77777777" w:rsidR="00495D3E" w:rsidRDefault="00000000">
      <w:pPr>
        <w:pStyle w:val="ListNumber"/>
      </w:pPr>
      <w:r>
        <w:rPr>
          <w:sz w:val="18"/>
        </w:rPr>
        <w:t>[1] IEEE Std 2030.7-2017, Standard for the Specification of Microgrid Controllers.</w:t>
      </w:r>
    </w:p>
    <w:p w14:paraId="2C2550F8" w14:textId="77777777" w:rsidR="00495D3E" w:rsidRDefault="00000000">
      <w:pPr>
        <w:pStyle w:val="ListNumber"/>
      </w:pPr>
      <w:r>
        <w:rPr>
          <w:sz w:val="18"/>
        </w:rPr>
        <w:t>[2] IEEE Std 2030.8-2018, Standard for the Testing of Microgrid Controllers.</w:t>
      </w:r>
    </w:p>
    <w:p w14:paraId="2C2550F9" w14:textId="77777777" w:rsidR="00495D3E" w:rsidRDefault="00000000">
      <w:pPr>
        <w:pStyle w:val="ListNumber"/>
      </w:pPr>
      <w:r>
        <w:rPr>
          <w:sz w:val="18"/>
        </w:rPr>
        <w:t>[3] ANSI C12.1, Code for Electricity Metering.</w:t>
      </w:r>
    </w:p>
    <w:p w14:paraId="2C2550FA" w14:textId="77777777" w:rsidR="00495D3E" w:rsidRDefault="00000000">
      <w:pPr>
        <w:pStyle w:val="ListNumber"/>
      </w:pPr>
      <w:r>
        <w:rPr>
          <w:sz w:val="18"/>
        </w:rPr>
        <w:t>[4] ANSI C12.20, American National Standard for Electricity Meters – 0.2 and 0.5 Accuracy Classes.</w:t>
      </w:r>
    </w:p>
    <w:p w14:paraId="2C2550FB" w14:textId="77777777" w:rsidR="00495D3E" w:rsidRDefault="00000000">
      <w:pPr>
        <w:pStyle w:val="ListNumber"/>
      </w:pPr>
      <w:r>
        <w:rPr>
          <w:sz w:val="18"/>
        </w:rPr>
        <w:t>[5] IEEE C57.13, Requirements for Instrument Transformers.</w:t>
      </w:r>
    </w:p>
    <w:p w14:paraId="2C2550FC" w14:textId="77777777" w:rsidR="00495D3E" w:rsidRDefault="00000000">
      <w:pPr>
        <w:pStyle w:val="ListNumber"/>
      </w:pPr>
      <w:r>
        <w:rPr>
          <w:sz w:val="18"/>
        </w:rPr>
        <w:t>[6] IEC 61869, Instrument Transformers (all parts).</w:t>
      </w:r>
    </w:p>
    <w:p w14:paraId="2C2550FD" w14:textId="77777777" w:rsidR="00495D3E" w:rsidRDefault="00000000">
      <w:pPr>
        <w:pStyle w:val="ListNumber"/>
      </w:pPr>
      <w:r>
        <w:rPr>
          <w:sz w:val="18"/>
        </w:rPr>
        <w:t>[7] IEC 62056 (DLMS/COSEM), Electricity metering data exchange.</w:t>
      </w:r>
    </w:p>
    <w:p w14:paraId="2C2550FE" w14:textId="77777777" w:rsidR="00495D3E" w:rsidRDefault="00000000">
      <w:pPr>
        <w:pStyle w:val="ListNumber"/>
      </w:pPr>
      <w:r>
        <w:rPr>
          <w:sz w:val="18"/>
        </w:rPr>
        <w:t>[8] Con Edison, Electric Service Reference Manual ("Blue Book"), Section VII. www.coned.com.</w:t>
      </w:r>
    </w:p>
    <w:p w14:paraId="2C2550FF" w14:textId="77777777" w:rsidR="00495D3E" w:rsidRDefault="00000000">
      <w:pPr>
        <w:pStyle w:val="ListNumber"/>
      </w:pPr>
      <w:r>
        <w:rPr>
          <w:sz w:val="18"/>
        </w:rPr>
        <w:t>[9] Con Edison, MES-350, HT Metering Specification. www.coned.com.</w:t>
      </w:r>
    </w:p>
    <w:p w14:paraId="2C255100" w14:textId="77777777" w:rsidR="00495D3E" w:rsidRDefault="00000000">
      <w:pPr>
        <w:pStyle w:val="ListNumber"/>
      </w:pPr>
      <w:r>
        <w:rPr>
          <w:sz w:val="18"/>
        </w:rPr>
        <w:t>[10] Eversource, Requirements for Electric Service ("Yellow Book"), NB-3. www.eversource.com.</w:t>
      </w:r>
    </w:p>
    <w:p w14:paraId="2C255101" w14:textId="77777777" w:rsidR="00495D3E" w:rsidRDefault="00000000">
      <w:pPr>
        <w:pStyle w:val="ListNumber"/>
      </w:pPr>
      <w:r>
        <w:rPr>
          <w:sz w:val="18"/>
        </w:rPr>
        <w:t>[11] Eversource, Rules and Regulations for Electric Service. www.eversource.com.</w:t>
      </w:r>
    </w:p>
    <w:p w14:paraId="2C255102" w14:textId="77777777" w:rsidR="00495D3E" w:rsidRDefault="00000000">
      <w:pPr>
        <w:pStyle w:val="ListNumber"/>
      </w:pPr>
      <w:r>
        <w:rPr>
          <w:sz w:val="18"/>
        </w:rPr>
        <w:t>[12] PSE&amp;G, Transmission Interconnection Requirements, Document 063436. www.pseg.com.</w:t>
      </w:r>
    </w:p>
    <w:p w14:paraId="2C255103" w14:textId="77777777" w:rsidR="00495D3E" w:rsidRDefault="00000000">
      <w:pPr>
        <w:pStyle w:val="ListNumber"/>
      </w:pPr>
      <w:r>
        <w:rPr>
          <w:sz w:val="18"/>
        </w:rPr>
        <w:t>[13] NJ BPU, Net Metering Rules and Regulations. www.energysage.com/local-data/net-metering/pseg.</w:t>
      </w:r>
    </w:p>
    <w:p w14:paraId="2C255104" w14:textId="77777777" w:rsidR="00495D3E" w:rsidRDefault="00000000">
      <w:pPr>
        <w:pStyle w:val="ListNumber"/>
      </w:pPr>
      <w:r>
        <w:rPr>
          <w:sz w:val="18"/>
        </w:rPr>
        <w:t>[14] Dominion Energy, Interconnection Parameters for Distributed Energy Resources Manual. www.dominionenergy.com.</w:t>
      </w:r>
    </w:p>
    <w:p w14:paraId="2C255105" w14:textId="77777777" w:rsidR="00495D3E" w:rsidRDefault="00000000">
      <w:pPr>
        <w:pStyle w:val="ListNumber"/>
      </w:pPr>
      <w:r>
        <w:rPr>
          <w:sz w:val="18"/>
        </w:rPr>
        <w:t>[15] Dominion Energy, Facility Interconnection Requirements. www.dominionenergy.com.</w:t>
      </w:r>
    </w:p>
    <w:p w14:paraId="2C255106" w14:textId="77777777" w:rsidR="00495D3E" w:rsidRDefault="00000000">
      <w:pPr>
        <w:pStyle w:val="ListNumber"/>
      </w:pPr>
      <w:r>
        <w:rPr>
          <w:sz w:val="18"/>
        </w:rPr>
        <w:t>[16] National Grid, Engineering Standard ESB 756. www.nationalgridus.com.</w:t>
      </w:r>
    </w:p>
    <w:p w14:paraId="2C255107" w14:textId="77777777" w:rsidR="00495D3E" w:rsidRDefault="00000000">
      <w:pPr>
        <w:pStyle w:val="ListNumber"/>
      </w:pPr>
      <w:r>
        <w:rPr>
          <w:sz w:val="18"/>
        </w:rPr>
        <w:t>[17] National Grid, MA M.D.P.U. No. 1468 DG Interconnection Tariff. www.nationalgridus.com.</w:t>
      </w:r>
    </w:p>
    <w:p w14:paraId="2C255108" w14:textId="77777777" w:rsidR="00495D3E" w:rsidRDefault="00000000">
      <w:pPr>
        <w:pStyle w:val="ListNumber"/>
      </w:pPr>
      <w:r>
        <w:rPr>
          <w:sz w:val="18"/>
        </w:rPr>
        <w:t>[18] NY PSC, Standardized Interconnection Requirements (SIR). dps.ny.gov.</w:t>
      </w:r>
    </w:p>
    <w:p w14:paraId="2C255109" w14:textId="77777777" w:rsidR="00495D3E" w:rsidRDefault="00000000">
      <w:pPr>
        <w:pStyle w:val="ListNumber"/>
      </w:pPr>
      <w:r>
        <w:rPr>
          <w:sz w:val="18"/>
        </w:rPr>
        <w:t>[19] NY PSC, Default IEEE 1547-2018 Setting Requirements. dps.ny.gov.</w:t>
      </w:r>
    </w:p>
    <w:p w14:paraId="2C25510A" w14:textId="77777777" w:rsidR="00495D3E" w:rsidRDefault="00000000">
      <w:pPr>
        <w:pStyle w:val="ListNumber"/>
      </w:pPr>
      <w:r>
        <w:rPr>
          <w:sz w:val="18"/>
        </w:rPr>
        <w:t>[20] ISO-NE, 2018 Source Requirements Document (SRD). iso-ne.com.</w:t>
      </w:r>
    </w:p>
    <w:p w14:paraId="2C25510B" w14:textId="77777777" w:rsidR="00495D3E" w:rsidRDefault="00000000">
      <w:pPr>
        <w:pStyle w:val="ListNumber"/>
      </w:pPr>
      <w:r>
        <w:rPr>
          <w:sz w:val="18"/>
        </w:rPr>
        <w:t>[21] PJM, Manual 14G, Generation Interconnection Requests. pjm.com.</w:t>
      </w:r>
    </w:p>
    <w:p w14:paraId="2C25510C" w14:textId="77777777" w:rsidR="00495D3E" w:rsidRDefault="00000000">
      <w:pPr>
        <w:pStyle w:val="ListNumber"/>
      </w:pPr>
      <w:r>
        <w:rPr>
          <w:sz w:val="18"/>
        </w:rPr>
        <w:t>[22] PJM, Manual 07, Protection Standards. pjm.com.</w:t>
      </w:r>
    </w:p>
    <w:p w14:paraId="2C25510D" w14:textId="77777777" w:rsidR="00495D3E" w:rsidRDefault="00000000">
      <w:pPr>
        <w:pStyle w:val="ListNumber"/>
      </w:pPr>
      <w:r>
        <w:rPr>
          <w:sz w:val="18"/>
        </w:rPr>
        <w:t>[23] BPA, Metering Application Guide for Instrument Transformers. bpa.gov.</w:t>
      </w:r>
    </w:p>
    <w:p w14:paraId="2C25510E" w14:textId="77777777" w:rsidR="00495D3E" w:rsidRDefault="00000000">
      <w:pPr>
        <w:pStyle w:val="ListNumber"/>
      </w:pPr>
      <w:r>
        <w:rPr>
          <w:sz w:val="18"/>
        </w:rPr>
        <w:t>[24] NEMA, ANSI C12 / IEC 62056 Standards Overview. nema.org.</w:t>
      </w:r>
    </w:p>
    <w:p w14:paraId="2C25510F" w14:textId="77777777" w:rsidR="00495D3E" w:rsidRDefault="00000000">
      <w:pPr>
        <w:pStyle w:val="ListNumber"/>
      </w:pPr>
      <w:r>
        <w:rPr>
          <w:sz w:val="18"/>
        </w:rPr>
        <w:t>[25] Duke Energy, Integrated System and Operations Planning (ISOP) Framework. duke-energy.com.</w:t>
      </w:r>
    </w:p>
    <w:p w14:paraId="2C255110" w14:textId="77777777" w:rsidR="00495D3E" w:rsidRDefault="00000000">
      <w:pPr>
        <w:pStyle w:val="ListNumber"/>
      </w:pPr>
      <w:r>
        <w:rPr>
          <w:sz w:val="18"/>
        </w:rPr>
        <w:t>[26] Delta Engineering, IEEE 2030.7/2030.8 Microgrid Compliance Report for East Coast Utility Jurisdictions, June 2026 (Internal Report).</w:t>
      </w:r>
    </w:p>
    <w:p w14:paraId="2C255111" w14:textId="77777777" w:rsidR="00495D3E" w:rsidRDefault="00000000">
      <w:pPr>
        <w:pStyle w:val="ListNumber"/>
      </w:pPr>
      <w:r>
        <w:rPr>
          <w:sz w:val="18"/>
        </w:rPr>
        <w:t>[27] IEEE 1547-2018, Standard for Interconnection and Interoperability of DER with Associated Electric Power Systems.</w:t>
      </w:r>
    </w:p>
    <w:p w14:paraId="2C255112" w14:textId="77777777" w:rsidR="00495D3E" w:rsidRDefault="00000000">
      <w:pPr>
        <w:pStyle w:val="ListNumber"/>
      </w:pPr>
      <w:r>
        <w:rPr>
          <w:sz w:val="18"/>
        </w:rPr>
        <w:t xml:space="preserve">[28] UL 1741, Standard for Inverters, Converters, Controllers and Interconnection System Equipment for Use </w:t>
      </w:r>
      <w:proofErr w:type="gramStart"/>
      <w:r>
        <w:rPr>
          <w:sz w:val="18"/>
        </w:rPr>
        <w:t>With</w:t>
      </w:r>
      <w:proofErr w:type="gramEnd"/>
      <w:r>
        <w:rPr>
          <w:sz w:val="18"/>
        </w:rPr>
        <w:t xml:space="preserve"> Distributed Energy Resources.</w:t>
      </w:r>
    </w:p>
    <w:p w14:paraId="2C255113" w14:textId="77777777" w:rsidR="00495D3E" w:rsidRDefault="00000000">
      <w:pPr>
        <w:pStyle w:val="ListNumber"/>
      </w:pPr>
      <w:r>
        <w:rPr>
          <w:sz w:val="18"/>
        </w:rPr>
        <w:t>[29] NERC CIP Standards (CIP-002 through CIP-014), Critical Infrastructure Protection.</w:t>
      </w:r>
    </w:p>
    <w:p w14:paraId="2C255114" w14:textId="77777777" w:rsidR="00495D3E" w:rsidRDefault="00000000">
      <w:pPr>
        <w:pStyle w:val="ListNumber"/>
      </w:pPr>
      <w:r>
        <w:rPr>
          <w:sz w:val="18"/>
        </w:rPr>
        <w:t xml:space="preserve">[30] </w:t>
      </w:r>
      <w:proofErr w:type="spellStart"/>
      <w:r>
        <w:rPr>
          <w:sz w:val="18"/>
        </w:rPr>
        <w:t>Sunspec</w:t>
      </w:r>
      <w:proofErr w:type="spellEnd"/>
      <w:r>
        <w:rPr>
          <w:sz w:val="18"/>
        </w:rPr>
        <w:t xml:space="preserve"> Alliance, </w:t>
      </w:r>
      <w:proofErr w:type="spellStart"/>
      <w:r>
        <w:rPr>
          <w:sz w:val="18"/>
        </w:rPr>
        <w:t>Sunspec</w:t>
      </w:r>
      <w:proofErr w:type="spellEnd"/>
      <w:r>
        <w:rPr>
          <w:sz w:val="18"/>
        </w:rPr>
        <w:t xml:space="preserve"> Modbus Register Map for Inverters and Meters. sunspec.org.</w:t>
      </w:r>
    </w:p>
    <w:sectPr w:rsidR="00495D3E">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WenQuanYi Zen Hei">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EA4A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03FD5"/>
    <w:multiLevelType w:val="multilevel"/>
    <w:tmpl w:val="2BB8867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28642F"/>
    <w:multiLevelType w:val="multilevel"/>
    <w:tmpl w:val="4EAEDA7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DBB2A14"/>
    <w:multiLevelType w:val="multilevel"/>
    <w:tmpl w:val="7CDC7B3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3843BDA"/>
    <w:multiLevelType w:val="multilevel"/>
    <w:tmpl w:val="A0988E0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C1F5F12"/>
    <w:multiLevelType w:val="multilevel"/>
    <w:tmpl w:val="190654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737717D"/>
    <w:multiLevelType w:val="multilevel"/>
    <w:tmpl w:val="282A444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B4C01D7"/>
    <w:multiLevelType w:val="multilevel"/>
    <w:tmpl w:val="A66CF5D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34565473">
    <w:abstractNumId w:val="3"/>
  </w:num>
  <w:num w:numId="2" w16cid:durableId="303051165">
    <w:abstractNumId w:val="4"/>
  </w:num>
  <w:num w:numId="3" w16cid:durableId="584414189">
    <w:abstractNumId w:val="6"/>
  </w:num>
  <w:num w:numId="4" w16cid:durableId="2126387535">
    <w:abstractNumId w:val="7"/>
  </w:num>
  <w:num w:numId="5" w16cid:durableId="393238010">
    <w:abstractNumId w:val="2"/>
  </w:num>
  <w:num w:numId="6" w16cid:durableId="915165406">
    <w:abstractNumId w:val="1"/>
  </w:num>
  <w:num w:numId="7" w16cid:durableId="2041122119">
    <w:abstractNumId w:val="5"/>
  </w:num>
  <w:num w:numId="8" w16cid:durableId="1235362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5D3E"/>
    <w:rsid w:val="00453A1E"/>
    <w:rsid w:val="00495D3E"/>
    <w:rsid w:val="00D17F9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54B08"/>
  <w15:docId w15:val="{C0C487F4-9271-4399-ADBE-831999BBE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WenQuanYi Zen Hei" w:hAnsi="Liberation Sans" w:cs="Noto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pPr>
      <w:tabs>
        <w:tab w:val="right" w:leader="dot" w:pos="8640"/>
      </w:tabs>
    </w:pPr>
  </w:style>
  <w:style w:type="paragraph" w:styleId="TOC2">
    <w:name w:val="toc 2"/>
    <w:basedOn w:val="Index"/>
    <w:pPr>
      <w:tabs>
        <w:tab w:val="right" w:leader="dot" w:pos="8357"/>
      </w:tabs>
      <w:ind w:left="283"/>
    </w:pPr>
  </w:style>
  <w:style w:type="paragraph" w:styleId="TOC3">
    <w:name w:val="toc 3"/>
    <w:basedOn w:val="Index"/>
    <w:pPr>
      <w:tabs>
        <w:tab w:val="right" w:leader="dot" w:pos="8073"/>
      </w:tabs>
      <w:ind w:left="567"/>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11002</Words>
  <Characters>62718</Characters>
  <Application>Microsoft Office Word</Application>
  <DocSecurity>0</DocSecurity>
  <Lines>522</Lines>
  <Paragraphs>147</Paragraphs>
  <ScaleCrop>false</ScaleCrop>
  <Company>Delta</Company>
  <LinksUpToDate>false</LinksUpToDate>
  <CharactersWithSpaces>73573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Srikanth Yelem</cp:lastModifiedBy>
  <cp:revision>4</cp:revision>
  <dcterms:created xsi:type="dcterms:W3CDTF">2013-12-23T23:15:00Z</dcterms:created>
  <dcterms:modified xsi:type="dcterms:W3CDTF">2026-07-13T14:02:00Z</dcterms:modified>
  <dc:language>en-US</dc:language>
</cp:coreProperties>
</file>