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pPr>
      <w:r>
        <w:rPr>
          <w:rFonts w:ascii="Carlito" w:hAnsi="Carlito"/>
          <w:b/>
          <w:color w:val="2563EB"/>
          <w:sz w:val="34"/>
        </w:rPr>
        <w:t>FULL-STACK NEXT.JS</w:t>
      </w:r>
    </w:p>
    <w:p>
      <w:pPr>
        <w:pStyle w:val="Title"/>
        <w:jc w:val="center"/>
        <w:widowControl/>
      </w:pPr>
      <w:r>
        <w:rPr>
          <w:rFonts w:ascii="Carlito" w:hAnsi="Carlito"/>
        </w:rPr>
        <w:t>SOLID Modular Architecture</w:t>
      </w:r>
    </w:p>
    <w:p>
      <w:pPr>
        <w:pStyle w:val="Subtitle"/>
        <w:jc w:val="center"/>
        <w:widowControl/>
      </w:pPr>
      <w:r>
        <w:rPr>
          <w:rFonts w:ascii="Carlito" w:hAnsi="Carlito"/>
        </w:rPr>
        <w:t>A production-ready blueprint for one Next.js codebase handling pages, APIs, business logic, database access, authentication, and integrations</w:t>
      </w:r>
    </w:p>
    <w:p>
      <w:pPr>
        <w:spacing w:before="360"/>
        <w:jc w:val="center"/>
        <w:widowControl/>
      </w:pPr>
      <w:r>
        <w:rPr>
          <w:rFonts w:ascii="Carlito" w:hAnsi="Carlito"/>
          <w:sz w:val="22"/>
        </w:rPr>
        <w:t>App Router  |  TypeScript  |  Server Components  |  Server Actions  |  Route Handlers</w:t>
      </w:r>
    </w:p>
    <w:p>
      <w:pPr>
        <w:spacing w:before="560"/>
        <w:jc w:val="center"/>
        <w:widowControl/>
      </w:pPr>
      <w:r>
        <w:rPr>
          <w:rFonts w:ascii="Carlito" w:hAnsi="Carlito"/>
          <w:color w:val="5B6573"/>
          <w:sz w:val="20"/>
        </w:rPr>
        <w:t>Prepared: July 2026</w:t>
      </w:r>
    </w:p>
    <w:p>
      <w:pPr>
        <w:spacing w:before="900"/>
        <w:jc w:val="center"/>
        <w:widowControl/>
      </w:pPr>
      <w:r>
        <w:rPr>
          <w:rFonts w:ascii="Carlito" w:hAnsi="Carlito"/>
          <w:b/>
          <w:color w:val="17365D"/>
          <w:sz w:val="22"/>
        </w:rPr>
        <w:t>Architecture decision</w:t>
      </w:r>
    </w:p>
    <w:p>
      <w:pPr>
        <w:ind w:left="864" w:right="864"/>
        <w:jc w:val="center"/>
        <w:widowControl/>
      </w:pPr>
      <w:r>
        <w:rPr>
          <w:rFonts w:ascii="Carlito" w:hAnsi="Carlito"/>
        </w:rPr>
        <w:t>Use a modular monolith: one deployable Next.js application, separated internally into feature modules and clean layers. Keep framework code at the edges and business rules in framework-independent domain/application code.</w:t>
      </w:r>
    </w:p>
    <w:p>
      <w:pPr>
        <w:widowControl/>
      </w:pPr>
      <w:r>
        <w:rPr>
          <w:rFonts w:ascii="Carlito" w:hAnsi="Carlito"/>
        </w:rPr>
        <w:br w:type="page"/>
      </w:r>
    </w:p>
    <w:p>
      <w:pPr>
        <w:pStyle w:val="Heading1"/>
        <w:widowControl/>
      </w:pPr>
      <w:r>
        <w:rPr>
          <w:rFonts w:ascii="Carlito" w:hAnsi="Carlito"/>
        </w:rPr>
        <w:t>Contents</w:t>
      </w:r>
    </w:p>
    <w:p>
      <w:pPr>
        <w:spacing w:after="60"/>
        <w:widowControl/>
      </w:pPr>
      <w:r>
        <w:rPr>
          <w:rFonts w:ascii="Carlito" w:hAnsi="Carlito"/>
          <w:b/>
          <w:color w:val="2563EB"/>
        </w:rPr>
        <w:t xml:space="preserve">1. </w:t>
      </w:r>
      <w:r>
        <w:rPr>
          <w:rFonts w:ascii="Carlito" w:hAnsi="Carlito"/>
        </w:rPr>
        <w:t>Purpose and architecture decision</w:t>
      </w:r>
    </w:p>
    <w:p>
      <w:pPr>
        <w:spacing w:after="60"/>
        <w:widowControl/>
      </w:pPr>
      <w:r>
        <w:rPr>
          <w:rFonts w:ascii="Carlito" w:hAnsi="Carlito"/>
          <w:b/>
          <w:color w:val="2563EB"/>
        </w:rPr>
        <w:t xml:space="preserve">2. </w:t>
      </w:r>
      <w:r>
        <w:rPr>
          <w:rFonts w:ascii="Carlito" w:hAnsi="Carlito"/>
        </w:rPr>
        <w:t>Core principles and dependency direction</w:t>
      </w:r>
    </w:p>
    <w:p>
      <w:pPr>
        <w:spacing w:after="60"/>
        <w:widowControl/>
      </w:pPr>
      <w:r>
        <w:rPr>
          <w:rFonts w:ascii="Carlito" w:hAnsi="Carlito"/>
          <w:b/>
          <w:color w:val="2563EB"/>
        </w:rPr>
        <w:t xml:space="preserve">3. </w:t>
      </w:r>
      <w:r>
        <w:rPr>
          <w:rFonts w:ascii="Carlito" w:hAnsi="Carlito"/>
        </w:rPr>
        <w:t>Recommended project structure</w:t>
      </w:r>
    </w:p>
    <w:p>
      <w:pPr>
        <w:spacing w:after="60"/>
        <w:widowControl/>
      </w:pPr>
      <w:r>
        <w:rPr>
          <w:rFonts w:ascii="Carlito" w:hAnsi="Carlito"/>
          <w:b/>
          <w:color w:val="2563EB"/>
        </w:rPr>
        <w:t xml:space="preserve">4. </w:t>
      </w:r>
      <w:r>
        <w:rPr>
          <w:rFonts w:ascii="Carlito" w:hAnsi="Carlito"/>
        </w:rPr>
        <w:t>Standard feature-module structure</w:t>
      </w:r>
    </w:p>
    <w:p>
      <w:pPr>
        <w:spacing w:after="60"/>
        <w:widowControl/>
      </w:pPr>
      <w:r>
        <w:rPr>
          <w:rFonts w:ascii="Carlito" w:hAnsi="Carlito"/>
          <w:b/>
          <w:color w:val="2563EB"/>
        </w:rPr>
        <w:t xml:space="preserve">5. </w:t>
      </w:r>
      <w:r>
        <w:rPr>
          <w:rFonts w:ascii="Carlito" w:hAnsi="Carlito"/>
        </w:rPr>
        <w:t>Responsibilities of each layer</w:t>
      </w:r>
    </w:p>
    <w:p>
      <w:pPr>
        <w:spacing w:after="60"/>
        <w:widowControl/>
      </w:pPr>
      <w:r>
        <w:rPr>
          <w:rFonts w:ascii="Carlito" w:hAnsi="Carlito"/>
          <w:b/>
          <w:color w:val="2563EB"/>
        </w:rPr>
        <w:t xml:space="preserve">6. </w:t>
      </w:r>
      <w:r>
        <w:rPr>
          <w:rFonts w:ascii="Carlito" w:hAnsi="Carlito"/>
        </w:rPr>
        <w:t>Applying the SOLID principles</w:t>
      </w:r>
    </w:p>
    <w:p>
      <w:pPr>
        <w:spacing w:after="60"/>
        <w:widowControl/>
      </w:pPr>
      <w:r>
        <w:rPr>
          <w:rFonts w:ascii="Carlito" w:hAnsi="Carlito"/>
          <w:b/>
          <w:color w:val="2563EB"/>
        </w:rPr>
        <w:t xml:space="preserve">7. </w:t>
      </w:r>
      <w:r>
        <w:rPr>
          <w:rFonts w:ascii="Carlito" w:hAnsi="Carlito"/>
        </w:rPr>
        <w:t>Read, mutation, and public API request flows</w:t>
      </w:r>
    </w:p>
    <w:p>
      <w:pPr>
        <w:spacing w:after="60"/>
        <w:widowControl/>
      </w:pPr>
      <w:r>
        <w:rPr>
          <w:rFonts w:ascii="Carlito" w:hAnsi="Carlito"/>
          <w:b/>
          <w:color w:val="2563EB"/>
        </w:rPr>
        <w:t xml:space="preserve">8. </w:t>
      </w:r>
      <w:r>
        <w:rPr>
          <w:rFonts w:ascii="Carlito" w:hAnsi="Carlito"/>
        </w:rPr>
        <w:t>Database, repositories, transactions, and migrations</w:t>
      </w:r>
    </w:p>
    <w:p>
      <w:pPr>
        <w:spacing w:after="60"/>
        <w:widowControl/>
      </w:pPr>
      <w:r>
        <w:rPr>
          <w:rFonts w:ascii="Carlito" w:hAnsi="Carlito"/>
          <w:b/>
          <w:color w:val="2563EB"/>
        </w:rPr>
        <w:t xml:space="preserve">9. </w:t>
      </w:r>
      <w:r>
        <w:rPr>
          <w:rFonts w:ascii="Carlito" w:hAnsi="Carlito"/>
        </w:rPr>
        <w:t>Authentication, authorization, and security boundaries</w:t>
      </w:r>
    </w:p>
    <w:p>
      <w:pPr>
        <w:spacing w:after="60"/>
        <w:widowControl/>
      </w:pPr>
      <w:r>
        <w:rPr>
          <w:rFonts w:ascii="Carlito" w:hAnsi="Carlito"/>
          <w:b/>
          <w:color w:val="2563EB"/>
        </w:rPr>
        <w:t xml:space="preserve">10. </w:t>
      </w:r>
      <w:r>
        <w:rPr>
          <w:rFonts w:ascii="Carlito" w:hAnsi="Carlito"/>
        </w:rPr>
        <w:t>Validation, errors, logging, and observability</w:t>
      </w:r>
    </w:p>
    <w:p>
      <w:pPr>
        <w:spacing w:after="60"/>
        <w:widowControl/>
      </w:pPr>
      <w:r>
        <w:rPr>
          <w:rFonts w:ascii="Carlito" w:hAnsi="Carlito"/>
          <w:b/>
          <w:color w:val="2563EB"/>
        </w:rPr>
        <w:t xml:space="preserve">11. </w:t>
      </w:r>
      <w:r>
        <w:rPr>
          <w:rFonts w:ascii="Carlito" w:hAnsi="Carlito"/>
        </w:rPr>
        <w:t>Caching, revalidation, files, jobs, and integrations</w:t>
      </w:r>
    </w:p>
    <w:p>
      <w:pPr>
        <w:spacing w:after="60"/>
        <w:widowControl/>
      </w:pPr>
      <w:r>
        <w:rPr>
          <w:rFonts w:ascii="Carlito" w:hAnsi="Carlito"/>
          <w:b/>
          <w:color w:val="2563EB"/>
        </w:rPr>
        <w:t xml:space="preserve">12. </w:t>
      </w:r>
      <w:r>
        <w:rPr>
          <w:rFonts w:ascii="Carlito" w:hAnsi="Carlito"/>
        </w:rPr>
        <w:t>Testing strategy and enforceable architecture rules</w:t>
      </w:r>
    </w:p>
    <w:p>
      <w:pPr>
        <w:spacing w:after="60"/>
        <w:widowControl/>
      </w:pPr>
      <w:r>
        <w:rPr>
          <w:rFonts w:ascii="Carlito" w:hAnsi="Carlito"/>
          <w:b/>
          <w:color w:val="2563EB"/>
        </w:rPr>
        <w:t xml:space="preserve">13. </w:t>
      </w:r>
      <w:r>
        <w:rPr>
          <w:rFonts w:ascii="Carlito" w:hAnsi="Carlito"/>
        </w:rPr>
        <w:t>Complete example module</w:t>
      </w:r>
    </w:p>
    <w:p>
      <w:pPr>
        <w:spacing w:after="60"/>
        <w:widowControl/>
      </w:pPr>
      <w:r>
        <w:rPr>
          <w:rFonts w:ascii="Carlito" w:hAnsi="Carlito"/>
          <w:b/>
          <w:color w:val="2563EB"/>
        </w:rPr>
        <w:t xml:space="preserve">14. </w:t>
      </w:r>
      <w:r>
        <w:rPr>
          <w:rFonts w:ascii="Carlito" w:hAnsi="Carlito"/>
        </w:rPr>
        <w:t>Migration plan and production checklist</w:t>
      </w:r>
    </w:p>
    <w:p>
      <w:pPr>
        <w:spacing w:after="60"/>
        <w:widowControl/>
      </w:pPr>
      <w:r>
        <w:rPr>
          <w:rFonts w:ascii="Carlito" w:hAnsi="Carlito"/>
          <w:b/>
          <w:color w:val="2563EB"/>
        </w:rPr>
        <w:t xml:space="preserve">15. </w:t>
      </w:r>
      <w:r>
        <w:rPr>
          <w:rFonts w:ascii="Carlito" w:hAnsi="Carlito"/>
        </w:rPr>
        <w:t>Official Next.js references</w:t>
      </w:r>
    </w:p>
    <w:tbl>
      <w:tblPr>
        <w:tblW w:type="auto" w:w="0"/>
        <w:jc w:val="center"/>
        <w:tblLayout w:type="fixed"/>
        <w:tblLook w:firstColumn="1" w:firstRow="1" w:lastColumn="0" w:lastRow="0" w:noHBand="0" w:noVBand="1" w:val="04A0"/>
      </w:tblPr>
      <w:tblGrid>
        <w:gridCol w:w="173"/>
        <w:gridCol w:w="9720"/>
      </w:tblGrid>
      <w:tr>
        <w:tc>
          <w:tcPr>
            <w:tcW w:type="dxa" w:w="5083"/>
            <w:shd w:fill="2563EB"/>
            <w:tcBorders>
              <w:top w:val="single" w:sz="6" w:color="EAF2FF"/>
              <w:left w:val="single" w:sz="6" w:color="EAF2FF"/>
              <w:bottom w:val="single" w:sz="6" w:color="EAF2FF"/>
              <w:right w:val="single" w:sz="6" w:color="EAF2FF"/>
            </w:tcBorders>
          </w:tcPr>
          <w:p/>
        </w:tc>
        <w:tc>
          <w:tcPr>
            <w:tcW w:type="dxa" w:w="5083"/>
            <w:shd w:fill="EAF2FF"/>
            <w:tcBorders>
              <w:top w:val="single" w:sz="6" w:color="EAF2FF"/>
              <w:left w:val="single" w:sz="6" w:color="EAF2FF"/>
              <w:bottom w:val="single" w:sz="6" w:color="EAF2FF"/>
              <w:right w:val="single" w:sz="6" w:color="EAF2FF"/>
            </w:tcBorders>
          </w:tcPr>
          <w:p>
            <w:pPr>
              <w:spacing w:after="40"/>
            </w:pPr>
            <w:r>
              <w:rPr>
                <w:b/>
                <w:color w:val="2563EB"/>
              </w:rPr>
              <w:t xml:space="preserve">Scope  </w:t>
            </w:r>
            <w:r>
              <w:t>This document assumes Next.js is the complete application platform. No separate NestJS or other backend is required. External databases, object storage, payment providers, email providers, and queues are accessed through infrastructure adapters inside the same repository.</w:t>
            </w:r>
          </w:p>
        </w:tc>
      </w:tr>
    </w:tbl>
    <w:p>
      <w:pPr>
        <w:spacing w:after="0"/>
        <w:widowControl/>
      </w:pPr>
    </w:p>
    <w:p>
      <w:pPr>
        <w:widowControl/>
      </w:pPr>
      <w:r>
        <w:rPr>
          <w:rFonts w:ascii="Carlito" w:hAnsi="Carlito"/>
        </w:rPr>
        <w:br w:type="page"/>
      </w:r>
    </w:p>
    <w:p>
      <w:pPr>
        <w:pStyle w:val="Heading1"/>
        <w:widowControl/>
      </w:pPr>
      <w:r>
        <w:rPr>
          <w:rFonts w:ascii="Carlito" w:hAnsi="Carlito"/>
        </w:rPr>
        <w:t>1. Purpose and architecture decision</w:t>
      </w:r>
    </w:p>
    <w:p>
      <w:pPr>
        <w:widowControl/>
      </w:pPr>
      <w:r>
        <w:rPr>
          <w:rFonts w:ascii="Carlito" w:hAnsi="Carlito"/>
        </w:rPr>
        <w:t>The goal is to build a full-stack Next.js application that can grow without turning the app directory into a mixture of UI, SQL, authentication checks, payment SDK calls, and business rules. The recommended design is a modular monolith: one repository and one principal deployment unit, with strong internal boundaries.</w:t>
      </w:r>
    </w:p>
    <w:p>
      <w:pPr>
        <w:widowControl/>
      </w:pPr>
      <w:r>
        <w:rPr>
          <w:rFonts w:ascii="Carlito" w:hAnsi="Carlito"/>
        </w:rPr>
        <w:t>This architecture is appropriate for SaaS products, dashboards, marketplaces, AI generation applications, internal tools, and content platforms that need server-rendered pages, authenticated mutations, public or mobile APIs, database access, scheduled work, and third-party integrations.</w:t>
      </w:r>
    </w:p>
    <w:tbl>
      <w:tblPr>
        <w:tblW w:type="auto" w:w="0"/>
        <w:jc w:val="center"/>
        <w:tblLayout w:type="fixed"/>
        <w:tblLook w:firstColumn="1" w:firstRow="1" w:lastColumn="0" w:lastRow="0" w:noHBand="0" w:noVBand="1" w:val="04A0"/>
      </w:tblPr>
      <w:tblGrid>
        <w:gridCol w:w="173"/>
        <w:gridCol w:w="9720"/>
      </w:tblGrid>
      <w:tr>
        <w:tc>
          <w:tcPr>
            <w:tcW w:type="dxa" w:w="5083"/>
            <w:shd w:fill="117A65"/>
            <w:tcBorders>
              <w:top w:val="single" w:sz="6" w:color="EAF8F3"/>
              <w:left w:val="single" w:sz="6" w:color="EAF8F3"/>
              <w:bottom w:val="single" w:sz="6" w:color="EAF8F3"/>
              <w:right w:val="single" w:sz="6" w:color="EAF8F3"/>
            </w:tcBorders>
          </w:tcPr>
          <w:p/>
        </w:tc>
        <w:tc>
          <w:tcPr>
            <w:tcW w:type="dxa" w:w="5083"/>
            <w:shd w:fill="EAF8F3"/>
            <w:tcBorders>
              <w:top w:val="single" w:sz="6" w:color="EAF8F3"/>
              <w:left w:val="single" w:sz="6" w:color="EAF8F3"/>
              <w:bottom w:val="single" w:sz="6" w:color="EAF8F3"/>
              <w:right w:val="single" w:sz="6" w:color="EAF8F3"/>
            </w:tcBorders>
          </w:tcPr>
          <w:p>
            <w:pPr>
              <w:spacing w:after="40"/>
            </w:pPr>
            <w:r>
              <w:rPr>
                <w:b/>
                <w:color w:val="117A65"/>
              </w:rPr>
              <w:t xml:space="preserve">Main decision  </w:t>
            </w:r>
            <w:r>
              <w:t>Use feature modules as the primary organizational unit. Inside each feature, separate presentation, application, domain, and infrastructure concerns. The app directory remains the composition and routing layer rather than the location of all business logic.</w:t>
            </w:r>
          </w:p>
        </w:tc>
      </w:tr>
    </w:tbl>
    <w:p>
      <w:pPr>
        <w:spacing w:after="0"/>
        <w:widowControl/>
      </w:pPr>
    </w:p>
    <w:p>
      <w:pPr>
        <w:widowControl/>
      </w:pPr>
      <w:r>
        <w:rPr>
          <w:rFonts w:ascii="Carlito" w:hAnsi="Carlito"/>
        </w:rPr>
        <w:t>The architecture optimizes for the following outcomes:</w:t>
      </w:r>
    </w:p>
    <w:p>
      <w:pPr>
        <w:pStyle w:val="ListBullet"/>
        <w:spacing w:after="50"/>
        <w:widowControl/>
      </w:pPr>
      <w:r>
        <w:rPr>
          <w:rFonts w:ascii="Carlito" w:hAnsi="Carlito"/>
        </w:rPr>
        <w:t>Business logic can be unit-tested without starting Next.js, React, Prisma, or a database.</w:t>
      </w:r>
    </w:p>
    <w:p>
      <w:pPr>
        <w:pStyle w:val="ListBullet"/>
        <w:spacing w:after="50"/>
        <w:widowControl/>
      </w:pPr>
      <w:r>
        <w:rPr>
          <w:rFonts w:ascii="Carlito" w:hAnsi="Carlito"/>
        </w:rPr>
        <w:t>Database technology and external providers can be replaced behind interfaces.</w:t>
      </w:r>
    </w:p>
    <w:p>
      <w:pPr>
        <w:pStyle w:val="ListBullet"/>
        <w:spacing w:after="50"/>
        <w:widowControl/>
      </w:pPr>
      <w:r>
        <w:rPr>
          <w:rFonts w:ascii="Carlito" w:hAnsi="Carlito"/>
        </w:rPr>
        <w:t>Server Components, Server Actions, and Route Handlers remain thin and predictable.</w:t>
      </w:r>
    </w:p>
    <w:p>
      <w:pPr>
        <w:pStyle w:val="ListBullet"/>
        <w:spacing w:after="50"/>
        <w:widowControl/>
      </w:pPr>
      <w:r>
        <w:rPr>
          <w:rFonts w:ascii="Carlito" w:hAnsi="Carlito"/>
        </w:rPr>
        <w:t>Modules can evolve independently without deep imports into each other.</w:t>
      </w:r>
    </w:p>
    <w:p>
      <w:pPr>
        <w:pStyle w:val="ListBullet"/>
        <w:spacing w:after="50"/>
        <w:widowControl/>
      </w:pPr>
      <w:r>
        <w:rPr>
          <w:rFonts w:ascii="Carlito" w:hAnsi="Carlito"/>
        </w:rPr>
        <w:t>The same use case can be called from a web form, an API endpoint, a scheduled job, or an administrative tool.</w:t>
      </w:r>
    </w:p>
    <w:p>
      <w:pPr>
        <w:pStyle w:val="ListBullet"/>
        <w:spacing w:after="50"/>
        <w:widowControl/>
      </w:pPr>
      <w:r>
        <w:rPr>
          <w:rFonts w:ascii="Carlito" w:hAnsi="Carlito"/>
        </w:rPr>
        <w:t>Security checks occur at every server entry point and important authorization rules are repeated inside application policies or use cases.</w:t>
      </w:r>
    </w:p>
    <w:p>
      <w:pPr>
        <w:widowControl/>
      </w:pPr>
      <w:r>
        <w:rPr>
          <w:rFonts w:ascii="Carlito" w:hAnsi="Carlito"/>
        </w:rPr>
        <w:t>What this architecture is not:</w:t>
      </w:r>
    </w:p>
    <w:p>
      <w:pPr>
        <w:pStyle w:val="ListBullet"/>
        <w:spacing w:after="50"/>
        <w:widowControl/>
      </w:pPr>
      <w:r>
        <w:rPr>
          <w:rFonts w:ascii="Carlito" w:hAnsi="Carlito"/>
        </w:rPr>
        <w:t>It is not a microservices architecture.</w:t>
      </w:r>
    </w:p>
    <w:p>
      <w:pPr>
        <w:pStyle w:val="ListBullet"/>
        <w:spacing w:after="50"/>
        <w:widowControl/>
      </w:pPr>
      <w:r>
        <w:rPr>
          <w:rFonts w:ascii="Carlito" w:hAnsi="Carlito"/>
        </w:rPr>
        <w:t>It is not a requirement to create classes for every function.</w:t>
      </w:r>
    </w:p>
    <w:p>
      <w:pPr>
        <w:pStyle w:val="ListBullet"/>
        <w:spacing w:after="50"/>
        <w:widowControl/>
      </w:pPr>
      <w:r>
        <w:rPr>
          <w:rFonts w:ascii="Carlito" w:hAnsi="Carlito"/>
        </w:rPr>
        <w:t>It is not a copy of a backend framework folder structure inside Next.js.</w:t>
      </w:r>
    </w:p>
    <w:p>
      <w:pPr>
        <w:pStyle w:val="ListBullet"/>
        <w:spacing w:after="50"/>
        <w:widowControl/>
      </w:pPr>
      <w:r>
        <w:rPr>
          <w:rFonts w:ascii="Carlito" w:hAnsi="Carlito"/>
        </w:rPr>
        <w:t>It does not force domain-driven design complexity into simple CRUD modules.</w:t>
      </w:r>
    </w:p>
    <w:p>
      <w:pPr>
        <w:pStyle w:val="ListBullet"/>
        <w:spacing w:after="50"/>
        <w:widowControl/>
      </w:pPr>
      <w:r>
        <w:rPr>
          <w:rFonts w:ascii="Carlito" w:hAnsi="Carlito"/>
        </w:rPr>
        <w:t>It does not place all shared code in an unrestricted global utilities folder.</w:t>
      </w:r>
    </w:p>
    <w:p>
      <w:pPr>
        <w:pStyle w:val="Heading1"/>
        <w:widowControl/>
      </w:pPr>
      <w:r>
        <w:rPr>
          <w:rFonts w:ascii="Carlito" w:hAnsi="Carlito"/>
        </w:rPr>
        <w:t>2. Core principles and dependency direction</w:t>
      </w:r>
    </w:p>
    <w:p>
      <w:pPr>
        <w:jc w:val="center"/>
        <w:widowControl/>
      </w:pPr>
      <w:r>
        <w:rPr>
          <w:rFonts w:ascii="Carlito" w:hAnsi="Carlito"/>
        </w:rPr>
        <w:drawing>
          <wp:inline xmlns:a="http://schemas.openxmlformats.org/drawingml/2006/main" xmlns:pic="http://schemas.openxmlformats.org/drawingml/2006/picture">
            <wp:extent cx="6217920" cy="3606394"/>
            <wp:docPr id="1" name="Picture 1"/>
            <wp:cNvGraphicFramePr>
              <a:graphicFrameLocks noChangeAspect="1"/>
            </wp:cNvGraphicFramePr>
            <a:graphic>
              <a:graphicData uri="http://schemas.openxmlformats.org/drawingml/2006/picture">
                <pic:pic>
                  <pic:nvPicPr>
                    <pic:cNvPr id="0" name="nextjs_architecture_diagram.png"/>
                    <pic:cNvPicPr/>
                  </pic:nvPicPr>
                  <pic:blipFill>
                    <a:blip r:embed="rId11"/>
                    <a:stretch>
                      <a:fillRect/>
                    </a:stretch>
                  </pic:blipFill>
                  <pic:spPr>
                    <a:xfrm>
                      <a:off x="0" y="0"/>
                      <a:ext cx="6217920" cy="3606394"/>
                    </a:xfrm>
                    <a:prstGeom prst="rect"/>
                  </pic:spPr>
                </pic:pic>
              </a:graphicData>
            </a:graphic>
          </wp:inline>
        </w:drawing>
      </w:r>
    </w:p>
    <w:p>
      <w:pPr>
        <w:pStyle w:val="SmallNote"/>
        <w:widowControl/>
      </w:pPr>
      <w:r>
        <w:rPr>
          <w:rFonts w:ascii="Carlito" w:hAnsi="Carlito"/>
        </w:rPr>
        <w:t>Figure 1. Recommended dependency direction for the full-stack Next.js modular monolith.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7365D"/>
            <w:vAlign w:val="center"/>
          </w:tcPr>
          <w:p>
            <w:pPr>
              <w:jc w:val="left"/>
            </w:pPr>
            <w:r>
              <w:rPr>
                <w:b/>
                <w:color w:val="FFFFFF"/>
                <w:sz w:val="18"/>
              </w:rPr>
              <w:t>Principle</w:t>
            </w:r>
          </w:p>
        </w:tc>
        <w:tc>
          <w:tcPr>
            <w:tcW w:type="dxa" w:w="7416"/>
            <w:shd w:fill="17365D"/>
            <w:vAlign w:val="center"/>
          </w:tcPr>
          <w:p>
            <w:pPr>
              <w:jc w:val="left"/>
            </w:pPr>
            <w:r>
              <w:rPr>
                <w:b/>
                <w:color w:val="FFFFFF"/>
                <w:sz w:val="18"/>
              </w:rPr>
              <w:t>Practical rule</w:t>
            </w:r>
          </w:p>
        </w:tc>
      </w:tr>
      <w:tr>
        <w:trPr>
          <w:cantSplit/>
        </w:trPr>
        <w:tc>
          <w:tcPr>
            <w:tcW w:type="dxa" w:w="2376"/>
            <w:vAlign w:val="top"/>
          </w:tcPr>
          <w:p>
            <w:pPr>
              <w:spacing w:after="20"/>
            </w:pPr>
            <w:r>
              <w:rPr>
                <w:sz w:val="17"/>
              </w:rPr>
              <w:t>Feature-first organization</w:t>
            </w:r>
          </w:p>
        </w:tc>
        <w:tc>
          <w:tcPr>
            <w:tcW w:type="dxa" w:w="7416"/>
            <w:vAlign w:val="top"/>
          </w:tcPr>
          <w:p>
            <w:pPr>
              <w:spacing w:after="20"/>
            </w:pPr>
            <w:r>
              <w:rPr>
                <w:sz w:val="17"/>
              </w:rPr>
              <w:t>Group users, billing, generation, content, and administration by business capability—not only by components, hooks, services, or APIs.</w:t>
            </w:r>
          </w:p>
        </w:tc>
      </w:tr>
      <w:tr>
        <w:trPr>
          <w:cantSplit/>
        </w:trPr>
        <w:tc>
          <w:tcPr>
            <w:tcW w:type="dxa" w:w="2376"/>
            <w:shd w:fill="F7F9FC"/>
            <w:vAlign w:val="top"/>
          </w:tcPr>
          <w:p>
            <w:pPr>
              <w:spacing w:after="20"/>
            </w:pPr>
            <w:r>
              <w:rPr>
                <w:sz w:val="17"/>
              </w:rPr>
              <w:t>Dependency rule</w:t>
            </w:r>
          </w:p>
        </w:tc>
        <w:tc>
          <w:tcPr>
            <w:tcW w:type="dxa" w:w="7416"/>
            <w:shd w:fill="F7F9FC"/>
            <w:vAlign w:val="top"/>
          </w:tcPr>
          <w:p>
            <w:pPr>
              <w:spacing w:after="20"/>
            </w:pPr>
            <w:r>
              <w:rPr>
                <w:sz w:val="17"/>
              </w:rPr>
              <w:t>Presentation calls application. Application depends on domain and ports. Infrastructure implements ports. Domain imports no framework or SDK.</w:t>
            </w:r>
          </w:p>
        </w:tc>
      </w:tr>
      <w:tr>
        <w:trPr>
          <w:cantSplit/>
        </w:trPr>
        <w:tc>
          <w:tcPr>
            <w:tcW w:type="dxa" w:w="2376"/>
            <w:vAlign w:val="top"/>
          </w:tcPr>
          <w:p>
            <w:pPr>
              <w:spacing w:after="20"/>
            </w:pPr>
            <w:r>
              <w:rPr>
                <w:sz w:val="17"/>
              </w:rPr>
              <w:t>Thin framework boundary</w:t>
            </w:r>
          </w:p>
        </w:tc>
        <w:tc>
          <w:tcPr>
            <w:tcW w:type="dxa" w:w="7416"/>
            <w:vAlign w:val="top"/>
          </w:tcPr>
          <w:p>
            <w:pPr>
              <w:spacing w:after="20"/>
            </w:pPr>
            <w:r>
              <w:rPr>
                <w:sz w:val="17"/>
              </w:rPr>
              <w:t>Pages, Server Actions, and Route Handlers validate transport concerns, resolve dependencies, call one use case, and translate the result.</w:t>
            </w:r>
          </w:p>
        </w:tc>
      </w:tr>
      <w:tr>
        <w:trPr>
          <w:cantSplit/>
        </w:trPr>
        <w:tc>
          <w:tcPr>
            <w:tcW w:type="dxa" w:w="2376"/>
            <w:shd w:fill="F7F9FC"/>
            <w:vAlign w:val="top"/>
          </w:tcPr>
          <w:p>
            <w:pPr>
              <w:spacing w:after="20"/>
            </w:pPr>
            <w:r>
              <w:rPr>
                <w:sz w:val="17"/>
              </w:rPr>
              <w:t>Explicit public APIs</w:t>
            </w:r>
          </w:p>
        </w:tc>
        <w:tc>
          <w:tcPr>
            <w:tcW w:type="dxa" w:w="7416"/>
            <w:shd w:fill="F7F9FC"/>
            <w:vAlign w:val="top"/>
          </w:tcPr>
          <w:p>
            <w:pPr>
              <w:spacing w:after="20"/>
            </w:pPr>
            <w:r>
              <w:rPr>
                <w:sz w:val="17"/>
              </w:rPr>
              <w:t>Every module exports approved types and factories from its root index.ts. Other modules must not deep-import internal files.</w:t>
            </w:r>
          </w:p>
        </w:tc>
      </w:tr>
      <w:tr>
        <w:trPr>
          <w:cantSplit/>
        </w:trPr>
        <w:tc>
          <w:tcPr>
            <w:tcW w:type="dxa" w:w="2376"/>
            <w:vAlign w:val="top"/>
          </w:tcPr>
          <w:p>
            <w:pPr>
              <w:spacing w:after="20"/>
            </w:pPr>
            <w:r>
              <w:rPr>
                <w:sz w:val="17"/>
              </w:rPr>
              <w:t>Server-first rendering</w:t>
            </w:r>
          </w:p>
        </w:tc>
        <w:tc>
          <w:tcPr>
            <w:tcW w:type="dxa" w:w="7416"/>
            <w:vAlign w:val="top"/>
          </w:tcPr>
          <w:p>
            <w:pPr>
              <w:spacing w:after="20"/>
            </w:pPr>
            <w:r>
              <w:rPr>
                <w:sz w:val="17"/>
              </w:rPr>
              <w:t>Pages and layouts remain Server Components by default. Client Components are small interactive islands.</w:t>
            </w:r>
          </w:p>
        </w:tc>
      </w:tr>
      <w:tr>
        <w:trPr>
          <w:cantSplit/>
        </w:trPr>
        <w:tc>
          <w:tcPr>
            <w:tcW w:type="dxa" w:w="2376"/>
            <w:shd w:fill="F7F9FC"/>
            <w:vAlign w:val="top"/>
          </w:tcPr>
          <w:p>
            <w:pPr>
              <w:spacing w:after="20"/>
            </w:pPr>
            <w:r>
              <w:rPr>
                <w:sz w:val="17"/>
              </w:rPr>
              <w:t>Security at entry points</w:t>
            </w:r>
          </w:p>
        </w:tc>
        <w:tc>
          <w:tcPr>
            <w:tcW w:type="dxa" w:w="7416"/>
            <w:shd w:fill="F7F9FC"/>
            <w:vAlign w:val="top"/>
          </w:tcPr>
          <w:p>
            <w:pPr>
              <w:spacing w:after="20"/>
            </w:pPr>
            <w:r>
              <w:rPr>
                <w:sz w:val="17"/>
              </w:rPr>
              <w:t>Treat every Server Action and Route Handler as a public server endpoint. Authenticate, authorize, validate, rate-limit where appropriate, and never trust client input.</w:t>
            </w:r>
          </w:p>
        </w:tc>
      </w:tr>
      <w:tr>
        <w:trPr>
          <w:cantSplit/>
        </w:trPr>
        <w:tc>
          <w:tcPr>
            <w:tcW w:type="dxa" w:w="2376"/>
            <w:vAlign w:val="top"/>
          </w:tcPr>
          <w:p>
            <w:pPr>
              <w:spacing w:after="20"/>
            </w:pPr>
            <w:r>
              <w:rPr>
                <w:sz w:val="17"/>
              </w:rPr>
              <w:t>Transactions in application services</w:t>
            </w:r>
          </w:p>
        </w:tc>
        <w:tc>
          <w:tcPr>
            <w:tcW w:type="dxa" w:w="7416"/>
            <w:vAlign w:val="top"/>
          </w:tcPr>
          <w:p>
            <w:pPr>
              <w:spacing w:after="20"/>
            </w:pPr>
            <w:r>
              <w:rPr>
                <w:sz w:val="17"/>
              </w:rPr>
              <w:t>A use case defines the transaction boundary for operations that must succeed or fail together.</w:t>
            </w:r>
          </w:p>
        </w:tc>
      </w:tr>
      <w:tr>
        <w:trPr>
          <w:cantSplit/>
        </w:trPr>
        <w:tc>
          <w:tcPr>
            <w:tcW w:type="dxa" w:w="2376"/>
            <w:shd w:fill="F7F9FC"/>
            <w:vAlign w:val="top"/>
          </w:tcPr>
          <w:p>
            <w:pPr>
              <w:spacing w:after="20"/>
            </w:pPr>
            <w:r>
              <w:rPr>
                <w:sz w:val="17"/>
              </w:rPr>
              <w:t>No accidental shared kernel</w:t>
            </w:r>
          </w:p>
        </w:tc>
        <w:tc>
          <w:tcPr>
            <w:tcW w:type="dxa" w:w="7416"/>
            <w:shd w:fill="F7F9FC"/>
            <w:vAlign w:val="top"/>
          </w:tcPr>
          <w:p>
            <w:pPr>
              <w:spacing w:after="20"/>
            </w:pPr>
            <w:r>
              <w:rPr>
                <w:sz w:val="17"/>
              </w:rPr>
              <w:t>Move code to shared only when it is genuinely stable and used by multiple modules without belonging to one module.</w:t>
            </w:r>
          </w:p>
        </w:tc>
      </w:tr>
    </w:tbl>
    <w:p>
      <w:pPr>
        <w:spacing w:after="0"/>
        <w:widowControl/>
      </w:pPr>
    </w:p>
    <w:tbl>
      <w:tblPr>
        <w:tblW w:type="auto" w:w="0"/>
        <w:jc w:val="center"/>
        <w:tblLayout w:type="fixed"/>
        <w:tblLook w:firstColumn="1" w:firstRow="1" w:lastColumn="0" w:lastRow="0" w:noHBand="0" w:noVBand="1" w:val="04A0"/>
      </w:tblPr>
      <w:tblGrid>
        <w:gridCol w:w="173"/>
        <w:gridCol w:w="9720"/>
      </w:tblGrid>
      <w:tr>
        <w:tc>
          <w:tcPr>
            <w:tcW w:type="dxa" w:w="5083"/>
            <w:shd w:fill="2563EB"/>
            <w:tcBorders>
              <w:top w:val="single" w:sz="6" w:color="EAF2FF"/>
              <w:left w:val="single" w:sz="6" w:color="EAF2FF"/>
              <w:bottom w:val="single" w:sz="6" w:color="EAF2FF"/>
              <w:right w:val="single" w:sz="6" w:color="EAF2FF"/>
            </w:tcBorders>
          </w:tcPr>
          <w:p/>
        </w:tc>
        <w:tc>
          <w:tcPr>
            <w:tcW w:type="dxa" w:w="5083"/>
            <w:shd w:fill="EAF2FF"/>
            <w:tcBorders>
              <w:top w:val="single" w:sz="6" w:color="EAF2FF"/>
              <w:left w:val="single" w:sz="6" w:color="EAF2FF"/>
              <w:bottom w:val="single" w:sz="6" w:color="EAF2FF"/>
              <w:right w:val="single" w:sz="6" w:color="EAF2FF"/>
            </w:tcBorders>
          </w:tcPr>
          <w:p>
            <w:pPr>
              <w:spacing w:after="40"/>
            </w:pPr>
            <w:r>
              <w:rPr>
                <w:b/>
                <w:color w:val="2563EB"/>
              </w:rPr>
              <w:t xml:space="preserve">Allowed dependency direction  </w:t>
            </w:r>
            <w:r>
              <w:t>app and presentation -&gt; application -&gt; domain. Infrastructure -&gt; application/domain contracts. Composition roots may know concrete implementations. Domain never points outward.</w:t>
            </w:r>
          </w:p>
        </w:tc>
      </w:tr>
    </w:tbl>
    <w:p>
      <w:pPr>
        <w:spacing w:after="0"/>
        <w:widowControl/>
      </w:pPr>
    </w:p>
    <w:p>
      <w:pPr>
        <w:widowControl/>
      </w:pPr>
      <w:r>
        <w:rPr>
          <w:rFonts w:ascii="Carlito" w:hAnsi="Carlito"/>
        </w:rPr>
        <w:br w:type="page"/>
      </w:r>
    </w:p>
    <w:p>
      <w:pPr>
        <w:pStyle w:val="Heading1"/>
        <w:widowControl/>
      </w:pPr>
      <w:r>
        <w:rPr>
          <w:rFonts w:ascii="Carlito" w:hAnsi="Carlito"/>
        </w:rPr>
        <w:t>3. Recommended project structure</w:t>
      </w:r>
    </w:p>
    <w:p>
      <w:pPr>
        <w:pStyle w:val="CodeBlock"/>
        <w:keepLines/>
        <w:shd w:fill="F3F5F7"/>
        <w:pBdr>
          <w:top w:val="single" w:sz="6" w:color="D7DEE8"/>
          <w:left w:val="single" w:sz="6" w:color="D7DEE8"/>
          <w:right w:val="single" w:sz="6" w:color="D7DEE8"/>
        </w:pBdr>
        <w:widowControl/>
      </w:pPr>
      <w:r>
        <w:rPr>
          <w:rFonts w:ascii="Carlito" w:hAnsi="Carlito"/>
        </w:rPr>
        <w:t>src/</w:t>
      </w:r>
    </w:p>
    <w:p>
      <w:pPr>
        <w:pStyle w:val="CodeBlock"/>
        <w:keepLines/>
        <w:shd w:fill="F3F5F7"/>
        <w:pBdr>
          <w:left w:val="single" w:sz="6" w:color="D7DEE8"/>
          <w:right w:val="single" w:sz="6" w:color="D7DEE8"/>
        </w:pBdr>
        <w:widowControl/>
      </w:pPr>
      <w:r>
        <w:rPr>
          <w:rFonts w:ascii="Carlito" w:hAnsi="Carlito"/>
        </w:rPr>
        <w:t>├── app/                            # Next.js routing and composition</w:t>
      </w:r>
    </w:p>
    <w:p>
      <w:pPr>
        <w:pStyle w:val="CodeBlock"/>
        <w:keepLines/>
        <w:shd w:fill="F3F5F7"/>
        <w:pBdr>
          <w:left w:val="single" w:sz="6" w:color="D7DEE8"/>
          <w:right w:val="single" w:sz="6" w:color="D7DEE8"/>
        </w:pBdr>
        <w:widowControl/>
      </w:pPr>
      <w:r>
        <w:rPr>
          <w:rFonts w:ascii="Carlito" w:hAnsi="Carlito"/>
        </w:rPr>
        <w:t>│   ├── (marketing)/</w:t>
      </w:r>
    </w:p>
    <w:p>
      <w:pPr>
        <w:pStyle w:val="CodeBlock"/>
        <w:keepLines/>
        <w:shd w:fill="F3F5F7"/>
        <w:pBdr>
          <w:left w:val="single" w:sz="6" w:color="D7DEE8"/>
          <w:right w:val="single" w:sz="6" w:color="D7DEE8"/>
        </w:pBdr>
        <w:widowControl/>
      </w:pPr>
      <w:r>
        <w:rPr>
          <w:rFonts w:ascii="Carlito" w:hAnsi="Carlito"/>
        </w:rPr>
        <w:t>│   │   ├── page.tsx</w:t>
      </w:r>
    </w:p>
    <w:p>
      <w:pPr>
        <w:pStyle w:val="CodeBlock"/>
        <w:keepLines/>
        <w:shd w:fill="F3F5F7"/>
        <w:pBdr>
          <w:left w:val="single" w:sz="6" w:color="D7DEE8"/>
          <w:right w:val="single" w:sz="6" w:color="D7DEE8"/>
        </w:pBdr>
        <w:widowControl/>
      </w:pPr>
      <w:r>
        <w:rPr>
          <w:rFonts w:ascii="Carlito" w:hAnsi="Carlito"/>
        </w:rPr>
        <w:t>│   │   ├── pricing/page.tsx</w:t>
      </w:r>
    </w:p>
    <w:p>
      <w:pPr>
        <w:pStyle w:val="CodeBlock"/>
        <w:keepLines/>
        <w:shd w:fill="F3F5F7"/>
        <w:pBdr>
          <w:left w:val="single" w:sz="6" w:color="D7DEE8"/>
          <w:right w:val="single" w:sz="6" w:color="D7DEE8"/>
        </w:pBdr>
        <w:widowControl/>
      </w:pPr>
      <w:r>
        <w:rPr>
          <w:rFonts w:ascii="Carlito" w:hAnsi="Carlito"/>
        </w:rPr>
        <w:t>│   │   └── layout.tsx</w:t>
      </w:r>
    </w:p>
    <w:p>
      <w:pPr>
        <w:pStyle w:val="CodeBlock"/>
        <w:keepLines/>
        <w:shd w:fill="F3F5F7"/>
        <w:pBdr>
          <w:left w:val="single" w:sz="6" w:color="D7DEE8"/>
          <w:right w:val="single" w:sz="6" w:color="D7DEE8"/>
        </w:pBdr>
        <w:widowControl/>
      </w:pPr>
      <w:r>
        <w:rPr>
          <w:rFonts w:ascii="Carlito" w:hAnsi="Carlito"/>
        </w:rPr>
        <w:t>│   ├── (app)/</w:t>
      </w:r>
    </w:p>
    <w:p>
      <w:pPr>
        <w:pStyle w:val="CodeBlock"/>
        <w:keepLines/>
        <w:shd w:fill="F3F5F7"/>
        <w:pBdr>
          <w:left w:val="single" w:sz="6" w:color="D7DEE8"/>
          <w:right w:val="single" w:sz="6" w:color="D7DEE8"/>
        </w:pBdr>
        <w:widowControl/>
      </w:pPr>
      <w:r>
        <w:rPr>
          <w:rFonts w:ascii="Carlito" w:hAnsi="Carlito"/>
        </w:rPr>
        <w:t>│   │   ├── dashboard/page.tsx</w:t>
      </w:r>
    </w:p>
    <w:p>
      <w:pPr>
        <w:pStyle w:val="CodeBlock"/>
        <w:keepLines/>
        <w:shd w:fill="F3F5F7"/>
        <w:pBdr>
          <w:left w:val="single" w:sz="6" w:color="D7DEE8"/>
          <w:right w:val="single" w:sz="6" w:color="D7DEE8"/>
        </w:pBdr>
        <w:widowControl/>
      </w:pPr>
      <w:r>
        <w:rPr>
          <w:rFonts w:ascii="Carlito" w:hAnsi="Carlito"/>
        </w:rPr>
        <w:t>│   │   ├── settings/page.tsx</w:t>
      </w:r>
    </w:p>
    <w:p>
      <w:pPr>
        <w:pStyle w:val="CodeBlock"/>
        <w:keepLines/>
        <w:shd w:fill="F3F5F7"/>
        <w:pBdr>
          <w:left w:val="single" w:sz="6" w:color="D7DEE8"/>
          <w:right w:val="single" w:sz="6" w:color="D7DEE8"/>
        </w:pBdr>
        <w:widowControl/>
      </w:pPr>
      <w:r>
        <w:rPr>
          <w:rFonts w:ascii="Carlito" w:hAnsi="Carlito"/>
        </w:rPr>
        <w:t>│   │   └── layout.tsx</w:t>
      </w:r>
    </w:p>
    <w:p>
      <w:pPr>
        <w:pStyle w:val="CodeBlock"/>
        <w:keepLines/>
        <w:shd w:fill="F3F5F7"/>
        <w:pBdr>
          <w:left w:val="single" w:sz="6" w:color="D7DEE8"/>
          <w:right w:val="single" w:sz="6" w:color="D7DEE8"/>
        </w:pBdr>
        <w:widowControl/>
      </w:pPr>
      <w:r>
        <w:rPr>
          <w:rFonts w:ascii="Carlito" w:hAnsi="Carlito"/>
        </w:rPr>
        <w:t>│   ├── api/                        # Public / machine-consumed endpoints</w:t>
      </w:r>
    </w:p>
    <w:p>
      <w:pPr>
        <w:pStyle w:val="CodeBlock"/>
        <w:keepLines/>
        <w:shd w:fill="F3F5F7"/>
        <w:pBdr>
          <w:left w:val="single" w:sz="6" w:color="D7DEE8"/>
          <w:right w:val="single" w:sz="6" w:color="D7DEE8"/>
        </w:pBdr>
        <w:widowControl/>
      </w:pPr>
      <w:r>
        <w:rPr>
          <w:rFonts w:ascii="Carlito" w:hAnsi="Carlito"/>
        </w:rPr>
        <w:t>│   │   ├── v1/users/route.ts</w:t>
      </w:r>
    </w:p>
    <w:p>
      <w:pPr>
        <w:pStyle w:val="CodeBlock"/>
        <w:keepLines/>
        <w:shd w:fill="F3F5F7"/>
        <w:pBdr>
          <w:left w:val="single" w:sz="6" w:color="D7DEE8"/>
          <w:right w:val="single" w:sz="6" w:color="D7DEE8"/>
        </w:pBdr>
        <w:widowControl/>
      </w:pPr>
      <w:r>
        <w:rPr>
          <w:rFonts w:ascii="Carlito" w:hAnsi="Carlito"/>
        </w:rPr>
        <w:t>│   │   ├── v1/generations/route.ts</w:t>
      </w:r>
    </w:p>
    <w:p>
      <w:pPr>
        <w:pStyle w:val="CodeBlock"/>
        <w:keepLines/>
        <w:shd w:fill="F3F5F7"/>
        <w:pBdr>
          <w:left w:val="single" w:sz="6" w:color="D7DEE8"/>
          <w:right w:val="single" w:sz="6" w:color="D7DEE8"/>
        </w:pBdr>
        <w:widowControl/>
      </w:pPr>
      <w:r>
        <w:rPr>
          <w:rFonts w:ascii="Carlito" w:hAnsi="Carlito"/>
        </w:rPr>
        <w:t>│   │   └── webhooks/stripe/route.ts</w:t>
      </w:r>
    </w:p>
    <w:p>
      <w:pPr>
        <w:pStyle w:val="CodeBlock"/>
        <w:keepLines/>
        <w:shd w:fill="F3F5F7"/>
        <w:pBdr>
          <w:left w:val="single" w:sz="6" w:color="D7DEE8"/>
          <w:right w:val="single" w:sz="6" w:color="D7DEE8"/>
        </w:pBdr>
        <w:widowControl/>
      </w:pPr>
      <w:r>
        <w:rPr>
          <w:rFonts w:ascii="Carlito" w:hAnsi="Carlito"/>
        </w:rPr>
        <w:t>│   ├── layout.tsx</w:t>
      </w:r>
    </w:p>
    <w:p>
      <w:pPr>
        <w:pStyle w:val="CodeBlock"/>
        <w:keepLines/>
        <w:shd w:fill="F3F5F7"/>
        <w:pBdr>
          <w:left w:val="single" w:sz="6" w:color="D7DEE8"/>
          <w:right w:val="single" w:sz="6" w:color="D7DEE8"/>
        </w:pBdr>
        <w:widowControl/>
      </w:pPr>
      <w:r>
        <w:rPr>
          <w:rFonts w:ascii="Carlito" w:hAnsi="Carlito"/>
        </w:rPr>
        <w:t>│   ├── error.tsx</w:t>
      </w:r>
    </w:p>
    <w:p>
      <w:pPr>
        <w:pStyle w:val="CodeBlock"/>
        <w:keepLines/>
        <w:shd w:fill="F3F5F7"/>
        <w:pBdr>
          <w:left w:val="single" w:sz="6" w:color="D7DEE8"/>
          <w:right w:val="single" w:sz="6" w:color="D7DEE8"/>
        </w:pBdr>
        <w:widowControl/>
      </w:pPr>
      <w:r>
        <w:rPr>
          <w:rFonts w:ascii="Carlito" w:hAnsi="Carlito"/>
        </w:rPr>
        <w:t>│   ├── loading.tsx</w:t>
      </w:r>
    </w:p>
    <w:p>
      <w:pPr>
        <w:pStyle w:val="CodeBlock"/>
        <w:keepLines/>
        <w:shd w:fill="F3F5F7"/>
        <w:pBdr>
          <w:left w:val="single" w:sz="6" w:color="D7DEE8"/>
          <w:right w:val="single" w:sz="6" w:color="D7DEE8"/>
        </w:pBdr>
        <w:widowControl/>
      </w:pPr>
      <w:r>
        <w:rPr>
          <w:rFonts w:ascii="Carlito" w:hAnsi="Carlito"/>
        </w:rPr>
        <w:t>│   ├── not-found.tsx</w:t>
      </w:r>
    </w:p>
    <w:p>
      <w:pPr>
        <w:pStyle w:val="CodeBlock"/>
        <w:keepLines/>
        <w:shd w:fill="F3F5F7"/>
        <w:pBdr>
          <w:left w:val="single" w:sz="6" w:color="D7DEE8"/>
          <w:right w:val="single" w:sz="6" w:color="D7DEE8"/>
        </w:pBdr>
        <w:widowControl/>
      </w:pPr>
      <w:r>
        <w:rPr>
          <w:rFonts w:ascii="Carlito" w:hAnsi="Carlito"/>
        </w:rPr>
        <w:t>│   └── globals.css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modules/                        # Business capabilities</w:t>
      </w:r>
    </w:p>
    <w:p>
      <w:pPr>
        <w:pStyle w:val="CodeBlock"/>
        <w:keepLines/>
        <w:shd w:fill="F3F5F7"/>
        <w:pBdr>
          <w:left w:val="single" w:sz="6" w:color="D7DEE8"/>
          <w:right w:val="single" w:sz="6" w:color="D7DEE8"/>
        </w:pBdr>
        <w:widowControl/>
      </w:pPr>
      <w:r>
        <w:rPr>
          <w:rFonts w:ascii="Carlito" w:hAnsi="Carlito"/>
        </w:rPr>
        <w:t>│   ├── identity/</w:t>
      </w:r>
    </w:p>
    <w:p>
      <w:pPr>
        <w:pStyle w:val="CodeBlock"/>
        <w:keepLines/>
        <w:shd w:fill="F3F5F7"/>
        <w:pBdr>
          <w:left w:val="single" w:sz="6" w:color="D7DEE8"/>
          <w:right w:val="single" w:sz="6" w:color="D7DEE8"/>
        </w:pBdr>
        <w:widowControl/>
      </w:pPr>
      <w:r>
        <w:rPr>
          <w:rFonts w:ascii="Carlito" w:hAnsi="Carlito"/>
        </w:rPr>
        <w:t>│   ├── users/</w:t>
      </w:r>
    </w:p>
    <w:p>
      <w:pPr>
        <w:pStyle w:val="CodeBlock"/>
        <w:keepLines/>
        <w:shd w:fill="F3F5F7"/>
        <w:pBdr>
          <w:left w:val="single" w:sz="6" w:color="D7DEE8"/>
          <w:right w:val="single" w:sz="6" w:color="D7DEE8"/>
        </w:pBdr>
        <w:widowControl/>
      </w:pPr>
      <w:r>
        <w:rPr>
          <w:rFonts w:ascii="Carlito" w:hAnsi="Carlito"/>
        </w:rPr>
        <w:t>│   ├── billing/</w:t>
      </w:r>
    </w:p>
    <w:p>
      <w:pPr>
        <w:pStyle w:val="CodeBlock"/>
        <w:keepLines/>
        <w:shd w:fill="F3F5F7"/>
        <w:pBdr>
          <w:left w:val="single" w:sz="6" w:color="D7DEE8"/>
          <w:right w:val="single" w:sz="6" w:color="D7DEE8"/>
        </w:pBdr>
        <w:widowControl/>
      </w:pPr>
      <w:r>
        <w:rPr>
          <w:rFonts w:ascii="Carlito" w:hAnsi="Carlito"/>
        </w:rPr>
        <w:t>│   ├── credits/</w:t>
      </w:r>
    </w:p>
    <w:p>
      <w:pPr>
        <w:pStyle w:val="CodeBlock"/>
        <w:keepLines/>
        <w:shd w:fill="F3F5F7"/>
        <w:pBdr>
          <w:left w:val="single" w:sz="6" w:color="D7DEE8"/>
          <w:right w:val="single" w:sz="6" w:color="D7DEE8"/>
        </w:pBdr>
        <w:widowControl/>
      </w:pPr>
      <w:r>
        <w:rPr>
          <w:rFonts w:ascii="Carlito" w:hAnsi="Carlito"/>
        </w:rPr>
        <w:t>│   ├── generations/</w:t>
      </w:r>
    </w:p>
    <w:p>
      <w:pPr>
        <w:pStyle w:val="CodeBlock"/>
        <w:keepLines/>
        <w:shd w:fill="F3F5F7"/>
        <w:pBdr>
          <w:left w:val="single" w:sz="6" w:color="D7DEE8"/>
          <w:right w:val="single" w:sz="6" w:color="D7DEE8"/>
        </w:pBdr>
        <w:widowControl/>
      </w:pPr>
      <w:r>
        <w:rPr>
          <w:rFonts w:ascii="Carlito" w:hAnsi="Carlito"/>
        </w:rPr>
        <w:t>│   ├── media/</w:t>
      </w:r>
    </w:p>
    <w:p>
      <w:pPr>
        <w:pStyle w:val="CodeBlock"/>
        <w:keepLines/>
        <w:shd w:fill="F3F5F7"/>
        <w:pBdr>
          <w:left w:val="single" w:sz="6" w:color="D7DEE8"/>
          <w:right w:val="single" w:sz="6" w:color="D7DEE8"/>
        </w:pBdr>
        <w:widowControl/>
      </w:pPr>
      <w:r>
        <w:rPr>
          <w:rFonts w:ascii="Carlito" w:hAnsi="Carlito"/>
        </w:rPr>
        <w:t>│   └── administration/</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shared/                         # Stable cross-cutting building blocks</w:t>
      </w:r>
    </w:p>
    <w:p>
      <w:pPr>
        <w:pStyle w:val="CodeBlock"/>
        <w:keepLines/>
        <w:shd w:fill="F3F5F7"/>
        <w:pBdr>
          <w:left w:val="single" w:sz="6" w:color="D7DEE8"/>
          <w:right w:val="single" w:sz="6" w:color="D7DEE8"/>
        </w:pBdr>
        <w:widowControl/>
      </w:pPr>
      <w:r>
        <w:rPr>
          <w:rFonts w:ascii="Carlito" w:hAnsi="Carlito"/>
        </w:rPr>
        <w:t>│   ├── application/</w:t>
      </w:r>
    </w:p>
    <w:p>
      <w:pPr>
        <w:pStyle w:val="CodeBlock"/>
        <w:keepLines/>
        <w:shd w:fill="F3F5F7"/>
        <w:pBdr>
          <w:left w:val="single" w:sz="6" w:color="D7DEE8"/>
          <w:right w:val="single" w:sz="6" w:color="D7DEE8"/>
        </w:pBdr>
        <w:widowControl/>
      </w:pPr>
      <w:r>
        <w:rPr>
          <w:rFonts w:ascii="Carlito" w:hAnsi="Carlito"/>
        </w:rPr>
        <w:t>│   │   ├── result.ts</w:t>
      </w:r>
    </w:p>
    <w:p>
      <w:pPr>
        <w:pStyle w:val="CodeBlock"/>
        <w:keepLines/>
        <w:shd w:fill="F3F5F7"/>
        <w:pBdr>
          <w:left w:val="single" w:sz="6" w:color="D7DEE8"/>
          <w:right w:val="single" w:sz="6" w:color="D7DEE8"/>
        </w:pBdr>
        <w:widowControl/>
      </w:pPr>
      <w:r>
        <w:rPr>
          <w:rFonts w:ascii="Carlito" w:hAnsi="Carlito"/>
        </w:rPr>
        <w:t>│   │   ├── clock.ts</w:t>
      </w:r>
    </w:p>
    <w:p>
      <w:pPr>
        <w:pStyle w:val="CodeBlock"/>
        <w:keepLines/>
        <w:shd w:fill="F3F5F7"/>
        <w:pBdr>
          <w:left w:val="single" w:sz="6" w:color="D7DEE8"/>
          <w:right w:val="single" w:sz="6" w:color="D7DEE8"/>
        </w:pBdr>
        <w:widowControl/>
      </w:pPr>
      <w:r>
        <w:rPr>
          <w:rFonts w:ascii="Carlito" w:hAnsi="Carlito"/>
        </w:rPr>
        <w:t>│   │   └── id-generator.ts</w:t>
      </w:r>
    </w:p>
    <w:p>
      <w:pPr>
        <w:pStyle w:val="CodeBlock"/>
        <w:keepLines/>
        <w:shd w:fill="F3F5F7"/>
        <w:pBdr>
          <w:left w:val="single" w:sz="6" w:color="D7DEE8"/>
          <w:right w:val="single" w:sz="6" w:color="D7DEE8"/>
        </w:pBdr>
        <w:widowControl/>
      </w:pPr>
      <w:r>
        <w:rPr>
          <w:rFonts w:ascii="Carlito" w:hAnsi="Carlito"/>
        </w:rPr>
        <w:t>│   ├── domain/</w:t>
      </w:r>
    </w:p>
    <w:p>
      <w:pPr>
        <w:pStyle w:val="CodeBlock"/>
        <w:keepLines/>
        <w:shd w:fill="F3F5F7"/>
        <w:pBdr>
          <w:left w:val="single" w:sz="6" w:color="D7DEE8"/>
          <w:right w:val="single" w:sz="6" w:color="D7DEE8"/>
        </w:pBdr>
        <w:widowControl/>
      </w:pPr>
      <w:r>
        <w:rPr>
          <w:rFonts w:ascii="Carlito" w:hAnsi="Carlito"/>
        </w:rPr>
        <w:t>│   │   ├── entity.ts</w:t>
      </w:r>
    </w:p>
    <w:p>
      <w:pPr>
        <w:pStyle w:val="CodeBlock"/>
        <w:keepLines/>
        <w:shd w:fill="F3F5F7"/>
        <w:pBdr>
          <w:left w:val="single" w:sz="6" w:color="D7DEE8"/>
          <w:right w:val="single" w:sz="6" w:color="D7DEE8"/>
        </w:pBdr>
        <w:widowControl/>
      </w:pPr>
      <w:r>
        <w:rPr>
          <w:rFonts w:ascii="Carlito" w:hAnsi="Carlito"/>
        </w:rPr>
        <w:t>│   │   └── domain-error.ts</w:t>
      </w:r>
    </w:p>
    <w:p>
      <w:pPr>
        <w:pStyle w:val="CodeBlock"/>
        <w:keepLines/>
        <w:shd w:fill="F3F5F7"/>
        <w:pBdr>
          <w:left w:val="single" w:sz="6" w:color="D7DEE8"/>
          <w:right w:val="single" w:sz="6" w:color="D7DEE8"/>
        </w:pBdr>
        <w:widowControl/>
      </w:pPr>
      <w:r>
        <w:rPr>
          <w:rFonts w:ascii="Carlito" w:hAnsi="Carlito"/>
        </w:rPr>
        <w:t>│   ├── infrastructure/</w:t>
      </w:r>
    </w:p>
    <w:p>
      <w:pPr>
        <w:pStyle w:val="CodeBlock"/>
        <w:keepLines/>
        <w:shd w:fill="F3F5F7"/>
        <w:pBdr>
          <w:left w:val="single" w:sz="6" w:color="D7DEE8"/>
          <w:right w:val="single" w:sz="6" w:color="D7DEE8"/>
        </w:pBdr>
        <w:widowControl/>
      </w:pPr>
      <w:r>
        <w:rPr>
          <w:rFonts w:ascii="Carlito" w:hAnsi="Carlito"/>
        </w:rPr>
        <w:t>│   │   ├── db/</w:t>
      </w:r>
    </w:p>
    <w:p>
      <w:pPr>
        <w:pStyle w:val="CodeBlock"/>
        <w:keepLines/>
        <w:shd w:fill="F3F5F7"/>
        <w:pBdr>
          <w:left w:val="single" w:sz="6" w:color="D7DEE8"/>
          <w:right w:val="single" w:sz="6" w:color="D7DEE8"/>
        </w:pBdr>
        <w:widowControl/>
      </w:pPr>
      <w:r>
        <w:rPr>
          <w:rFonts w:ascii="Carlito" w:hAnsi="Carlito"/>
        </w:rPr>
        <w:t>│   │   ├── cache/</w:t>
      </w:r>
    </w:p>
    <w:p>
      <w:pPr>
        <w:pStyle w:val="CodeBlock"/>
        <w:keepLines/>
        <w:shd w:fill="F3F5F7"/>
        <w:pBdr>
          <w:left w:val="single" w:sz="6" w:color="D7DEE8"/>
          <w:right w:val="single" w:sz="6" w:color="D7DEE8"/>
        </w:pBdr>
        <w:widowControl/>
      </w:pPr>
      <w:r>
        <w:rPr>
          <w:rFonts w:ascii="Carlito" w:hAnsi="Carlito"/>
        </w:rPr>
        <w:t>│   │   ├── logging/</w:t>
      </w:r>
    </w:p>
    <w:p>
      <w:pPr>
        <w:pStyle w:val="CodeBlock"/>
        <w:keepLines/>
        <w:shd w:fill="F3F5F7"/>
        <w:pBdr>
          <w:left w:val="single" w:sz="6" w:color="D7DEE8"/>
          <w:right w:val="single" w:sz="6" w:color="D7DEE8"/>
        </w:pBdr>
        <w:widowControl/>
      </w:pPr>
      <w:r>
        <w:rPr>
          <w:rFonts w:ascii="Carlito" w:hAnsi="Carlito"/>
        </w:rPr>
        <w:t>│   │   └── env/</w:t>
      </w:r>
    </w:p>
    <w:p>
      <w:pPr>
        <w:pStyle w:val="CodeBlock"/>
        <w:keepLines/>
        <w:shd w:fill="F3F5F7"/>
        <w:pBdr>
          <w:left w:val="single" w:sz="6" w:color="D7DEE8"/>
          <w:right w:val="single" w:sz="6" w:color="D7DEE8"/>
        </w:pBdr>
        <w:widowControl/>
      </w:pPr>
      <w:r>
        <w:rPr>
          <w:rFonts w:ascii="Carlito" w:hAnsi="Carlito"/>
        </w:rPr>
        <w:t>│   ├── presentation/</w:t>
      </w:r>
    </w:p>
    <w:p>
      <w:pPr>
        <w:pStyle w:val="CodeBlock"/>
        <w:keepLines/>
        <w:shd w:fill="F3F5F7"/>
        <w:pBdr>
          <w:left w:val="single" w:sz="6" w:color="D7DEE8"/>
          <w:right w:val="single" w:sz="6" w:color="D7DEE8"/>
        </w:pBdr>
        <w:widowControl/>
      </w:pPr>
      <w:r>
        <w:rPr>
          <w:rFonts w:ascii="Carlito" w:hAnsi="Carlito"/>
        </w:rPr>
        <w:t>│   │   ├── components/</w:t>
      </w:r>
    </w:p>
    <w:p>
      <w:pPr>
        <w:pStyle w:val="CodeBlock"/>
        <w:keepLines/>
        <w:shd w:fill="F3F5F7"/>
        <w:pBdr>
          <w:left w:val="single" w:sz="6" w:color="D7DEE8"/>
          <w:right w:val="single" w:sz="6" w:color="D7DEE8"/>
        </w:pBdr>
        <w:widowControl/>
      </w:pPr>
      <w:r>
        <w:rPr>
          <w:rFonts w:ascii="Carlito" w:hAnsi="Carlito"/>
        </w:rPr>
        <w:t>│   │   └── form-state.ts</w:t>
      </w:r>
    </w:p>
    <w:p>
      <w:pPr>
        <w:pStyle w:val="CodeBlock"/>
        <w:keepLines/>
        <w:shd w:fill="F3F5F7"/>
        <w:pBdr>
          <w:left w:val="single" w:sz="6" w:color="D7DEE8"/>
          <w:right w:val="single" w:sz="6" w:color="D7DEE8"/>
        </w:pBdr>
        <w:widowControl/>
      </w:pPr>
      <w:r>
        <w:rPr>
          <w:rFonts w:ascii="Carlito" w:hAnsi="Carlito"/>
        </w:rPr>
        <w:t>│   └── testing/</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composition/                    # Dependency construction</w:t>
      </w:r>
    </w:p>
    <w:p>
      <w:pPr>
        <w:pStyle w:val="CodeBlock"/>
        <w:keepLines/>
        <w:shd w:fill="F3F5F7"/>
        <w:pBdr>
          <w:left w:val="single" w:sz="6" w:color="D7DEE8"/>
          <w:right w:val="single" w:sz="6" w:color="D7DEE8"/>
        </w:pBdr>
        <w:widowControl/>
      </w:pPr>
      <w:r>
        <w:rPr>
          <w:rFonts w:ascii="Carlito" w:hAnsi="Carlito"/>
        </w:rPr>
        <w:t>│   ├── container.ts</w:t>
      </w:r>
    </w:p>
    <w:p>
      <w:pPr>
        <w:pStyle w:val="CodeBlock"/>
        <w:keepLines/>
        <w:shd w:fill="F3F5F7"/>
        <w:pBdr>
          <w:left w:val="single" w:sz="6" w:color="D7DEE8"/>
          <w:right w:val="single" w:sz="6" w:color="D7DEE8"/>
        </w:pBdr>
        <w:widowControl/>
      </w:pPr>
      <w:r>
        <w:rPr>
          <w:rFonts w:ascii="Carlito" w:hAnsi="Carlito"/>
        </w:rPr>
        <w:t>│   ├── server-context.ts</w:t>
      </w:r>
    </w:p>
    <w:p>
      <w:pPr>
        <w:pStyle w:val="CodeBlock"/>
        <w:keepLines/>
        <w:shd w:fill="F3F5F7"/>
        <w:pBdr>
          <w:left w:val="single" w:sz="6" w:color="D7DEE8"/>
          <w:right w:val="single" w:sz="6" w:color="D7DEE8"/>
        </w:pBdr>
        <w:widowControl/>
      </w:pPr>
      <w:r>
        <w:rPr>
          <w:rFonts w:ascii="Carlito" w:hAnsi="Carlito"/>
        </w:rPr>
        <w:t>│   └── modules/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config/</w:t>
      </w:r>
    </w:p>
    <w:p>
      <w:pPr>
        <w:pStyle w:val="CodeBlock"/>
        <w:keepLines/>
        <w:shd w:fill="F3F5F7"/>
        <w:pBdr>
          <w:left w:val="single" w:sz="6" w:color="D7DEE8"/>
          <w:right w:val="single" w:sz="6" w:color="D7DEE8"/>
        </w:pBdr>
        <w:widowControl/>
      </w:pPr>
      <w:r>
        <w:rPr>
          <w:rFonts w:ascii="Carlito" w:hAnsi="Carlito"/>
        </w:rPr>
        <w:t>│   ├── env.ts</w:t>
      </w:r>
    </w:p>
    <w:p>
      <w:pPr>
        <w:pStyle w:val="CodeBlock"/>
        <w:keepLines/>
        <w:shd w:fill="F3F5F7"/>
        <w:pBdr>
          <w:left w:val="single" w:sz="6" w:color="D7DEE8"/>
          <w:right w:val="single" w:sz="6" w:color="D7DEE8"/>
        </w:pBdr>
        <w:widowControl/>
      </w:pPr>
      <w:r>
        <w:rPr>
          <w:rFonts w:ascii="Carlito" w:hAnsi="Carlito"/>
        </w:rPr>
        <w:t>│   ├── routes.ts</w:t>
      </w:r>
    </w:p>
    <w:p>
      <w:pPr>
        <w:pStyle w:val="CodeBlock"/>
        <w:keepLines/>
        <w:shd w:fill="F3F5F7"/>
        <w:pBdr>
          <w:left w:val="single" w:sz="6" w:color="D7DEE8"/>
          <w:right w:val="single" w:sz="6" w:color="D7DEE8"/>
        </w:pBdr>
        <w:widowControl/>
      </w:pPr>
      <w:r>
        <w:rPr>
          <w:rFonts w:ascii="Carlito" w:hAnsi="Carlito"/>
        </w:rPr>
        <w:t>│   └── feature-flags.ts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instrumentation.ts             # Observability setup</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prisma/</w:t>
      </w:r>
    </w:p>
    <w:p>
      <w:pPr>
        <w:pStyle w:val="CodeBlock"/>
        <w:keepLines/>
        <w:shd w:fill="F3F5F7"/>
        <w:pBdr>
          <w:left w:val="single" w:sz="6" w:color="D7DEE8"/>
          <w:right w:val="single" w:sz="6" w:color="D7DEE8"/>
        </w:pBdr>
        <w:widowControl/>
      </w:pPr>
      <w:r>
        <w:rPr>
          <w:rFonts w:ascii="Carlito" w:hAnsi="Carlito"/>
        </w:rPr>
        <w:t>├── schema.prisma</w:t>
      </w:r>
    </w:p>
    <w:p>
      <w:pPr>
        <w:pStyle w:val="CodeBlock"/>
        <w:keepLines/>
        <w:shd w:fill="F3F5F7"/>
        <w:pBdr>
          <w:left w:val="single" w:sz="6" w:color="D7DEE8"/>
          <w:right w:val="single" w:sz="6" w:color="D7DEE8"/>
        </w:pBdr>
        <w:widowControl/>
      </w:pPr>
      <w:r>
        <w:rPr>
          <w:rFonts w:ascii="Carlito" w:hAnsi="Carlito"/>
        </w:rPr>
        <w:t>├── migrations/</w:t>
      </w:r>
    </w:p>
    <w:p>
      <w:pPr>
        <w:pStyle w:val="CodeBlock"/>
        <w:keepLines/>
        <w:shd w:fill="F3F5F7"/>
        <w:pBdr>
          <w:left w:val="single" w:sz="6" w:color="D7DEE8"/>
          <w:right w:val="single" w:sz="6" w:color="D7DEE8"/>
        </w:pBdr>
        <w:widowControl/>
      </w:pPr>
      <w:r>
        <w:rPr>
          <w:rFonts w:ascii="Carlito" w:hAnsi="Carlito"/>
        </w:rPr>
        <w:t>└── seed.ts</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tests/</w:t>
      </w:r>
    </w:p>
    <w:p>
      <w:pPr>
        <w:pStyle w:val="CodeBlock"/>
        <w:keepLines/>
        <w:shd w:fill="F3F5F7"/>
        <w:pBdr>
          <w:left w:val="single" w:sz="6" w:color="D7DEE8"/>
          <w:right w:val="single" w:sz="6" w:color="D7DEE8"/>
        </w:pBdr>
        <w:widowControl/>
      </w:pPr>
      <w:r>
        <w:rPr>
          <w:rFonts w:ascii="Carlito" w:hAnsi="Carlito"/>
        </w:rPr>
        <w:t>├── architecture/</w:t>
      </w:r>
    </w:p>
    <w:p>
      <w:pPr>
        <w:pStyle w:val="CodeBlock"/>
        <w:keepLines/>
        <w:shd w:fill="F3F5F7"/>
        <w:pBdr>
          <w:left w:val="single" w:sz="6" w:color="D7DEE8"/>
          <w:right w:val="single" w:sz="6" w:color="D7DEE8"/>
        </w:pBdr>
        <w:widowControl/>
      </w:pPr>
      <w:r>
        <w:rPr>
          <w:rFonts w:ascii="Carlito" w:hAnsi="Carlito"/>
        </w:rPr>
        <w:t>├── integration/</w:t>
      </w:r>
    </w:p>
    <w:p>
      <w:pPr>
        <w:pStyle w:val="CodeBlock"/>
        <w:keepLines/>
        <w:shd w:fill="F3F5F7"/>
        <w:pBdr>
          <w:bottom w:val="single" w:sz="6" w:color="D7DEE8"/>
          <w:left w:val="single" w:sz="6" w:color="D7DEE8"/>
          <w:right w:val="single" w:sz="6" w:color="D7DEE8"/>
        </w:pBdr>
        <w:widowControl/>
      </w:pPr>
      <w:r>
        <w:rPr>
          <w:rFonts w:ascii="Carlito" w:hAnsi="Carlito"/>
        </w:rPr>
        <w:t>└── e2e/</w:t>
      </w:r>
    </w:p>
    <w:p>
      <w:pPr>
        <w:widowControl/>
      </w:pPr>
      <w:r>
        <w:rPr>
          <w:rFonts w:ascii="Carlito" w:hAnsi="Carlito"/>
        </w:rPr>
        <w:t>Why keep modules outside app? The app directory has special routing semantics and should remain easy to scan. Feature modules outside app can contain domain code, repositories, use cases, Server Components, Client Components, schemas, and dependency factories without making route structure difficult to understand.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7365D"/>
            <w:vAlign w:val="center"/>
          </w:tcPr>
          <w:p>
            <w:pPr>
              <w:jc w:val="left"/>
            </w:pPr>
            <w:r>
              <w:rPr>
                <w:b/>
                <w:color w:val="FFFFFF"/>
                <w:sz w:val="18"/>
              </w:rPr>
              <w:t>Folder</w:t>
            </w:r>
          </w:p>
        </w:tc>
        <w:tc>
          <w:tcPr>
            <w:tcW w:type="dxa" w:w="4752"/>
            <w:shd w:fill="17365D"/>
            <w:vAlign w:val="center"/>
          </w:tcPr>
          <w:p>
            <w:pPr>
              <w:jc w:val="left"/>
            </w:pPr>
            <w:r>
              <w:rPr>
                <w:b/>
                <w:color w:val="FFFFFF"/>
                <w:sz w:val="18"/>
              </w:rPr>
              <w:t>Responsibility</w:t>
            </w:r>
          </w:p>
        </w:tc>
        <w:tc>
          <w:tcPr>
            <w:tcW w:type="dxa" w:w="3456"/>
            <w:shd w:fill="17365D"/>
            <w:vAlign w:val="center"/>
          </w:tcPr>
          <w:p>
            <w:pPr>
              <w:jc w:val="left"/>
            </w:pPr>
            <w:r>
              <w:rPr>
                <w:b/>
                <w:color w:val="FFFFFF"/>
                <w:sz w:val="18"/>
              </w:rPr>
              <w:t>Must not contain</w:t>
            </w:r>
          </w:p>
        </w:tc>
      </w:tr>
      <w:tr>
        <w:trPr>
          <w:cantSplit/>
        </w:trPr>
        <w:tc>
          <w:tcPr>
            <w:tcW w:type="dxa" w:w="1584"/>
            <w:vAlign w:val="top"/>
          </w:tcPr>
          <w:p>
            <w:pPr>
              <w:spacing w:after="20"/>
            </w:pPr>
            <w:r>
              <w:rPr>
                <w:sz w:val="17"/>
              </w:rPr>
              <w:t>app/</w:t>
            </w:r>
          </w:p>
        </w:tc>
        <w:tc>
          <w:tcPr>
            <w:tcW w:type="dxa" w:w="4752"/>
            <w:vAlign w:val="top"/>
          </w:tcPr>
          <w:p>
            <w:pPr>
              <w:spacing w:after="20"/>
            </w:pPr>
            <w:r>
              <w:rPr>
                <w:sz w:val="17"/>
              </w:rPr>
              <w:t>URL structure, layouts, route-level loading/error UI, Route Handlers, and very small route composition.</w:t>
            </w:r>
          </w:p>
        </w:tc>
        <w:tc>
          <w:tcPr>
            <w:tcW w:type="dxa" w:w="3456"/>
            <w:vAlign w:val="top"/>
          </w:tcPr>
          <w:p>
            <w:pPr>
              <w:spacing w:after="20"/>
            </w:pPr>
            <w:r>
              <w:rPr>
                <w:sz w:val="17"/>
              </w:rPr>
              <w:t>Core business rules, direct Prisma queries repeated across routes, or provider SDK orchestration.</w:t>
            </w:r>
          </w:p>
        </w:tc>
      </w:tr>
      <w:tr>
        <w:trPr>
          <w:cantSplit/>
        </w:trPr>
        <w:tc>
          <w:tcPr>
            <w:tcW w:type="dxa" w:w="1584"/>
            <w:shd w:fill="F7F9FC"/>
            <w:vAlign w:val="top"/>
          </w:tcPr>
          <w:p>
            <w:pPr>
              <w:spacing w:after="20"/>
            </w:pPr>
            <w:r>
              <w:rPr>
                <w:sz w:val="17"/>
              </w:rPr>
              <w:t>modules/</w:t>
            </w:r>
          </w:p>
        </w:tc>
        <w:tc>
          <w:tcPr>
            <w:tcW w:type="dxa" w:w="4752"/>
            <w:shd w:fill="F7F9FC"/>
            <w:vAlign w:val="top"/>
          </w:tcPr>
          <w:p>
            <w:pPr>
              <w:spacing w:after="20"/>
            </w:pPr>
            <w:r>
              <w:rPr>
                <w:sz w:val="17"/>
              </w:rPr>
              <w:t>Feature-owned domain, use cases, repositories, schemas, components, actions, and module public API.</w:t>
            </w:r>
          </w:p>
        </w:tc>
        <w:tc>
          <w:tcPr>
            <w:tcW w:type="dxa" w:w="3456"/>
            <w:shd w:fill="F7F9FC"/>
            <w:vAlign w:val="top"/>
          </w:tcPr>
          <w:p>
            <w:pPr>
              <w:spacing w:after="20"/>
            </w:pPr>
            <w:r>
              <w:rPr>
                <w:sz w:val="17"/>
              </w:rPr>
              <w:t>Deep imports into another module or generic code with no clear owner.</w:t>
            </w:r>
          </w:p>
        </w:tc>
      </w:tr>
      <w:tr>
        <w:trPr>
          <w:cantSplit/>
        </w:trPr>
        <w:tc>
          <w:tcPr>
            <w:tcW w:type="dxa" w:w="1584"/>
            <w:vAlign w:val="top"/>
          </w:tcPr>
          <w:p>
            <w:pPr>
              <w:spacing w:after="20"/>
            </w:pPr>
            <w:r>
              <w:rPr>
                <w:sz w:val="17"/>
              </w:rPr>
              <w:t>shared/</w:t>
            </w:r>
          </w:p>
        </w:tc>
        <w:tc>
          <w:tcPr>
            <w:tcW w:type="dxa" w:w="4752"/>
            <w:vAlign w:val="top"/>
          </w:tcPr>
          <w:p>
            <w:pPr>
              <w:spacing w:after="20"/>
            </w:pPr>
            <w:r>
              <w:rPr>
                <w:sz w:val="17"/>
              </w:rPr>
              <w:t>Stable technical abstractions and genuinely cross-cutting UI.</w:t>
            </w:r>
          </w:p>
        </w:tc>
        <w:tc>
          <w:tcPr>
            <w:tcW w:type="dxa" w:w="3456"/>
            <w:vAlign w:val="top"/>
          </w:tcPr>
          <w:p>
            <w:pPr>
              <w:spacing w:after="20"/>
            </w:pPr>
            <w:r>
              <w:rPr>
                <w:sz w:val="17"/>
              </w:rPr>
              <w:t>Feature-specific concepts such as SubscriptionPlan or GenerationCredit.</w:t>
            </w:r>
          </w:p>
        </w:tc>
      </w:tr>
      <w:tr>
        <w:trPr>
          <w:cantSplit/>
        </w:trPr>
        <w:tc>
          <w:tcPr>
            <w:tcW w:type="dxa" w:w="1584"/>
            <w:shd w:fill="F7F9FC"/>
            <w:vAlign w:val="top"/>
          </w:tcPr>
          <w:p>
            <w:pPr>
              <w:spacing w:after="20"/>
            </w:pPr>
            <w:r>
              <w:rPr>
                <w:sz w:val="17"/>
              </w:rPr>
              <w:t>composition/</w:t>
            </w:r>
          </w:p>
        </w:tc>
        <w:tc>
          <w:tcPr>
            <w:tcW w:type="dxa" w:w="4752"/>
            <w:shd w:fill="F7F9FC"/>
            <w:vAlign w:val="top"/>
          </w:tcPr>
          <w:p>
            <w:pPr>
              <w:spacing w:after="20"/>
            </w:pPr>
            <w:r>
              <w:rPr>
                <w:sz w:val="17"/>
              </w:rPr>
              <w:t>Construction of concrete dependencies and request-scoped context.</w:t>
            </w:r>
          </w:p>
        </w:tc>
        <w:tc>
          <w:tcPr>
            <w:tcW w:type="dxa" w:w="3456"/>
            <w:shd w:fill="F7F9FC"/>
            <w:vAlign w:val="top"/>
          </w:tcPr>
          <w:p>
            <w:pPr>
              <w:spacing w:after="20"/>
            </w:pPr>
            <w:r>
              <w:rPr>
                <w:sz w:val="17"/>
              </w:rPr>
              <w:t>Business decisions or validation rules.</w:t>
            </w:r>
          </w:p>
        </w:tc>
      </w:tr>
      <w:tr>
        <w:trPr>
          <w:cantSplit/>
        </w:trPr>
        <w:tc>
          <w:tcPr>
            <w:tcW w:type="dxa" w:w="1584"/>
            <w:vAlign w:val="top"/>
          </w:tcPr>
          <w:p>
            <w:pPr>
              <w:spacing w:after="20"/>
            </w:pPr>
            <w:r>
              <w:rPr>
                <w:sz w:val="17"/>
              </w:rPr>
              <w:t>config/</w:t>
            </w:r>
          </w:p>
        </w:tc>
        <w:tc>
          <w:tcPr>
            <w:tcW w:type="dxa" w:w="4752"/>
            <w:vAlign w:val="top"/>
          </w:tcPr>
          <w:p>
            <w:pPr>
              <w:spacing w:after="20"/>
            </w:pPr>
            <w:r>
              <w:rPr>
                <w:sz w:val="17"/>
              </w:rPr>
              <w:t>Validated environment configuration, route constants, and feature flags.</w:t>
            </w:r>
          </w:p>
        </w:tc>
        <w:tc>
          <w:tcPr>
            <w:tcW w:type="dxa" w:w="3456"/>
            <w:vAlign w:val="top"/>
          </w:tcPr>
          <w:p>
            <w:pPr>
              <w:spacing w:after="20"/>
            </w:pPr>
            <w:r>
              <w:rPr>
                <w:sz w:val="17"/>
              </w:rPr>
              <w:t>Raw process.env usage spread throughout the application.</w:t>
            </w:r>
          </w:p>
        </w:tc>
      </w:tr>
      <w:tr>
        <w:trPr>
          <w:cantSplit/>
        </w:trPr>
        <w:tc>
          <w:tcPr>
            <w:tcW w:type="dxa" w:w="1584"/>
            <w:shd w:fill="F7F9FC"/>
            <w:vAlign w:val="top"/>
          </w:tcPr>
          <w:p>
            <w:pPr>
              <w:spacing w:after="20"/>
            </w:pPr>
            <w:r>
              <w:rPr>
                <w:sz w:val="17"/>
              </w:rPr>
              <w:t>prisma/</w:t>
            </w:r>
          </w:p>
        </w:tc>
        <w:tc>
          <w:tcPr>
            <w:tcW w:type="dxa" w:w="4752"/>
            <w:shd w:fill="F7F9FC"/>
            <w:vAlign w:val="top"/>
          </w:tcPr>
          <w:p>
            <w:pPr>
              <w:spacing w:after="20"/>
            </w:pPr>
            <w:r>
              <w:rPr>
                <w:sz w:val="17"/>
              </w:rPr>
              <w:t>Schema, migrations, and seed tooling.</w:t>
            </w:r>
          </w:p>
        </w:tc>
        <w:tc>
          <w:tcPr>
            <w:tcW w:type="dxa" w:w="3456"/>
            <w:shd w:fill="F7F9FC"/>
            <w:vAlign w:val="top"/>
          </w:tcPr>
          <w:p>
            <w:pPr>
              <w:spacing w:after="20"/>
            </w:pPr>
            <w:r>
              <w:rPr>
                <w:sz w:val="17"/>
              </w:rPr>
              <w:t>Use cases or UI code.</w:t>
            </w:r>
          </w:p>
        </w:tc>
      </w:tr>
    </w:tbl>
    <w:p>
      <w:pPr>
        <w:spacing w:after="0"/>
        <w:widowControl/>
      </w:pPr>
    </w:p>
    <w:p>
      <w:pPr>
        <w:pStyle w:val="Heading1"/>
        <w:widowControl/>
      </w:pPr>
      <w:r>
        <w:rPr>
          <w:rFonts w:ascii="Carlito" w:hAnsi="Carlito"/>
        </w:rPr>
        <w:t>4. Standard feature-module structure</w:t>
      </w:r>
    </w:p>
    <w:p>
      <w:pPr>
        <w:pStyle w:val="CodeBlock"/>
        <w:keepLines/>
        <w:shd w:fill="F3F5F7"/>
        <w:pBdr>
          <w:top w:val="single" w:sz="6" w:color="D7DEE8"/>
          <w:left w:val="single" w:sz="6" w:color="D7DEE8"/>
          <w:right w:val="single" w:sz="6" w:color="D7DEE8"/>
        </w:pBdr>
        <w:widowControl/>
      </w:pPr>
      <w:r>
        <w:rPr>
          <w:rFonts w:ascii="Carlito" w:hAnsi="Carlito"/>
        </w:rPr>
        <w:t>src/modules/billing/</w:t>
      </w:r>
    </w:p>
    <w:p>
      <w:pPr>
        <w:pStyle w:val="CodeBlock"/>
        <w:keepLines/>
        <w:shd w:fill="F3F5F7"/>
        <w:pBdr>
          <w:left w:val="single" w:sz="6" w:color="D7DEE8"/>
          <w:right w:val="single" w:sz="6" w:color="D7DEE8"/>
        </w:pBdr>
        <w:widowControl/>
      </w:pPr>
      <w:r>
        <w:rPr>
          <w:rFonts w:ascii="Carlito" w:hAnsi="Carlito"/>
        </w:rPr>
        <w:t>├── domain/</w:t>
      </w:r>
    </w:p>
    <w:p>
      <w:pPr>
        <w:pStyle w:val="CodeBlock"/>
        <w:keepLines/>
        <w:shd w:fill="F3F5F7"/>
        <w:pBdr>
          <w:left w:val="single" w:sz="6" w:color="D7DEE8"/>
          <w:right w:val="single" w:sz="6" w:color="D7DEE8"/>
        </w:pBdr>
        <w:widowControl/>
      </w:pPr>
      <w:r>
        <w:rPr>
          <w:rFonts w:ascii="Carlito" w:hAnsi="Carlito"/>
        </w:rPr>
        <w:t>│   ├── entities/</w:t>
      </w:r>
    </w:p>
    <w:p>
      <w:pPr>
        <w:pStyle w:val="CodeBlock"/>
        <w:keepLines/>
        <w:shd w:fill="F3F5F7"/>
        <w:pBdr>
          <w:left w:val="single" w:sz="6" w:color="D7DEE8"/>
          <w:right w:val="single" w:sz="6" w:color="D7DEE8"/>
        </w:pBdr>
        <w:widowControl/>
      </w:pPr>
      <w:r>
        <w:rPr>
          <w:rFonts w:ascii="Carlito" w:hAnsi="Carlito"/>
        </w:rPr>
        <w:t>│   │   └── subscription.ts</w:t>
      </w:r>
    </w:p>
    <w:p>
      <w:pPr>
        <w:pStyle w:val="CodeBlock"/>
        <w:keepLines/>
        <w:shd w:fill="F3F5F7"/>
        <w:pBdr>
          <w:left w:val="single" w:sz="6" w:color="D7DEE8"/>
          <w:right w:val="single" w:sz="6" w:color="D7DEE8"/>
        </w:pBdr>
        <w:widowControl/>
      </w:pPr>
      <w:r>
        <w:rPr>
          <w:rFonts w:ascii="Carlito" w:hAnsi="Carlito"/>
        </w:rPr>
        <w:t>│   ├── value-objects/</w:t>
      </w:r>
    </w:p>
    <w:p>
      <w:pPr>
        <w:pStyle w:val="CodeBlock"/>
        <w:keepLines/>
        <w:shd w:fill="F3F5F7"/>
        <w:pBdr>
          <w:left w:val="single" w:sz="6" w:color="D7DEE8"/>
          <w:right w:val="single" w:sz="6" w:color="D7DEE8"/>
        </w:pBdr>
        <w:widowControl/>
      </w:pPr>
      <w:r>
        <w:rPr>
          <w:rFonts w:ascii="Carlito" w:hAnsi="Carlito"/>
        </w:rPr>
        <w:t>│   │   └── money.ts</w:t>
      </w:r>
    </w:p>
    <w:p>
      <w:pPr>
        <w:pStyle w:val="CodeBlock"/>
        <w:keepLines/>
        <w:shd w:fill="F3F5F7"/>
        <w:pBdr>
          <w:left w:val="single" w:sz="6" w:color="D7DEE8"/>
          <w:right w:val="single" w:sz="6" w:color="D7DEE8"/>
        </w:pBdr>
        <w:widowControl/>
      </w:pPr>
      <w:r>
        <w:rPr>
          <w:rFonts w:ascii="Carlito" w:hAnsi="Carlito"/>
        </w:rPr>
        <w:t>│   ├── services/</w:t>
      </w:r>
    </w:p>
    <w:p>
      <w:pPr>
        <w:pStyle w:val="CodeBlock"/>
        <w:keepLines/>
        <w:shd w:fill="F3F5F7"/>
        <w:pBdr>
          <w:left w:val="single" w:sz="6" w:color="D7DEE8"/>
          <w:right w:val="single" w:sz="6" w:color="D7DEE8"/>
        </w:pBdr>
        <w:widowControl/>
      </w:pPr>
      <w:r>
        <w:rPr>
          <w:rFonts w:ascii="Carlito" w:hAnsi="Carlito"/>
        </w:rPr>
        <w:t>│   │   └── billing-policy.ts</w:t>
      </w:r>
    </w:p>
    <w:p>
      <w:pPr>
        <w:pStyle w:val="CodeBlock"/>
        <w:keepLines/>
        <w:shd w:fill="F3F5F7"/>
        <w:pBdr>
          <w:left w:val="single" w:sz="6" w:color="D7DEE8"/>
          <w:right w:val="single" w:sz="6" w:color="D7DEE8"/>
        </w:pBdr>
        <w:widowControl/>
      </w:pPr>
      <w:r>
        <w:rPr>
          <w:rFonts w:ascii="Carlito" w:hAnsi="Carlito"/>
        </w:rPr>
        <w:t>│   ├── repositories/</w:t>
      </w:r>
    </w:p>
    <w:p>
      <w:pPr>
        <w:pStyle w:val="CodeBlock"/>
        <w:keepLines/>
        <w:shd w:fill="F3F5F7"/>
        <w:pBdr>
          <w:left w:val="single" w:sz="6" w:color="D7DEE8"/>
          <w:right w:val="single" w:sz="6" w:color="D7DEE8"/>
        </w:pBdr>
        <w:widowControl/>
      </w:pPr>
      <w:r>
        <w:rPr>
          <w:rFonts w:ascii="Carlito" w:hAnsi="Carlito"/>
        </w:rPr>
        <w:t>│   │   └── subscription.repository.ts</w:t>
      </w:r>
    </w:p>
    <w:p>
      <w:pPr>
        <w:pStyle w:val="CodeBlock"/>
        <w:keepLines/>
        <w:shd w:fill="F3F5F7"/>
        <w:pBdr>
          <w:left w:val="single" w:sz="6" w:color="D7DEE8"/>
          <w:right w:val="single" w:sz="6" w:color="D7DEE8"/>
        </w:pBdr>
        <w:widowControl/>
      </w:pPr>
      <w:r>
        <w:rPr>
          <w:rFonts w:ascii="Carlito" w:hAnsi="Carlito"/>
        </w:rPr>
        <w:t>│   └── errors/</w:t>
      </w:r>
    </w:p>
    <w:p>
      <w:pPr>
        <w:pStyle w:val="CodeBlock"/>
        <w:keepLines/>
        <w:shd w:fill="F3F5F7"/>
        <w:pBdr>
          <w:left w:val="single" w:sz="6" w:color="D7DEE8"/>
          <w:right w:val="single" w:sz="6" w:color="D7DEE8"/>
        </w:pBdr>
        <w:widowControl/>
      </w:pPr>
      <w:r>
        <w:rPr>
          <w:rFonts w:ascii="Carlito" w:hAnsi="Carlito"/>
        </w:rPr>
        <w:t>│       └── subscription.errors.ts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application/</w:t>
      </w:r>
    </w:p>
    <w:p>
      <w:pPr>
        <w:pStyle w:val="CodeBlock"/>
        <w:keepLines/>
        <w:shd w:fill="F3F5F7"/>
        <w:pBdr>
          <w:left w:val="single" w:sz="6" w:color="D7DEE8"/>
          <w:right w:val="single" w:sz="6" w:color="D7DEE8"/>
        </w:pBdr>
        <w:widowControl/>
      </w:pPr>
      <w:r>
        <w:rPr>
          <w:rFonts w:ascii="Carlito" w:hAnsi="Carlito"/>
        </w:rPr>
        <w:t>│   ├── commands/</w:t>
      </w:r>
    </w:p>
    <w:p>
      <w:pPr>
        <w:pStyle w:val="CodeBlock"/>
        <w:keepLines/>
        <w:shd w:fill="F3F5F7"/>
        <w:pBdr>
          <w:left w:val="single" w:sz="6" w:color="D7DEE8"/>
          <w:right w:val="single" w:sz="6" w:color="D7DEE8"/>
        </w:pBdr>
        <w:widowControl/>
      </w:pPr>
      <w:r>
        <w:rPr>
          <w:rFonts w:ascii="Carlito" w:hAnsi="Carlito"/>
        </w:rPr>
        <w:t>│   │   └── start-subscription.command.ts</w:t>
      </w:r>
    </w:p>
    <w:p>
      <w:pPr>
        <w:pStyle w:val="CodeBlock"/>
        <w:keepLines/>
        <w:shd w:fill="F3F5F7"/>
        <w:pBdr>
          <w:left w:val="single" w:sz="6" w:color="D7DEE8"/>
          <w:right w:val="single" w:sz="6" w:color="D7DEE8"/>
        </w:pBdr>
        <w:widowControl/>
      </w:pPr>
      <w:r>
        <w:rPr>
          <w:rFonts w:ascii="Carlito" w:hAnsi="Carlito"/>
        </w:rPr>
        <w:t>│   ├── queries/</w:t>
      </w:r>
    </w:p>
    <w:p>
      <w:pPr>
        <w:pStyle w:val="CodeBlock"/>
        <w:keepLines/>
        <w:shd w:fill="F3F5F7"/>
        <w:pBdr>
          <w:left w:val="single" w:sz="6" w:color="D7DEE8"/>
          <w:right w:val="single" w:sz="6" w:color="D7DEE8"/>
        </w:pBdr>
        <w:widowControl/>
      </w:pPr>
      <w:r>
        <w:rPr>
          <w:rFonts w:ascii="Carlito" w:hAnsi="Carlito"/>
        </w:rPr>
        <w:t>│   │   └── get-current-plan.query.ts</w:t>
      </w:r>
    </w:p>
    <w:p>
      <w:pPr>
        <w:pStyle w:val="CodeBlock"/>
        <w:keepLines/>
        <w:shd w:fill="F3F5F7"/>
        <w:pBdr>
          <w:left w:val="single" w:sz="6" w:color="D7DEE8"/>
          <w:right w:val="single" w:sz="6" w:color="D7DEE8"/>
        </w:pBdr>
        <w:widowControl/>
      </w:pPr>
      <w:r>
        <w:rPr>
          <w:rFonts w:ascii="Carlito" w:hAnsi="Carlito"/>
        </w:rPr>
        <w:t>│   ├── use-cases/</w:t>
      </w:r>
    </w:p>
    <w:p>
      <w:pPr>
        <w:pStyle w:val="CodeBlock"/>
        <w:keepLines/>
        <w:shd w:fill="F3F5F7"/>
        <w:pBdr>
          <w:left w:val="single" w:sz="6" w:color="D7DEE8"/>
          <w:right w:val="single" w:sz="6" w:color="D7DEE8"/>
        </w:pBdr>
        <w:widowControl/>
      </w:pPr>
      <w:r>
        <w:rPr>
          <w:rFonts w:ascii="Carlito" w:hAnsi="Carlito"/>
        </w:rPr>
        <w:t>│   │   ├── start-subscription.use-case.ts</w:t>
      </w:r>
    </w:p>
    <w:p>
      <w:pPr>
        <w:pStyle w:val="CodeBlock"/>
        <w:keepLines/>
        <w:shd w:fill="F3F5F7"/>
        <w:pBdr>
          <w:left w:val="single" w:sz="6" w:color="D7DEE8"/>
          <w:right w:val="single" w:sz="6" w:color="D7DEE8"/>
        </w:pBdr>
        <w:widowControl/>
      </w:pPr>
      <w:r>
        <w:rPr>
          <w:rFonts w:ascii="Carlito" w:hAnsi="Carlito"/>
        </w:rPr>
        <w:t>│   │   └── cancel-subscription.use-case.ts</w:t>
      </w:r>
    </w:p>
    <w:p>
      <w:pPr>
        <w:pStyle w:val="CodeBlock"/>
        <w:keepLines/>
        <w:shd w:fill="F3F5F7"/>
        <w:pBdr>
          <w:left w:val="single" w:sz="6" w:color="D7DEE8"/>
          <w:right w:val="single" w:sz="6" w:color="D7DEE8"/>
        </w:pBdr>
        <w:widowControl/>
      </w:pPr>
      <w:r>
        <w:rPr>
          <w:rFonts w:ascii="Carlito" w:hAnsi="Carlito"/>
        </w:rPr>
        <w:t>│   ├── ports/</w:t>
      </w:r>
    </w:p>
    <w:p>
      <w:pPr>
        <w:pStyle w:val="CodeBlock"/>
        <w:keepLines/>
        <w:shd w:fill="F3F5F7"/>
        <w:pBdr>
          <w:left w:val="single" w:sz="6" w:color="D7DEE8"/>
          <w:right w:val="single" w:sz="6" w:color="D7DEE8"/>
        </w:pBdr>
        <w:widowControl/>
      </w:pPr>
      <w:r>
        <w:rPr>
          <w:rFonts w:ascii="Carlito" w:hAnsi="Carlito"/>
        </w:rPr>
        <w:t>│   │   ├── payment-gateway.port.ts</w:t>
      </w:r>
    </w:p>
    <w:p>
      <w:pPr>
        <w:pStyle w:val="CodeBlock"/>
        <w:keepLines/>
        <w:shd w:fill="F3F5F7"/>
        <w:pBdr>
          <w:left w:val="single" w:sz="6" w:color="D7DEE8"/>
          <w:right w:val="single" w:sz="6" w:color="D7DEE8"/>
        </w:pBdr>
        <w:widowControl/>
      </w:pPr>
      <w:r>
        <w:rPr>
          <w:rFonts w:ascii="Carlito" w:hAnsi="Carlito"/>
        </w:rPr>
        <w:t>│   │   └── billing-event-publisher.port.ts</w:t>
      </w:r>
    </w:p>
    <w:p>
      <w:pPr>
        <w:pStyle w:val="CodeBlock"/>
        <w:keepLines/>
        <w:shd w:fill="F3F5F7"/>
        <w:pBdr>
          <w:left w:val="single" w:sz="6" w:color="D7DEE8"/>
          <w:right w:val="single" w:sz="6" w:color="D7DEE8"/>
        </w:pBdr>
        <w:widowControl/>
      </w:pPr>
      <w:r>
        <w:rPr>
          <w:rFonts w:ascii="Carlito" w:hAnsi="Carlito"/>
        </w:rPr>
        <w:t>│   ├── dto/</w:t>
      </w:r>
    </w:p>
    <w:p>
      <w:pPr>
        <w:pStyle w:val="CodeBlock"/>
        <w:keepLines/>
        <w:shd w:fill="F3F5F7"/>
        <w:pBdr>
          <w:left w:val="single" w:sz="6" w:color="D7DEE8"/>
          <w:right w:val="single" w:sz="6" w:color="D7DEE8"/>
        </w:pBdr>
        <w:widowControl/>
      </w:pPr>
      <w:r>
        <w:rPr>
          <w:rFonts w:ascii="Carlito" w:hAnsi="Carlito"/>
        </w:rPr>
        <w:t>│   │   └── subscription.dto.ts</w:t>
      </w:r>
    </w:p>
    <w:p>
      <w:pPr>
        <w:pStyle w:val="CodeBlock"/>
        <w:keepLines/>
        <w:shd w:fill="F3F5F7"/>
        <w:pBdr>
          <w:left w:val="single" w:sz="6" w:color="D7DEE8"/>
          <w:right w:val="single" w:sz="6" w:color="D7DEE8"/>
        </w:pBdr>
        <w:widowControl/>
      </w:pPr>
      <w:r>
        <w:rPr>
          <w:rFonts w:ascii="Carlito" w:hAnsi="Carlito"/>
        </w:rPr>
        <w:t>│   └── policies/</w:t>
      </w:r>
    </w:p>
    <w:p>
      <w:pPr>
        <w:pStyle w:val="CodeBlock"/>
        <w:keepLines/>
        <w:shd w:fill="F3F5F7"/>
        <w:pBdr>
          <w:left w:val="single" w:sz="6" w:color="D7DEE8"/>
          <w:right w:val="single" w:sz="6" w:color="D7DEE8"/>
        </w:pBdr>
        <w:widowControl/>
      </w:pPr>
      <w:r>
        <w:rPr>
          <w:rFonts w:ascii="Carlito" w:hAnsi="Carlito"/>
        </w:rPr>
        <w:t>│       └── can-manage-subscription.policy.ts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infrastructure/</w:t>
      </w:r>
    </w:p>
    <w:p>
      <w:pPr>
        <w:pStyle w:val="CodeBlock"/>
        <w:keepLines/>
        <w:shd w:fill="F3F5F7"/>
        <w:pBdr>
          <w:left w:val="single" w:sz="6" w:color="D7DEE8"/>
          <w:right w:val="single" w:sz="6" w:color="D7DEE8"/>
        </w:pBdr>
        <w:widowControl/>
      </w:pPr>
      <w:r>
        <w:rPr>
          <w:rFonts w:ascii="Carlito" w:hAnsi="Carlito"/>
        </w:rPr>
        <w:t>│   ├── persistence/</w:t>
      </w:r>
    </w:p>
    <w:p>
      <w:pPr>
        <w:pStyle w:val="CodeBlock"/>
        <w:keepLines/>
        <w:shd w:fill="F3F5F7"/>
        <w:pBdr>
          <w:left w:val="single" w:sz="6" w:color="D7DEE8"/>
          <w:right w:val="single" w:sz="6" w:color="D7DEE8"/>
        </w:pBdr>
        <w:widowControl/>
      </w:pPr>
      <w:r>
        <w:rPr>
          <w:rFonts w:ascii="Carlito" w:hAnsi="Carlito"/>
        </w:rPr>
        <w:t>│   │   ├── prisma-subscription.repository.ts</w:t>
      </w:r>
    </w:p>
    <w:p>
      <w:pPr>
        <w:pStyle w:val="CodeBlock"/>
        <w:keepLines/>
        <w:shd w:fill="F3F5F7"/>
        <w:pBdr>
          <w:left w:val="single" w:sz="6" w:color="D7DEE8"/>
          <w:right w:val="single" w:sz="6" w:color="D7DEE8"/>
        </w:pBdr>
        <w:widowControl/>
      </w:pPr>
      <w:r>
        <w:rPr>
          <w:rFonts w:ascii="Carlito" w:hAnsi="Carlito"/>
        </w:rPr>
        <w:t>│   │   └── subscription.mapper.ts</w:t>
      </w:r>
    </w:p>
    <w:p>
      <w:pPr>
        <w:pStyle w:val="CodeBlock"/>
        <w:keepLines/>
        <w:shd w:fill="F3F5F7"/>
        <w:pBdr>
          <w:left w:val="single" w:sz="6" w:color="D7DEE8"/>
          <w:right w:val="single" w:sz="6" w:color="D7DEE8"/>
        </w:pBdr>
        <w:widowControl/>
      </w:pPr>
      <w:r>
        <w:rPr>
          <w:rFonts w:ascii="Carlito" w:hAnsi="Carlito"/>
        </w:rPr>
        <w:t>│   ├── payments/</w:t>
      </w:r>
    </w:p>
    <w:p>
      <w:pPr>
        <w:pStyle w:val="CodeBlock"/>
        <w:keepLines/>
        <w:shd w:fill="F3F5F7"/>
        <w:pBdr>
          <w:left w:val="single" w:sz="6" w:color="D7DEE8"/>
          <w:right w:val="single" w:sz="6" w:color="D7DEE8"/>
        </w:pBdr>
        <w:widowControl/>
      </w:pPr>
      <w:r>
        <w:rPr>
          <w:rFonts w:ascii="Carlito" w:hAnsi="Carlito"/>
        </w:rPr>
        <w:t>│   │   └── stripe-payment.adapter.ts</w:t>
      </w:r>
    </w:p>
    <w:p>
      <w:pPr>
        <w:pStyle w:val="CodeBlock"/>
        <w:keepLines/>
        <w:shd w:fill="F3F5F7"/>
        <w:pBdr>
          <w:left w:val="single" w:sz="6" w:color="D7DEE8"/>
          <w:right w:val="single" w:sz="6" w:color="D7DEE8"/>
        </w:pBdr>
        <w:widowControl/>
      </w:pPr>
      <w:r>
        <w:rPr>
          <w:rFonts w:ascii="Carlito" w:hAnsi="Carlito"/>
        </w:rPr>
        <w:t>│   └── events/</w:t>
      </w:r>
    </w:p>
    <w:p>
      <w:pPr>
        <w:pStyle w:val="CodeBlock"/>
        <w:keepLines/>
        <w:shd w:fill="F3F5F7"/>
        <w:pBdr>
          <w:left w:val="single" w:sz="6" w:color="D7DEE8"/>
          <w:right w:val="single" w:sz="6" w:color="D7DEE8"/>
        </w:pBdr>
        <w:widowControl/>
      </w:pPr>
      <w:r>
        <w:rPr>
          <w:rFonts w:ascii="Carlito" w:hAnsi="Carlito"/>
        </w:rPr>
        <w:t>│       └── outbox-billing-event.publisher.ts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presentation/</w:t>
      </w:r>
    </w:p>
    <w:p>
      <w:pPr>
        <w:pStyle w:val="CodeBlock"/>
        <w:keepLines/>
        <w:shd w:fill="F3F5F7"/>
        <w:pBdr>
          <w:left w:val="single" w:sz="6" w:color="D7DEE8"/>
          <w:right w:val="single" w:sz="6" w:color="D7DEE8"/>
        </w:pBdr>
        <w:widowControl/>
      </w:pPr>
      <w:r>
        <w:rPr>
          <w:rFonts w:ascii="Carlito" w:hAnsi="Carlito"/>
        </w:rPr>
        <w:t>│   ├── components/</w:t>
      </w:r>
    </w:p>
    <w:p>
      <w:pPr>
        <w:pStyle w:val="CodeBlock"/>
        <w:keepLines/>
        <w:shd w:fill="F3F5F7"/>
        <w:pBdr>
          <w:left w:val="single" w:sz="6" w:color="D7DEE8"/>
          <w:right w:val="single" w:sz="6" w:color="D7DEE8"/>
        </w:pBdr>
        <w:widowControl/>
      </w:pPr>
      <w:r>
        <w:rPr>
          <w:rFonts w:ascii="Carlito" w:hAnsi="Carlito"/>
        </w:rPr>
        <w:t>│   │   ├── plan-card.tsx</w:t>
      </w:r>
    </w:p>
    <w:p>
      <w:pPr>
        <w:pStyle w:val="CodeBlock"/>
        <w:keepLines/>
        <w:shd w:fill="F3F5F7"/>
        <w:pBdr>
          <w:left w:val="single" w:sz="6" w:color="D7DEE8"/>
          <w:right w:val="single" w:sz="6" w:color="D7DEE8"/>
        </w:pBdr>
        <w:widowControl/>
      </w:pPr>
      <w:r>
        <w:rPr>
          <w:rFonts w:ascii="Carlito" w:hAnsi="Carlito"/>
        </w:rPr>
        <w:t>│   │   └── subscription-panel.tsx</w:t>
      </w:r>
    </w:p>
    <w:p>
      <w:pPr>
        <w:pStyle w:val="CodeBlock"/>
        <w:keepLines/>
        <w:shd w:fill="F3F5F7"/>
        <w:pBdr>
          <w:left w:val="single" w:sz="6" w:color="D7DEE8"/>
          <w:right w:val="single" w:sz="6" w:color="D7DEE8"/>
        </w:pBdr>
        <w:widowControl/>
      </w:pPr>
      <w:r>
        <w:rPr>
          <w:rFonts w:ascii="Carlito" w:hAnsi="Carlito"/>
        </w:rPr>
        <w:t>│   ├── actions/</w:t>
      </w:r>
    </w:p>
    <w:p>
      <w:pPr>
        <w:pStyle w:val="CodeBlock"/>
        <w:keepLines/>
        <w:shd w:fill="F3F5F7"/>
        <w:pBdr>
          <w:left w:val="single" w:sz="6" w:color="D7DEE8"/>
          <w:right w:val="single" w:sz="6" w:color="D7DEE8"/>
        </w:pBdr>
        <w:widowControl/>
      </w:pPr>
      <w:r>
        <w:rPr>
          <w:rFonts w:ascii="Carlito" w:hAnsi="Carlito"/>
        </w:rPr>
        <w:t>│   │   └── cancel-subscription.action.ts</w:t>
      </w:r>
    </w:p>
    <w:p>
      <w:pPr>
        <w:pStyle w:val="CodeBlock"/>
        <w:keepLines/>
        <w:shd w:fill="F3F5F7"/>
        <w:pBdr>
          <w:left w:val="single" w:sz="6" w:color="D7DEE8"/>
          <w:right w:val="single" w:sz="6" w:color="D7DEE8"/>
        </w:pBdr>
        <w:widowControl/>
      </w:pPr>
      <w:r>
        <w:rPr>
          <w:rFonts w:ascii="Carlito" w:hAnsi="Carlito"/>
        </w:rPr>
        <w:t>│   ├── schemas/</w:t>
      </w:r>
    </w:p>
    <w:p>
      <w:pPr>
        <w:pStyle w:val="CodeBlock"/>
        <w:keepLines/>
        <w:shd w:fill="F3F5F7"/>
        <w:pBdr>
          <w:left w:val="single" w:sz="6" w:color="D7DEE8"/>
          <w:right w:val="single" w:sz="6" w:color="D7DEE8"/>
        </w:pBdr>
        <w:widowControl/>
      </w:pPr>
      <w:r>
        <w:rPr>
          <w:rFonts w:ascii="Carlito" w:hAnsi="Carlito"/>
        </w:rPr>
        <w:t>│   │   └── cancel-subscription.schema.ts</w:t>
      </w:r>
    </w:p>
    <w:p>
      <w:pPr>
        <w:pStyle w:val="CodeBlock"/>
        <w:keepLines/>
        <w:shd w:fill="F3F5F7"/>
        <w:pBdr>
          <w:left w:val="single" w:sz="6" w:color="D7DEE8"/>
          <w:right w:val="single" w:sz="6" w:color="D7DEE8"/>
        </w:pBdr>
        <w:widowControl/>
      </w:pPr>
      <w:r>
        <w:rPr>
          <w:rFonts w:ascii="Carlito" w:hAnsi="Carlito"/>
        </w:rPr>
        <w:t>│   └── view-models/</w:t>
      </w:r>
    </w:p>
    <w:p>
      <w:pPr>
        <w:pStyle w:val="CodeBlock"/>
        <w:keepLines/>
        <w:shd w:fill="F3F5F7"/>
        <w:pBdr>
          <w:left w:val="single" w:sz="6" w:color="D7DEE8"/>
          <w:right w:val="single" w:sz="6" w:color="D7DEE8"/>
        </w:pBdr>
        <w:widowControl/>
      </w:pPr>
      <w:r>
        <w:rPr>
          <w:rFonts w:ascii="Carlito" w:hAnsi="Carlito"/>
        </w:rPr>
        <w:t>│       └── subscription.view-model.ts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composition/</w:t>
      </w:r>
    </w:p>
    <w:p>
      <w:pPr>
        <w:pStyle w:val="CodeBlock"/>
        <w:keepLines/>
        <w:shd w:fill="F3F5F7"/>
        <w:pBdr>
          <w:left w:val="single" w:sz="6" w:color="D7DEE8"/>
          <w:right w:val="single" w:sz="6" w:color="D7DEE8"/>
        </w:pBdr>
        <w:widowControl/>
      </w:pPr>
      <w:r>
        <w:rPr>
          <w:rFonts w:ascii="Carlito" w:hAnsi="Carlito"/>
        </w:rPr>
        <w:t>│   └── billing.dependencies.ts</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bottom w:val="single" w:sz="6" w:color="D7DEE8"/>
          <w:left w:val="single" w:sz="6" w:color="D7DEE8"/>
          <w:right w:val="single" w:sz="6" w:color="D7DEE8"/>
        </w:pBdr>
        <w:widowControl/>
      </w:pPr>
      <w:r>
        <w:rPr>
          <w:rFonts w:ascii="Carlito" w:hAnsi="Carlito"/>
        </w:rPr>
        <w:t>└── index.ts                       # Public module API</w:t>
      </w:r>
    </w:p>
    <w:p>
      <w:pPr>
        <w:widowControl/>
      </w:pPr>
      <w:r>
        <w:rPr>
          <w:rFonts w:ascii="Carlito" w:hAnsi="Carlito"/>
        </w:rPr>
        <w:t>Not every module needs every folder. A simple read-only module can begin with presentation, application, and infrastructure. Add domain entities and value objects when the feature has meaningful invariants or calculations. Architecture should reduce complexity, not manufacture it.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Pr>
          <w:p>
            <w:pPr>
              <w:jc w:val="left"/>
            </w:pPr>
            <w:r>
              <w:rPr>
                <w:b/>
                <w:color w:val="FFFFFF"/>
                <w:sz w:val="18"/>
              </w:rPr>
              <w:t>Module maturity</w:t>
            </w:r>
          </w:p>
        </w:tc>
        <w:tc>
          <w:tcPr>
            <w:tcW w:type="dxa" w:w="7200"/>
            <w:shd w:fill="17365D"/>
            <w:vAlign w:val="center"/>
          </w:tcPr>
          <w:p>
            <w:pPr>
              <w:jc w:val="left"/>
            </w:pPr>
            <w:r>
              <w:rPr>
                <w:b/>
                <w:color w:val="FFFFFF"/>
                <w:sz w:val="18"/>
              </w:rPr>
              <w:t>Suggested structure</w:t>
            </w:r>
          </w:p>
        </w:tc>
      </w:tr>
      <w:tr>
        <w:trPr>
          <w:cantSplit/>
        </w:trPr>
        <w:tc>
          <w:tcPr>
            <w:tcW w:type="dxa" w:w="2592"/>
            <w:vAlign w:val="top"/>
          </w:tcPr>
          <w:p>
            <w:pPr>
              <w:spacing w:after="20"/>
            </w:pPr>
            <w:r>
              <w:rPr>
                <w:sz w:val="17"/>
              </w:rPr>
              <w:t>Simple CRUD</w:t>
            </w:r>
          </w:p>
        </w:tc>
        <w:tc>
          <w:tcPr>
            <w:tcW w:type="dxa" w:w="7200"/>
            <w:vAlign w:val="top"/>
          </w:tcPr>
          <w:p>
            <w:pPr>
              <w:spacing w:after="20"/>
            </w:pPr>
            <w:r>
              <w:rPr>
                <w:sz w:val="17"/>
              </w:rPr>
              <w:t>presentation + application + infrastructure; use plain data types and repository interfaces.</w:t>
            </w:r>
          </w:p>
        </w:tc>
      </w:tr>
      <w:tr>
        <w:trPr>
          <w:cantSplit/>
        </w:trPr>
        <w:tc>
          <w:tcPr>
            <w:tcW w:type="dxa" w:w="2592"/>
            <w:shd w:fill="F7F9FC"/>
            <w:vAlign w:val="top"/>
          </w:tcPr>
          <w:p>
            <w:pPr>
              <w:spacing w:after="20"/>
            </w:pPr>
            <w:r>
              <w:rPr>
                <w:sz w:val="17"/>
              </w:rPr>
              <w:t>Business rules present</w:t>
            </w:r>
          </w:p>
        </w:tc>
        <w:tc>
          <w:tcPr>
            <w:tcW w:type="dxa" w:w="7200"/>
            <w:shd w:fill="F7F9FC"/>
            <w:vAlign w:val="top"/>
          </w:tcPr>
          <w:p>
            <w:pPr>
              <w:spacing w:after="20"/>
            </w:pPr>
            <w:r>
              <w:rPr>
                <w:sz w:val="17"/>
              </w:rPr>
              <w:t>Add domain entities/value objects and domain errors.</w:t>
            </w:r>
          </w:p>
        </w:tc>
      </w:tr>
      <w:tr>
        <w:trPr>
          <w:cantSplit/>
        </w:trPr>
        <w:tc>
          <w:tcPr>
            <w:tcW w:type="dxa" w:w="2592"/>
            <w:vAlign w:val="top"/>
          </w:tcPr>
          <w:p>
            <w:pPr>
              <w:spacing w:after="20"/>
            </w:pPr>
            <w:r>
              <w:rPr>
                <w:sz w:val="17"/>
              </w:rPr>
              <w:t>Multiple external providers</w:t>
            </w:r>
          </w:p>
        </w:tc>
        <w:tc>
          <w:tcPr>
            <w:tcW w:type="dxa" w:w="7200"/>
            <w:vAlign w:val="top"/>
          </w:tcPr>
          <w:p>
            <w:pPr>
              <w:spacing w:after="20"/>
            </w:pPr>
            <w:r>
              <w:rPr>
                <w:sz w:val="17"/>
              </w:rPr>
              <w:t>Add application ports and concrete infrastructure adapters.</w:t>
            </w:r>
          </w:p>
        </w:tc>
      </w:tr>
      <w:tr>
        <w:trPr>
          <w:cantSplit/>
        </w:trPr>
        <w:tc>
          <w:tcPr>
            <w:tcW w:type="dxa" w:w="2592"/>
            <w:shd w:fill="F7F9FC"/>
            <w:vAlign w:val="top"/>
          </w:tcPr>
          <w:p>
            <w:pPr>
              <w:spacing w:after="20"/>
            </w:pPr>
            <w:r>
              <w:rPr>
                <w:sz w:val="17"/>
              </w:rPr>
              <w:t>High-risk financial workflow</w:t>
            </w:r>
          </w:p>
        </w:tc>
        <w:tc>
          <w:tcPr>
            <w:tcW w:type="dxa" w:w="7200"/>
            <w:shd w:fill="F7F9FC"/>
            <w:vAlign w:val="top"/>
          </w:tcPr>
          <w:p>
            <w:pPr>
              <w:spacing w:after="20"/>
            </w:pPr>
            <w:r>
              <w:rPr>
                <w:sz w:val="17"/>
              </w:rPr>
              <w:t>Add explicit transaction boundaries, idempotency, outbox events, audit logging, and integration tests.</w:t>
            </w:r>
          </w:p>
        </w:tc>
      </w:tr>
      <w:tr>
        <w:trPr>
          <w:cantSplit/>
        </w:trPr>
        <w:tc>
          <w:tcPr>
            <w:tcW w:type="dxa" w:w="2592"/>
            <w:vAlign w:val="top"/>
          </w:tcPr>
          <w:p>
            <w:pPr>
              <w:spacing w:after="20"/>
            </w:pPr>
            <w:r>
              <w:rPr>
                <w:sz w:val="17"/>
              </w:rPr>
              <w:t>Large feature team</w:t>
            </w:r>
          </w:p>
        </w:tc>
        <w:tc>
          <w:tcPr>
            <w:tcW w:type="dxa" w:w="7200"/>
            <w:vAlign w:val="top"/>
          </w:tcPr>
          <w:p>
            <w:pPr>
              <w:spacing w:after="20"/>
            </w:pPr>
            <w:r>
              <w:rPr>
                <w:sz w:val="17"/>
              </w:rPr>
              <w:t>Split commands and queries, define module public API, and enforce import boundaries.</w:t>
            </w:r>
          </w:p>
        </w:tc>
      </w:tr>
    </w:tbl>
    <w:p>
      <w:pPr>
        <w:spacing w:after="0"/>
        <w:widowControl/>
      </w:pPr>
    </w:p>
    <w:p>
      <w:pPr>
        <w:pStyle w:val="Heading1"/>
        <w:widowControl/>
      </w:pPr>
      <w:r>
        <w:rPr>
          <w:rFonts w:ascii="Carlito" w:hAnsi="Carlito"/>
        </w:rPr>
        <w:t>5. Responsibilities of each layer</w:t>
      </w:r>
    </w:p>
    <w:p>
      <w:pPr>
        <w:pStyle w:val="Heading2"/>
        <w:widowControl/>
      </w:pPr>
      <w:r>
        <w:rPr>
          <w:rFonts w:ascii="Carlito" w:hAnsi="Carlito"/>
        </w:rPr>
        <w:t>5.1 Delivery and presentation layer</w:t>
      </w:r>
    </w:p>
    <w:p>
      <w:pPr>
        <w:widowControl/>
      </w:pPr>
      <w:r>
        <w:rPr>
          <w:rFonts w:ascii="Carlito" w:hAnsi="Carlito"/>
        </w:rPr>
        <w:t>This layer includes app routes, page/layout components, feature presentation components, form schemas, Server Actions, and Route Handlers. Its role is to translate HTTP, form, and UI concerns into application requests.</w:t>
      </w:r>
    </w:p>
    <w:p>
      <w:pPr>
        <w:pStyle w:val="ListBullet"/>
        <w:spacing w:after="50"/>
        <w:widowControl/>
      </w:pPr>
      <w:r>
        <w:rPr>
          <w:rFonts w:ascii="Carlito" w:hAnsi="Carlito"/>
        </w:rPr>
        <w:t>Read cookies, headers, route params, search params, and form data.</w:t>
      </w:r>
    </w:p>
    <w:p>
      <w:pPr>
        <w:pStyle w:val="ListBullet"/>
        <w:spacing w:after="50"/>
        <w:widowControl/>
      </w:pPr>
      <w:r>
        <w:rPr>
          <w:rFonts w:ascii="Carlito" w:hAnsi="Carlito"/>
        </w:rPr>
        <w:t>Perform transport-level validation and convert values into typed command/query inputs.</w:t>
      </w:r>
    </w:p>
    <w:p>
      <w:pPr>
        <w:pStyle w:val="ListBullet"/>
        <w:spacing w:after="50"/>
        <w:widowControl/>
      </w:pPr>
      <w:r>
        <w:rPr>
          <w:rFonts w:ascii="Carlito" w:hAnsi="Carlito"/>
        </w:rPr>
        <w:t>Authenticate the caller and pass a user/tenant context to the use case.</w:t>
      </w:r>
    </w:p>
    <w:p>
      <w:pPr>
        <w:pStyle w:val="ListBullet"/>
        <w:spacing w:after="50"/>
        <w:widowControl/>
      </w:pPr>
      <w:r>
        <w:rPr>
          <w:rFonts w:ascii="Carlito" w:hAnsi="Carlito"/>
        </w:rPr>
        <w:t>Render view models and map application errors to user-safe responses.</w:t>
      </w:r>
    </w:p>
    <w:p>
      <w:pPr>
        <w:pStyle w:val="ListBullet"/>
        <w:spacing w:after="50"/>
        <w:widowControl/>
      </w:pPr>
      <w:r>
        <w:rPr>
          <w:rFonts w:ascii="Carlito" w:hAnsi="Carlito"/>
        </w:rPr>
        <w:t>Call revalidatePath, revalidateTag, redirect, notFound, or return HTTP responses as needed.</w:t>
      </w:r>
    </w:p>
    <w:p>
      <w:pPr>
        <w:pStyle w:val="ListBullet"/>
        <w:spacing w:after="50"/>
        <w:widowControl/>
      </w:pPr>
      <w:r>
        <w:rPr>
          <w:rFonts w:ascii="Carlito" w:hAnsi="Carlito"/>
        </w:rPr>
        <w:t>Never contain the central pricing, entitlement, credit, subscription, or workflow rules.</w:t>
      </w:r>
    </w:p>
    <w:p>
      <w:pPr>
        <w:pStyle w:val="Heading2"/>
        <w:widowControl/>
      </w:pPr>
      <w:r>
        <w:rPr>
          <w:rFonts w:ascii="Carlito" w:hAnsi="Carlito"/>
        </w:rPr>
        <w:t>5.2 Application layer</w:t>
      </w:r>
    </w:p>
    <w:p>
      <w:pPr>
        <w:widowControl/>
      </w:pPr>
      <w:r>
        <w:rPr>
          <w:rFonts w:ascii="Carlito" w:hAnsi="Carlito"/>
        </w:rPr>
        <w:t>The application layer coordinates a business operation. Each use case should represent one intention such as CreateGeneration, ChangeEmail, CancelSubscription, PublishArticle, or ApproveRefund.</w:t>
      </w:r>
    </w:p>
    <w:p>
      <w:pPr>
        <w:pStyle w:val="ListBullet"/>
        <w:spacing w:after="50"/>
        <w:widowControl/>
      </w:pPr>
      <w:r>
        <w:rPr>
          <w:rFonts w:ascii="Carlito" w:hAnsi="Carlito"/>
        </w:rPr>
        <w:t>Load required entities through repository interfaces.</w:t>
      </w:r>
    </w:p>
    <w:p>
      <w:pPr>
        <w:pStyle w:val="ListBullet"/>
        <w:spacing w:after="50"/>
        <w:widowControl/>
      </w:pPr>
      <w:r>
        <w:rPr>
          <w:rFonts w:ascii="Carlito" w:hAnsi="Carlito"/>
        </w:rPr>
        <w:t>Check application authorization policies and feature entitlements.</w:t>
      </w:r>
    </w:p>
    <w:p>
      <w:pPr>
        <w:pStyle w:val="ListBullet"/>
        <w:spacing w:after="50"/>
        <w:widowControl/>
      </w:pPr>
      <w:r>
        <w:rPr>
          <w:rFonts w:ascii="Carlito" w:hAnsi="Carlito"/>
        </w:rPr>
        <w:t>Invoke domain behavior and external service ports.</w:t>
      </w:r>
    </w:p>
    <w:p>
      <w:pPr>
        <w:pStyle w:val="ListBullet"/>
        <w:spacing w:after="50"/>
        <w:widowControl/>
      </w:pPr>
      <w:r>
        <w:rPr>
          <w:rFonts w:ascii="Carlito" w:hAnsi="Carlito"/>
        </w:rPr>
        <w:t>Define transaction and idempotency boundaries.</w:t>
      </w:r>
    </w:p>
    <w:p>
      <w:pPr>
        <w:pStyle w:val="ListBullet"/>
        <w:spacing w:after="50"/>
        <w:widowControl/>
      </w:pPr>
      <w:r>
        <w:rPr>
          <w:rFonts w:ascii="Carlito" w:hAnsi="Carlito"/>
        </w:rPr>
        <w:t>Return DTOs or Results suitable for delivery adapters.</w:t>
      </w:r>
    </w:p>
    <w:p>
      <w:pPr>
        <w:pStyle w:val="ListBullet"/>
        <w:spacing w:after="50"/>
        <w:widowControl/>
      </w:pPr>
      <w:r>
        <w:rPr>
          <w:rFonts w:ascii="Carlito" w:hAnsi="Carlito"/>
        </w:rPr>
        <w:t>Avoid Next.js APIs, React, Prisma, and direct environment-variable access.</w:t>
      </w:r>
    </w:p>
    <w:p>
      <w:pPr>
        <w:pStyle w:val="Heading2"/>
        <w:widowControl/>
      </w:pPr>
      <w:r>
        <w:rPr>
          <w:rFonts w:ascii="Carlito" w:hAnsi="Carlito"/>
        </w:rPr>
        <w:t>5.3 Domain layer</w:t>
      </w:r>
    </w:p>
    <w:p>
      <w:pPr>
        <w:widowControl/>
      </w:pPr>
      <w:r>
        <w:rPr>
          <w:rFonts w:ascii="Carlito" w:hAnsi="Carlito"/>
        </w:rPr>
        <w:t>The domain layer contains enduring business concepts and invariants. It should be executable as plain TypeScript. Domain code should not know whether the caller is a page, API route, mobile app, webhook, or scheduled job.</w:t>
      </w:r>
    </w:p>
    <w:p>
      <w:pPr>
        <w:pStyle w:val="ListBullet"/>
        <w:spacing w:after="50"/>
        <w:widowControl/>
      </w:pPr>
      <w:r>
        <w:rPr>
          <w:rFonts w:ascii="Carlito" w:hAnsi="Carlito"/>
        </w:rPr>
        <w:t>Entities with identity and behavior.</w:t>
      </w:r>
    </w:p>
    <w:p>
      <w:pPr>
        <w:pStyle w:val="ListBullet"/>
        <w:spacing w:after="50"/>
        <w:widowControl/>
      </w:pPr>
      <w:r>
        <w:rPr>
          <w:rFonts w:ascii="Carlito" w:hAnsi="Carlito"/>
        </w:rPr>
        <w:t>Value objects such as EmailAddress, Money, CreditAmount, DateRange, and PlanCode.</w:t>
      </w:r>
    </w:p>
    <w:p>
      <w:pPr>
        <w:pStyle w:val="ListBullet"/>
        <w:spacing w:after="50"/>
        <w:widowControl/>
      </w:pPr>
      <w:r>
        <w:rPr>
          <w:rFonts w:ascii="Carlito" w:hAnsi="Carlito"/>
        </w:rPr>
        <w:t>Domain services for rules involving multiple entities.</w:t>
      </w:r>
    </w:p>
    <w:p>
      <w:pPr>
        <w:pStyle w:val="ListBullet"/>
        <w:spacing w:after="50"/>
        <w:widowControl/>
      </w:pPr>
      <w:r>
        <w:rPr>
          <w:rFonts w:ascii="Carlito" w:hAnsi="Carlito"/>
        </w:rPr>
        <w:t>Repository contracts when the contract is naturally owned by the domain.</w:t>
      </w:r>
    </w:p>
    <w:p>
      <w:pPr>
        <w:pStyle w:val="ListBullet"/>
        <w:spacing w:after="50"/>
        <w:widowControl/>
      </w:pPr>
      <w:r>
        <w:rPr>
          <w:rFonts w:ascii="Carlito" w:hAnsi="Carlito"/>
        </w:rPr>
        <w:t>Domain errors and events.</w:t>
      </w:r>
    </w:p>
    <w:p>
      <w:pPr>
        <w:pStyle w:val="Heading2"/>
        <w:widowControl/>
      </w:pPr>
      <w:r>
        <w:rPr>
          <w:rFonts w:ascii="Carlito" w:hAnsi="Carlito"/>
        </w:rPr>
        <w:t>5.4 Infrastructure layer</w:t>
      </w:r>
    </w:p>
    <w:p>
      <w:pPr>
        <w:widowControl/>
      </w:pPr>
      <w:r>
        <w:rPr>
          <w:rFonts w:ascii="Carlito" w:hAnsi="Carlito"/>
        </w:rPr>
        <w:t>Infrastructure is replaceable technical implementation. It contains Prisma repositories, payment/email/storage adapters, cache implementations, queue publishers, encryption, and observability adapters.</w:t>
      </w:r>
    </w:p>
    <w:p>
      <w:pPr>
        <w:pStyle w:val="ListBullet"/>
        <w:spacing w:after="50"/>
        <w:widowControl/>
      </w:pPr>
      <w:r>
        <w:rPr>
          <w:rFonts w:ascii="Carlito" w:hAnsi="Carlito"/>
        </w:rPr>
        <w:t>Implements interfaces declared inward.</w:t>
      </w:r>
    </w:p>
    <w:p>
      <w:pPr>
        <w:pStyle w:val="ListBullet"/>
        <w:spacing w:after="50"/>
        <w:widowControl/>
      </w:pPr>
      <w:r>
        <w:rPr>
          <w:rFonts w:ascii="Carlito" w:hAnsi="Carlito"/>
        </w:rPr>
        <w:t>Maps persistence records and provider payloads to domain/application models.</w:t>
      </w:r>
    </w:p>
    <w:p>
      <w:pPr>
        <w:pStyle w:val="ListBullet"/>
        <w:spacing w:after="50"/>
        <w:widowControl/>
      </w:pPr>
      <w:r>
        <w:rPr>
          <w:rFonts w:ascii="Carlito" w:hAnsi="Carlito"/>
        </w:rPr>
        <w:t>Converts low-level errors into defined infrastructure or application errors.</w:t>
      </w:r>
    </w:p>
    <w:p>
      <w:pPr>
        <w:pStyle w:val="ListBullet"/>
        <w:spacing w:after="50"/>
        <w:widowControl/>
      </w:pPr>
      <w:r>
        <w:rPr>
          <w:rFonts w:ascii="Carlito" w:hAnsi="Carlito"/>
        </w:rPr>
        <w:t>Must not decide user-facing business policy merely because a provider supports an option.</w:t>
      </w:r>
    </w:p>
    <w:p>
      <w:pPr>
        <w:pStyle w:val="Heading2"/>
        <w:widowControl/>
      </w:pPr>
      <w:r>
        <w:rPr>
          <w:rFonts w:ascii="Carlito" w:hAnsi="Carlito"/>
        </w:rPr>
        <w:t>5.5 Composition root</w:t>
      </w:r>
    </w:p>
    <w:p>
      <w:pPr>
        <w:widowControl/>
      </w:pPr>
      <w:r>
        <w:rPr>
          <w:rFonts w:ascii="Carlito" w:hAnsi="Carlito"/>
        </w:rPr>
        <w:t>The composition root is the only area expected to know both interfaces and concrete implementations. It builds use cases using Prisma repositories and external adapters, and it can attach request-scoped dependencies such as the authenticated actor, tenant, logger, trace identifier, and transaction client.</w:t>
      </w:r>
    </w:p>
    <w:p>
      <w:pPr>
        <w:pStyle w:val="CodeBlock"/>
        <w:keepLines/>
        <w:shd w:fill="F3F5F7"/>
        <w:pBdr>
          <w:top w:val="single" w:sz="6" w:color="D7DEE8"/>
          <w:left w:val="single" w:sz="6" w:color="D7DEE8"/>
          <w:right w:val="single" w:sz="6" w:color="D7DEE8"/>
        </w:pBdr>
        <w:widowControl/>
      </w:pPr>
      <w:r>
        <w:rPr>
          <w:rFonts w:ascii="Carlito" w:hAnsi="Carlito"/>
        </w:rPr>
        <w:t>// src/modules/billing/composition/billing.dependencies.ts</w:t>
      </w:r>
    </w:p>
    <w:p>
      <w:pPr>
        <w:pStyle w:val="CodeBlock"/>
        <w:keepLines/>
        <w:shd w:fill="F3F5F7"/>
        <w:pBdr>
          <w:left w:val="single" w:sz="6" w:color="D7DEE8"/>
          <w:right w:val="single" w:sz="6" w:color="D7DEE8"/>
        </w:pBdr>
        <w:widowControl/>
      </w:pPr>
      <w:r>
        <w:rPr>
          <w:rFonts w:ascii="Carlito" w:hAnsi="Carlito"/>
        </w:rPr>
        <w:t>import 'server-only'</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function createCancelSubscriptionUseCase(ctx: ServerContext) {</w:t>
      </w:r>
    </w:p>
    <w:p>
      <w:pPr>
        <w:pStyle w:val="CodeBlock"/>
        <w:keepLines/>
        <w:shd w:fill="F3F5F7"/>
        <w:pBdr>
          <w:left w:val="single" w:sz="6" w:color="D7DEE8"/>
          <w:right w:val="single" w:sz="6" w:color="D7DEE8"/>
        </w:pBdr>
        <w:widowControl/>
      </w:pPr>
      <w:r>
        <w:rPr>
          <w:rFonts w:ascii="Carlito" w:hAnsi="Carlito"/>
        </w:rPr>
        <w:t xml:space="preserve">  const repository = new PrismaSubscriptionRepository(ctx.db)</w:t>
      </w:r>
    </w:p>
    <w:p>
      <w:pPr>
        <w:pStyle w:val="CodeBlock"/>
        <w:keepLines/>
        <w:shd w:fill="F3F5F7"/>
        <w:pBdr>
          <w:left w:val="single" w:sz="6" w:color="D7DEE8"/>
          <w:right w:val="single" w:sz="6" w:color="D7DEE8"/>
        </w:pBdr>
        <w:widowControl/>
      </w:pPr>
      <w:r>
        <w:rPr>
          <w:rFonts w:ascii="Carlito" w:hAnsi="Carlito"/>
        </w:rPr>
        <w:t xml:space="preserve">  const paymentGateway = new StripePaymentAdapter(ctx.stripe)</w:t>
      </w:r>
    </w:p>
    <w:p>
      <w:pPr>
        <w:pStyle w:val="CodeBlock"/>
        <w:keepLines/>
        <w:shd w:fill="F3F5F7"/>
        <w:pBdr>
          <w:left w:val="single" w:sz="6" w:color="D7DEE8"/>
          <w:right w:val="single" w:sz="6" w:color="D7DEE8"/>
        </w:pBdr>
        <w:widowControl/>
      </w:pPr>
      <w:r>
        <w:rPr>
          <w:rFonts w:ascii="Carlito" w:hAnsi="Carlito"/>
        </w:rPr>
        <w:t xml:space="preserve">  const auditLog = new StructuredAuditLog(ctx.logger)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return new CancelSubscriptionUseCase(</w:t>
      </w:r>
    </w:p>
    <w:p>
      <w:pPr>
        <w:pStyle w:val="CodeBlock"/>
        <w:keepLines/>
        <w:shd w:fill="F3F5F7"/>
        <w:pBdr>
          <w:left w:val="single" w:sz="6" w:color="D7DEE8"/>
          <w:right w:val="single" w:sz="6" w:color="D7DEE8"/>
        </w:pBdr>
        <w:widowControl/>
      </w:pPr>
      <w:r>
        <w:rPr>
          <w:rFonts w:ascii="Carlito" w:hAnsi="Carlito"/>
        </w:rPr>
        <w:t xml:space="preserve">    repository,</w:t>
      </w:r>
    </w:p>
    <w:p>
      <w:pPr>
        <w:pStyle w:val="CodeBlock"/>
        <w:keepLines/>
        <w:shd w:fill="F3F5F7"/>
        <w:pBdr>
          <w:left w:val="single" w:sz="6" w:color="D7DEE8"/>
          <w:right w:val="single" w:sz="6" w:color="D7DEE8"/>
        </w:pBdr>
        <w:widowControl/>
      </w:pPr>
      <w:r>
        <w:rPr>
          <w:rFonts w:ascii="Carlito" w:hAnsi="Carlito"/>
        </w:rPr>
        <w:t xml:space="preserve">    paymentGateway,</w:t>
      </w:r>
    </w:p>
    <w:p>
      <w:pPr>
        <w:pStyle w:val="CodeBlock"/>
        <w:keepLines/>
        <w:shd w:fill="F3F5F7"/>
        <w:pBdr>
          <w:left w:val="single" w:sz="6" w:color="D7DEE8"/>
          <w:right w:val="single" w:sz="6" w:color="D7DEE8"/>
        </w:pBdr>
        <w:widowControl/>
      </w:pPr>
      <w:r>
        <w:rPr>
          <w:rFonts w:ascii="Carlito" w:hAnsi="Carlito"/>
        </w:rPr>
        <w:t xml:space="preserve">    auditLog,</w:t>
      </w:r>
    </w:p>
    <w:p>
      <w:pPr>
        <w:pStyle w:val="CodeBlock"/>
        <w:keepLines/>
        <w:shd w:fill="F3F5F7"/>
        <w:pBdr>
          <w:left w:val="single" w:sz="6" w:color="D7DEE8"/>
          <w:right w:val="single" w:sz="6" w:color="D7DEE8"/>
        </w:pBdr>
        <w:widowControl/>
      </w:pPr>
      <w:r>
        <w:rPr>
          <w:rFonts w:ascii="Carlito" w:hAnsi="Carlito"/>
        </w:rPr>
        <w:t xml:space="preserve">    ctx.clock,</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1"/>
        <w:widowControl/>
      </w:pPr>
      <w:r>
        <w:rPr>
          <w:rFonts w:ascii="Carlito" w:hAnsi="Carlito"/>
        </w:rPr>
        <w:t>6. Applying the SOLID principles</w:t>
      </w:r>
    </w:p>
    <w:p>
      <w:pPr>
        <w:pStyle w:val="Heading2"/>
        <w:widowControl/>
      </w:pPr>
      <w:r>
        <w:rPr>
          <w:rFonts w:ascii="Carlito" w:hAnsi="Carlito"/>
        </w:rPr>
        <w:t>6.1 Single Responsibility Principle</w:t>
      </w:r>
    </w:p>
    <w:p>
      <w:pPr>
        <w:widowControl/>
      </w:pPr>
      <w:r>
        <w:rPr>
          <w:rFonts w:ascii="Carlito" w:hAnsi="Carlito"/>
        </w:rPr>
        <w:t>A file should have one primary reason to change. A Server Action changes when the form transport changes. A use case changes when the workflow changes. A repository changes when persistence changes. A component changes when the presentation changes.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7365D"/>
            <w:vAlign w:val="center"/>
          </w:tcPr>
          <w:p>
            <w:pPr>
              <w:jc w:val="left"/>
            </w:pPr>
            <w:r>
              <w:rPr>
                <w:b/>
                <w:color w:val="FFFFFF"/>
                <w:sz w:val="18"/>
              </w:rPr>
              <w:t>Poor design</w:t>
            </w:r>
          </w:p>
        </w:tc>
        <w:tc>
          <w:tcPr>
            <w:tcW w:type="dxa" w:w="4968"/>
            <w:shd w:fill="17365D"/>
            <w:vAlign w:val="center"/>
          </w:tcPr>
          <w:p>
            <w:pPr>
              <w:jc w:val="left"/>
            </w:pPr>
            <w:r>
              <w:rPr>
                <w:b/>
                <w:color w:val="FFFFFF"/>
                <w:sz w:val="18"/>
              </w:rPr>
              <w:t>Improved design</w:t>
            </w:r>
          </w:p>
        </w:tc>
      </w:tr>
      <w:tr>
        <w:trPr>
          <w:cantSplit/>
        </w:trPr>
        <w:tc>
          <w:tcPr>
            <w:tcW w:type="dxa" w:w="4824"/>
            <w:vAlign w:val="top"/>
          </w:tcPr>
          <w:p>
            <w:pPr>
              <w:spacing w:after="20"/>
            </w:pPr>
            <w:r>
              <w:rPr>
                <w:sz w:val="17"/>
              </w:rPr>
              <w:t>One action validates data, authorizes, calculates price, writes four tables, calls Stripe, sends email, and formats UI errors.</w:t>
            </w:r>
          </w:p>
        </w:tc>
        <w:tc>
          <w:tcPr>
            <w:tcW w:type="dxa" w:w="4968"/>
            <w:vAlign w:val="top"/>
          </w:tcPr>
          <w:p>
            <w:pPr>
              <w:spacing w:after="20"/>
            </w:pPr>
            <w:r>
              <w:rPr>
                <w:sz w:val="17"/>
              </w:rPr>
              <w:t>Action validates and authenticates, then calls StartSubscriptionUseCase. The use case coordinates domain policy, repositories, payment port, and notification port.</w:t>
            </w:r>
          </w:p>
        </w:tc>
      </w:tr>
      <w:tr>
        <w:trPr>
          <w:cantSplit/>
        </w:trPr>
        <w:tc>
          <w:tcPr>
            <w:tcW w:type="dxa" w:w="4824"/>
            <w:shd w:fill="F7F9FC"/>
            <w:vAlign w:val="top"/>
          </w:tcPr>
          <w:p>
            <w:pPr>
              <w:spacing w:after="20"/>
            </w:pPr>
            <w:r>
              <w:rPr>
                <w:sz w:val="17"/>
              </w:rPr>
              <w:t>A React component imports Prisma and provider SDKs.</w:t>
            </w:r>
          </w:p>
        </w:tc>
        <w:tc>
          <w:tcPr>
            <w:tcW w:type="dxa" w:w="4968"/>
            <w:shd w:fill="F7F9FC"/>
            <w:vAlign w:val="top"/>
          </w:tcPr>
          <w:p>
            <w:pPr>
              <w:spacing w:after="20"/>
            </w:pPr>
            <w:r>
              <w:rPr>
                <w:sz w:val="17"/>
              </w:rPr>
              <w:t>A Server Component calls a query use case and renders a serializable view model.</w:t>
            </w:r>
          </w:p>
        </w:tc>
      </w:tr>
      <w:tr>
        <w:trPr>
          <w:cantSplit/>
        </w:trPr>
        <w:tc>
          <w:tcPr>
            <w:tcW w:type="dxa" w:w="4824"/>
            <w:vAlign w:val="top"/>
          </w:tcPr>
          <w:p>
            <w:pPr>
              <w:spacing w:after="20"/>
            </w:pPr>
            <w:r>
              <w:rPr>
                <w:sz w:val="17"/>
              </w:rPr>
              <w:t>A generic user-service.ts contains 40 unrelated methods.</w:t>
            </w:r>
          </w:p>
        </w:tc>
        <w:tc>
          <w:tcPr>
            <w:tcW w:type="dxa" w:w="4968"/>
            <w:vAlign w:val="top"/>
          </w:tcPr>
          <w:p>
            <w:pPr>
              <w:spacing w:after="20"/>
            </w:pPr>
            <w:r>
              <w:rPr>
                <w:sz w:val="17"/>
              </w:rPr>
              <w:t>Separate use cases: GetProfile, UpdateProfile, ChangeEmail, DisableAccount, and ListSessions.</w:t>
            </w:r>
          </w:p>
        </w:tc>
      </w:tr>
    </w:tbl>
    <w:p>
      <w:pPr>
        <w:spacing w:after="0"/>
        <w:widowControl/>
      </w:pPr>
    </w:p>
    <w:p>
      <w:pPr>
        <w:pStyle w:val="Heading2"/>
        <w:widowControl/>
      </w:pPr>
      <w:r>
        <w:rPr>
          <w:rFonts w:ascii="Carlito" w:hAnsi="Carlito"/>
        </w:rPr>
        <w:t>6.2 Open/Closed Principle</w:t>
      </w:r>
    </w:p>
    <w:p>
      <w:pPr>
        <w:widowControl/>
      </w:pPr>
      <w:r>
        <w:rPr>
          <w:rFonts w:ascii="Carlito" w:hAnsi="Carlito"/>
        </w:rPr>
        <w:t>Use stable interfaces at volatile boundaries. Adding another email, storage, payment, or AI provider should usually require a new adapter and composition change, not modification of every use case.</w:t>
      </w:r>
    </w:p>
    <w:p>
      <w:pPr>
        <w:pStyle w:val="CodeBlock"/>
        <w:keepLines/>
        <w:shd w:fill="F3F5F7"/>
        <w:pBdr>
          <w:top w:val="single" w:sz="6" w:color="D7DEE8"/>
          <w:left w:val="single" w:sz="6" w:color="D7DEE8"/>
          <w:right w:val="single" w:sz="6" w:color="D7DEE8"/>
        </w:pBdr>
        <w:widowControl/>
      </w:pPr>
      <w:r>
        <w:rPr>
          <w:rFonts w:ascii="Carlito" w:hAnsi="Carlito"/>
        </w:rPr>
        <w:t>export interface ImageGenerationPort {</w:t>
      </w:r>
    </w:p>
    <w:p>
      <w:pPr>
        <w:pStyle w:val="CodeBlock"/>
        <w:keepLines/>
        <w:shd w:fill="F3F5F7"/>
        <w:pBdr>
          <w:left w:val="single" w:sz="6" w:color="D7DEE8"/>
          <w:right w:val="single" w:sz="6" w:color="D7DEE8"/>
        </w:pBdr>
        <w:widowControl/>
      </w:pPr>
      <w:r>
        <w:rPr>
          <w:rFonts w:ascii="Carlito" w:hAnsi="Carlito"/>
        </w:rPr>
        <w:t xml:space="preserve">  generate(input: GenerateImageRequest): Promise&lt;GeneratedAsset&gt;</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class ReplicateImageAdapter implements ImageGenerationPort { /* ... */ }</w:t>
      </w:r>
    </w:p>
    <w:p>
      <w:pPr>
        <w:pStyle w:val="CodeBlock"/>
        <w:keepLines/>
        <w:shd w:fill="F3F5F7"/>
        <w:pBdr>
          <w:bottom w:val="single" w:sz="6" w:color="D7DEE8"/>
          <w:left w:val="single" w:sz="6" w:color="D7DEE8"/>
          <w:right w:val="single" w:sz="6" w:color="D7DEE8"/>
        </w:pBdr>
        <w:widowControl/>
      </w:pPr>
      <w:r>
        <w:rPr>
          <w:rFonts w:ascii="Carlito" w:hAnsi="Carlito"/>
        </w:rPr>
        <w:t>export class InternalGpuAdapter implements ImageGenerationPort { /* ... */ }</w:t>
      </w:r>
    </w:p>
    <w:p>
      <w:pPr>
        <w:pStyle w:val="Heading2"/>
        <w:widowControl/>
      </w:pPr>
      <w:r>
        <w:rPr>
          <w:rFonts w:ascii="Carlito" w:hAnsi="Carlito"/>
        </w:rPr>
        <w:t>6.3 Liskov Substitution Principle</w:t>
      </w:r>
    </w:p>
    <w:p>
      <w:pPr>
        <w:widowControl/>
      </w:pPr>
      <w:r>
        <w:rPr>
          <w:rFonts w:ascii="Carlito" w:hAnsi="Carlito"/>
        </w:rPr>
        <w:t>All implementations of an interface must honor the same contract. Define whether not-found returns null or throws, define timeout behavior, and use normalized provider errors. A mock repository used in tests should behave consistently with the production repository.</w:t>
      </w:r>
    </w:p>
    <w:p>
      <w:pPr>
        <w:pStyle w:val="Heading2"/>
        <w:widowControl/>
      </w:pPr>
      <w:r>
        <w:rPr>
          <w:rFonts w:ascii="Carlito" w:hAnsi="Carlito"/>
        </w:rPr>
        <w:t>6.4 Interface Segregation Principle</w:t>
      </w:r>
    </w:p>
    <w:p>
      <w:pPr>
        <w:widowControl/>
      </w:pPr>
      <w:r>
        <w:rPr>
          <w:rFonts w:ascii="Carlito" w:hAnsi="Carlito"/>
        </w:rPr>
        <w:t>Prefer focused interfaces that match consumer needs. A query use case that only reads balances should not depend on an interface exposing write, refund, deletion, and administrative operations.</w:t>
      </w:r>
    </w:p>
    <w:p>
      <w:pPr>
        <w:pStyle w:val="CodeBlock"/>
        <w:keepLines/>
        <w:shd w:fill="F3F5F7"/>
        <w:pBdr>
          <w:top w:val="single" w:sz="6" w:color="D7DEE8"/>
          <w:left w:val="single" w:sz="6" w:color="D7DEE8"/>
          <w:right w:val="single" w:sz="6" w:color="D7DEE8"/>
        </w:pBdr>
        <w:widowControl/>
      </w:pPr>
      <w:r>
        <w:rPr>
          <w:rFonts w:ascii="Carlito" w:hAnsi="Carlito"/>
        </w:rPr>
        <w:t>export interface CreditBalanceReader {</w:t>
      </w:r>
    </w:p>
    <w:p>
      <w:pPr>
        <w:pStyle w:val="CodeBlock"/>
        <w:keepLines/>
        <w:shd w:fill="F3F5F7"/>
        <w:pBdr>
          <w:left w:val="single" w:sz="6" w:color="D7DEE8"/>
          <w:right w:val="single" w:sz="6" w:color="D7DEE8"/>
        </w:pBdr>
        <w:widowControl/>
      </w:pPr>
      <w:r>
        <w:rPr>
          <w:rFonts w:ascii="Carlito" w:hAnsi="Carlito"/>
        </w:rPr>
        <w:t xml:space="preserve">  getAvailableBalance(accountId: string): Promise&lt;number&gt;</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interface CreditLedgerWriter {</w:t>
      </w:r>
    </w:p>
    <w:p>
      <w:pPr>
        <w:pStyle w:val="CodeBlock"/>
        <w:keepLines/>
        <w:shd w:fill="F3F5F7"/>
        <w:pBdr>
          <w:left w:val="single" w:sz="6" w:color="D7DEE8"/>
          <w:right w:val="single" w:sz="6" w:color="D7DEE8"/>
        </w:pBdr>
        <w:widowControl/>
      </w:pPr>
      <w:r>
        <w:rPr>
          <w:rFonts w:ascii="Carlito" w:hAnsi="Carlito"/>
        </w:rPr>
        <w:t xml:space="preserve">  debit(entry: DebitCreditEntry): Promise&lt;void&gt;</w:t>
      </w:r>
    </w:p>
    <w:p>
      <w:pPr>
        <w:pStyle w:val="CodeBlock"/>
        <w:keepLines/>
        <w:shd w:fill="F3F5F7"/>
        <w:pBdr>
          <w:left w:val="single" w:sz="6" w:color="D7DEE8"/>
          <w:right w:val="single" w:sz="6" w:color="D7DEE8"/>
        </w:pBdr>
        <w:widowControl/>
      </w:pPr>
      <w:r>
        <w:rPr>
          <w:rFonts w:ascii="Carlito" w:hAnsi="Carlito"/>
        </w:rPr>
        <w:t xml:space="preserve">  credit(entry: CreditCreditEntry): Promise&lt;void&gt;</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6.5 Dependency Inversion Principle</w:t>
      </w:r>
    </w:p>
    <w:p>
      <w:pPr>
        <w:widowControl/>
      </w:pPr>
      <w:r>
        <w:rPr>
          <w:rFonts w:ascii="Carlito" w:hAnsi="Carlito"/>
        </w:rPr>
        <w:t>High-level workflows depend on abstractions, while Prisma, Stripe, S3-compatible storage, email providers, and analytics SDKs implement those abstractions. The use case owns the required capability; the adapter conforms to it.</w:t>
      </w:r>
    </w:p>
    <w:tbl>
      <w:tblPr>
        <w:tblW w:type="auto" w:w="0"/>
        <w:jc w:val="center"/>
        <w:tblLayout w:type="fixed"/>
        <w:tblLook w:firstColumn="1" w:firstRow="1" w:lastColumn="0" w:lastRow="0" w:noHBand="0" w:noVBand="1" w:val="04A0"/>
      </w:tblPr>
      <w:tblGrid>
        <w:gridCol w:w="173"/>
        <w:gridCol w:w="9720"/>
      </w:tblGrid>
      <w:tr>
        <w:tc>
          <w:tcPr>
            <w:tcW w:type="dxa" w:w="5083"/>
            <w:shd w:fill="A95600"/>
            <w:tcBorders>
              <w:top w:val="single" w:sz="6" w:color="FFF4E5"/>
              <w:left w:val="single" w:sz="6" w:color="FFF4E5"/>
              <w:bottom w:val="single" w:sz="6" w:color="FFF4E5"/>
              <w:right w:val="single" w:sz="6" w:color="FFF4E5"/>
            </w:tcBorders>
          </w:tcPr>
          <w:p/>
        </w:tc>
        <w:tc>
          <w:tcPr>
            <w:tcW w:type="dxa" w:w="5083"/>
            <w:shd w:fill="FFF4E5"/>
            <w:tcBorders>
              <w:top w:val="single" w:sz="6" w:color="FFF4E5"/>
              <w:left w:val="single" w:sz="6" w:color="FFF4E5"/>
              <w:bottom w:val="single" w:sz="6" w:color="FFF4E5"/>
              <w:right w:val="single" w:sz="6" w:color="FFF4E5"/>
            </w:tcBorders>
          </w:tcPr>
          <w:p>
            <w:pPr>
              <w:spacing w:after="40"/>
            </w:pPr>
            <w:r>
              <w:rPr>
                <w:b/>
                <w:color w:val="A95600"/>
              </w:rPr>
              <w:t xml:space="preserve">Practical SOLID rule  </w:t>
            </w:r>
            <w:r>
              <w:t>Do not introduce an interface for every local helper. Introduce interfaces at boundaries that are volatile, externally controlled, expensive to test, or require multiple implementations.</w:t>
            </w:r>
          </w:p>
        </w:tc>
      </w:tr>
    </w:tbl>
    <w:p>
      <w:pPr>
        <w:spacing w:after="0"/>
        <w:widowControl/>
      </w:pPr>
    </w:p>
    <w:p>
      <w:pPr>
        <w:pStyle w:val="Heading1"/>
        <w:widowControl/>
      </w:pPr>
      <w:r>
        <w:rPr>
          <w:rFonts w:ascii="Carlito" w:hAnsi="Carlito"/>
        </w:rPr>
        <w:t>7. Read, mutation, and public API request flows</w:t>
      </w:r>
    </w:p>
    <w:p>
      <w:pPr>
        <w:pStyle w:val="Heading2"/>
        <w:widowControl/>
      </w:pPr>
      <w:r>
        <w:rPr>
          <w:rFonts w:ascii="Carlito" w:hAnsi="Carlito"/>
        </w:rPr>
        <w:t>7.1 Server-rendered read flow</w:t>
      </w:r>
    </w:p>
    <w:p>
      <w:pPr>
        <w:pStyle w:val="CodeBlock"/>
        <w:keepLines/>
        <w:shd w:fill="F3F5F7"/>
        <w:pBdr>
          <w:top w:val="single" w:sz="6" w:color="D7DEE8"/>
          <w:left w:val="single" w:sz="6" w:color="D7DEE8"/>
          <w:right w:val="single" w:sz="6" w:color="D7DEE8"/>
        </w:pBdr>
        <w:widowControl/>
      </w:pPr>
      <w:r>
        <w:rPr>
          <w:rFonts w:ascii="Carlito" w:hAnsi="Carlito"/>
        </w:rPr>
        <w:t>Browser request</w:t>
      </w:r>
    </w:p>
    <w:p>
      <w:pPr>
        <w:pStyle w:val="CodeBlock"/>
        <w:keepLines/>
        <w:shd w:fill="F3F5F7"/>
        <w:pBdr>
          <w:left w:val="single" w:sz="6" w:color="D7DEE8"/>
          <w:right w:val="single" w:sz="6" w:color="D7DEE8"/>
        </w:pBdr>
        <w:widowControl/>
      </w:pPr>
      <w:r>
        <w:rPr>
          <w:rFonts w:ascii="Carlito" w:hAnsi="Carlito"/>
        </w:rPr>
        <w:t xml:space="preserve">  -&gt; app/(app)/dashboard/page.tsx</w:t>
      </w:r>
    </w:p>
    <w:p>
      <w:pPr>
        <w:pStyle w:val="CodeBlock"/>
        <w:keepLines/>
        <w:shd w:fill="F3F5F7"/>
        <w:pBdr>
          <w:left w:val="single" w:sz="6" w:color="D7DEE8"/>
          <w:right w:val="single" w:sz="6" w:color="D7DEE8"/>
        </w:pBdr>
        <w:widowControl/>
      </w:pPr>
      <w:r>
        <w:rPr>
          <w:rFonts w:ascii="Carlito" w:hAnsi="Carlito"/>
        </w:rPr>
        <w:t xml:space="preserve">  -&gt; createGetDashboardQuery(requestContext)</w:t>
      </w:r>
    </w:p>
    <w:p>
      <w:pPr>
        <w:pStyle w:val="CodeBlock"/>
        <w:keepLines/>
        <w:shd w:fill="F3F5F7"/>
        <w:pBdr>
          <w:left w:val="single" w:sz="6" w:color="D7DEE8"/>
          <w:right w:val="single" w:sz="6" w:color="D7DEE8"/>
        </w:pBdr>
        <w:widowControl/>
      </w:pPr>
      <w:r>
        <w:rPr>
          <w:rFonts w:ascii="Carlito" w:hAnsi="Carlito"/>
        </w:rPr>
        <w:t xml:space="preserve">  -&gt; GetDashboardQuery.execute(input)</w:t>
      </w:r>
    </w:p>
    <w:p>
      <w:pPr>
        <w:pStyle w:val="CodeBlock"/>
        <w:keepLines/>
        <w:shd w:fill="F3F5F7"/>
        <w:pBdr>
          <w:left w:val="single" w:sz="6" w:color="D7DEE8"/>
          <w:right w:val="single" w:sz="6" w:color="D7DEE8"/>
        </w:pBdr>
        <w:widowControl/>
      </w:pPr>
      <w:r>
        <w:rPr>
          <w:rFonts w:ascii="Carlito" w:hAnsi="Carlito"/>
        </w:rPr>
        <w:t xml:space="preserve">  -&gt; repositories / read models</w:t>
      </w:r>
    </w:p>
    <w:p>
      <w:pPr>
        <w:pStyle w:val="CodeBlock"/>
        <w:keepLines/>
        <w:shd w:fill="F3F5F7"/>
        <w:pBdr>
          <w:left w:val="single" w:sz="6" w:color="D7DEE8"/>
          <w:right w:val="single" w:sz="6" w:color="D7DEE8"/>
        </w:pBdr>
        <w:widowControl/>
      </w:pPr>
      <w:r>
        <w:rPr>
          <w:rFonts w:ascii="Carlito" w:hAnsi="Carlito"/>
        </w:rPr>
        <w:t xml:space="preserve">  -&gt; DashboardViewModel</w:t>
      </w:r>
    </w:p>
    <w:p>
      <w:pPr>
        <w:pStyle w:val="CodeBlock"/>
        <w:keepLines/>
        <w:shd w:fill="F3F5F7"/>
        <w:pBdr>
          <w:bottom w:val="single" w:sz="6" w:color="D7DEE8"/>
          <w:left w:val="single" w:sz="6" w:color="D7DEE8"/>
          <w:right w:val="single" w:sz="6" w:color="D7DEE8"/>
        </w:pBdr>
        <w:widowControl/>
      </w:pPr>
      <w:r>
        <w:rPr>
          <w:rFonts w:ascii="Carlito" w:hAnsi="Carlito"/>
        </w:rPr>
        <w:t xml:space="preserve">  -&gt; Server Component renders HTML/RSC</w:t>
      </w:r>
    </w:p>
    <w:p>
      <w:pPr>
        <w:widowControl/>
      </w:pPr>
      <w:r>
        <w:rPr>
          <w:rFonts w:ascii="Carlito" w:hAnsi="Carlito"/>
        </w:rPr>
        <w:t>A Server Component may call an application query directly. It does not need to call an internal Route Handler through HTTP. Internal HTTP adds latency and duplicates error handling. Use Route Handlers when an external client or webhook requires an HTTP endpoint.</w:t>
      </w:r>
    </w:p>
    <w:p>
      <w:pPr>
        <w:pStyle w:val="CodeBlock"/>
        <w:keepLines/>
        <w:shd w:fill="F3F5F7"/>
        <w:pBdr>
          <w:top w:val="single" w:sz="6" w:color="D7DEE8"/>
          <w:left w:val="single" w:sz="6" w:color="D7DEE8"/>
          <w:right w:val="single" w:sz="6" w:color="D7DEE8"/>
        </w:pBdr>
        <w:widowControl/>
      </w:pPr>
      <w:r>
        <w:rPr>
          <w:rFonts w:ascii="Carlito" w:hAnsi="Carlito"/>
        </w:rPr>
        <w:t>// app/(app)/dashboard/page.tsx</w:t>
      </w:r>
    </w:p>
    <w:p>
      <w:pPr>
        <w:pStyle w:val="CodeBlock"/>
        <w:keepLines/>
        <w:shd w:fill="F3F5F7"/>
        <w:pBdr>
          <w:left w:val="single" w:sz="6" w:color="D7DEE8"/>
          <w:right w:val="single" w:sz="6" w:color="D7DEE8"/>
        </w:pBdr>
        <w:widowControl/>
      </w:pPr>
      <w:r>
        <w:rPr>
          <w:rFonts w:ascii="Carlito" w:hAnsi="Carlito"/>
        </w:rPr>
        <w:t>import { createGetDashboardQuery } from '@/modules/dashboard'</w:t>
      </w:r>
    </w:p>
    <w:p>
      <w:pPr>
        <w:pStyle w:val="CodeBlock"/>
        <w:keepLines/>
        <w:shd w:fill="F3F5F7"/>
        <w:pBdr>
          <w:left w:val="single" w:sz="6" w:color="D7DEE8"/>
          <w:right w:val="single" w:sz="6" w:color="D7DEE8"/>
        </w:pBdr>
        <w:widowControl/>
      </w:pPr>
      <w:r>
        <w:rPr>
          <w:rFonts w:ascii="Carlito" w:hAnsi="Carlito"/>
        </w:rPr>
        <w:t>import { getServerContext } from '@/composition/server-context'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default async function DashboardPage() {</w:t>
      </w:r>
    </w:p>
    <w:p>
      <w:pPr>
        <w:pStyle w:val="CodeBlock"/>
        <w:keepLines/>
        <w:shd w:fill="F3F5F7"/>
        <w:pBdr>
          <w:left w:val="single" w:sz="6" w:color="D7DEE8"/>
          <w:right w:val="single" w:sz="6" w:color="D7DEE8"/>
        </w:pBdr>
        <w:widowControl/>
      </w:pPr>
      <w:r>
        <w:rPr>
          <w:rFonts w:ascii="Carlito" w:hAnsi="Carlito"/>
        </w:rPr>
        <w:t xml:space="preserve">  const ctx = await getServerContext()</w:t>
      </w:r>
    </w:p>
    <w:p>
      <w:pPr>
        <w:pStyle w:val="CodeBlock"/>
        <w:keepLines/>
        <w:shd w:fill="F3F5F7"/>
        <w:pBdr>
          <w:left w:val="single" w:sz="6" w:color="D7DEE8"/>
          <w:right w:val="single" w:sz="6" w:color="D7DEE8"/>
        </w:pBdr>
        <w:widowControl/>
      </w:pPr>
      <w:r>
        <w:rPr>
          <w:rFonts w:ascii="Carlito" w:hAnsi="Carlito"/>
        </w:rPr>
        <w:t xml:space="preserve">  const query = createGetDashboardQuery(ctx)</w:t>
      </w:r>
    </w:p>
    <w:p>
      <w:pPr>
        <w:pStyle w:val="CodeBlock"/>
        <w:keepLines/>
        <w:shd w:fill="F3F5F7"/>
        <w:pBdr>
          <w:left w:val="single" w:sz="6" w:color="D7DEE8"/>
          <w:right w:val="single" w:sz="6" w:color="D7DEE8"/>
        </w:pBdr>
        <w:widowControl/>
      </w:pPr>
      <w:r>
        <w:rPr>
          <w:rFonts w:ascii="Carlito" w:hAnsi="Carlito"/>
        </w:rPr>
        <w:t xml:space="preserve">  const vm = await query.execute({ actorId: ctx.actor.id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return &lt;DashboardScreen viewModel={vm} /&gt;</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7.2 Form mutation with a Server Action</w:t>
      </w:r>
    </w:p>
    <w:p>
      <w:pPr>
        <w:pStyle w:val="CodeBlock"/>
        <w:keepLines/>
        <w:shd w:fill="F3F5F7"/>
        <w:pBdr>
          <w:top w:val="single" w:sz="6" w:color="D7DEE8"/>
          <w:left w:val="single" w:sz="6" w:color="D7DEE8"/>
          <w:right w:val="single" w:sz="6" w:color="D7DEE8"/>
        </w:pBdr>
        <w:widowControl/>
      </w:pPr>
      <w:r>
        <w:rPr>
          <w:rFonts w:ascii="Carlito" w:hAnsi="Carlito"/>
        </w:rPr>
        <w:t>Form submission</w:t>
      </w:r>
    </w:p>
    <w:p>
      <w:pPr>
        <w:pStyle w:val="CodeBlock"/>
        <w:keepLines/>
        <w:shd w:fill="F3F5F7"/>
        <w:pBdr>
          <w:left w:val="single" w:sz="6" w:color="D7DEE8"/>
          <w:right w:val="single" w:sz="6" w:color="D7DEE8"/>
        </w:pBdr>
        <w:widowControl/>
      </w:pPr>
      <w:r>
        <w:rPr>
          <w:rFonts w:ascii="Carlito" w:hAnsi="Carlito"/>
        </w:rPr>
        <w:t xml:space="preserve">  -&gt; module Server Action</w:t>
      </w:r>
    </w:p>
    <w:p>
      <w:pPr>
        <w:pStyle w:val="CodeBlock"/>
        <w:keepLines/>
        <w:shd w:fill="F3F5F7"/>
        <w:pBdr>
          <w:left w:val="single" w:sz="6" w:color="D7DEE8"/>
          <w:right w:val="single" w:sz="6" w:color="D7DEE8"/>
        </w:pBdr>
        <w:widowControl/>
      </w:pPr>
      <w:r>
        <w:rPr>
          <w:rFonts w:ascii="Carlito" w:hAnsi="Carlito"/>
        </w:rPr>
        <w:t xml:space="preserve">  -&gt; schema validation</w:t>
      </w:r>
    </w:p>
    <w:p>
      <w:pPr>
        <w:pStyle w:val="CodeBlock"/>
        <w:keepLines/>
        <w:shd w:fill="F3F5F7"/>
        <w:pBdr>
          <w:left w:val="single" w:sz="6" w:color="D7DEE8"/>
          <w:right w:val="single" w:sz="6" w:color="D7DEE8"/>
        </w:pBdr>
        <w:widowControl/>
      </w:pPr>
      <w:r>
        <w:rPr>
          <w:rFonts w:ascii="Carlito" w:hAnsi="Carlito"/>
        </w:rPr>
        <w:t xml:space="preserve">  -&gt; authentication + authorization context</w:t>
      </w:r>
    </w:p>
    <w:p>
      <w:pPr>
        <w:pStyle w:val="CodeBlock"/>
        <w:keepLines/>
        <w:shd w:fill="F3F5F7"/>
        <w:pBdr>
          <w:left w:val="single" w:sz="6" w:color="D7DEE8"/>
          <w:right w:val="single" w:sz="6" w:color="D7DEE8"/>
        </w:pBdr>
        <w:widowControl/>
      </w:pPr>
      <w:r>
        <w:rPr>
          <w:rFonts w:ascii="Carlito" w:hAnsi="Carlito"/>
        </w:rPr>
        <w:t xml:space="preserve">  -&gt; application command/use case</w:t>
      </w:r>
    </w:p>
    <w:p>
      <w:pPr>
        <w:pStyle w:val="CodeBlock"/>
        <w:keepLines/>
        <w:shd w:fill="F3F5F7"/>
        <w:pBdr>
          <w:left w:val="single" w:sz="6" w:color="D7DEE8"/>
          <w:right w:val="single" w:sz="6" w:color="D7DEE8"/>
        </w:pBdr>
        <w:widowControl/>
      </w:pPr>
      <w:r>
        <w:rPr>
          <w:rFonts w:ascii="Carlito" w:hAnsi="Carlito"/>
        </w:rPr>
        <w:t xml:space="preserve">  -&gt; transaction + provider ports</w:t>
      </w:r>
    </w:p>
    <w:p>
      <w:pPr>
        <w:pStyle w:val="CodeBlock"/>
        <w:keepLines/>
        <w:shd w:fill="F3F5F7"/>
        <w:pBdr>
          <w:bottom w:val="single" w:sz="6" w:color="D7DEE8"/>
          <w:left w:val="single" w:sz="6" w:color="D7DEE8"/>
          <w:right w:val="single" w:sz="6" w:color="D7DEE8"/>
        </w:pBdr>
        <w:widowControl/>
      </w:pPr>
      <w:r>
        <w:rPr>
          <w:rFonts w:ascii="Carlito" w:hAnsi="Carlito"/>
        </w:rPr>
        <w:t xml:space="preserve">  -&gt; revalidate / redirect / form result</w:t>
      </w:r>
    </w:p>
    <w:p>
      <w:pPr>
        <w:pStyle w:val="CodeBlock"/>
        <w:keepLines/>
        <w:shd w:fill="F3F5F7"/>
        <w:pBdr>
          <w:top w:val="single" w:sz="6" w:color="D7DEE8"/>
          <w:left w:val="single" w:sz="6" w:color="D7DEE8"/>
          <w:right w:val="single" w:sz="6" w:color="D7DEE8"/>
        </w:pBdr>
        <w:widowControl/>
      </w:pPr>
      <w:r>
        <w:rPr>
          <w:rFonts w:ascii="Carlito" w:hAnsi="Carlito"/>
        </w:rPr>
        <w:t>// modules/users/presentation/actions/update-profile.action.ts</w:t>
      </w:r>
    </w:p>
    <w:p>
      <w:pPr>
        <w:pStyle w:val="CodeBlock"/>
        <w:keepLines/>
        <w:shd w:fill="F3F5F7"/>
        <w:pBdr>
          <w:left w:val="single" w:sz="6" w:color="D7DEE8"/>
          <w:right w:val="single" w:sz="6" w:color="D7DEE8"/>
        </w:pBdr>
        <w:widowControl/>
      </w:pPr>
      <w:r>
        <w:rPr>
          <w:rFonts w:ascii="Carlito" w:hAnsi="Carlito"/>
        </w:rPr>
        <w:t>'use server'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async function updateProfileAction(</w:t>
      </w:r>
    </w:p>
    <w:p>
      <w:pPr>
        <w:pStyle w:val="CodeBlock"/>
        <w:keepLines/>
        <w:shd w:fill="F3F5F7"/>
        <w:pBdr>
          <w:left w:val="single" w:sz="6" w:color="D7DEE8"/>
          <w:right w:val="single" w:sz="6" w:color="D7DEE8"/>
        </w:pBdr>
        <w:widowControl/>
      </w:pPr>
      <w:r>
        <w:rPr>
          <w:rFonts w:ascii="Carlito" w:hAnsi="Carlito"/>
        </w:rPr>
        <w:t xml:space="preserve">  _previousState: UpdateProfileFormState,</w:t>
      </w:r>
    </w:p>
    <w:p>
      <w:pPr>
        <w:pStyle w:val="CodeBlock"/>
        <w:keepLines/>
        <w:shd w:fill="F3F5F7"/>
        <w:pBdr>
          <w:left w:val="single" w:sz="6" w:color="D7DEE8"/>
          <w:right w:val="single" w:sz="6" w:color="D7DEE8"/>
        </w:pBdr>
        <w:widowControl/>
      </w:pPr>
      <w:r>
        <w:rPr>
          <w:rFonts w:ascii="Carlito" w:hAnsi="Carlito"/>
        </w:rPr>
        <w:t xml:space="preserve">  formData: FormData,</w:t>
      </w:r>
    </w:p>
    <w:p>
      <w:pPr>
        <w:pStyle w:val="CodeBlock"/>
        <w:keepLines/>
        <w:shd w:fill="F3F5F7"/>
        <w:pBdr>
          <w:left w:val="single" w:sz="6" w:color="D7DEE8"/>
          <w:right w:val="single" w:sz="6" w:color="D7DEE8"/>
        </w:pBdr>
        <w:widowControl/>
      </w:pPr>
      <w:r>
        <w:rPr>
          <w:rFonts w:ascii="Carlito" w:hAnsi="Carlito"/>
        </w:rPr>
        <w:t>): Promise&lt;UpdateProfileFormState&gt; {</w:t>
      </w:r>
    </w:p>
    <w:p>
      <w:pPr>
        <w:pStyle w:val="CodeBlock"/>
        <w:keepLines/>
        <w:shd w:fill="F3F5F7"/>
        <w:pBdr>
          <w:left w:val="single" w:sz="6" w:color="D7DEE8"/>
          <w:right w:val="single" w:sz="6" w:color="D7DEE8"/>
        </w:pBdr>
        <w:widowControl/>
      </w:pPr>
      <w:r>
        <w:rPr>
          <w:rFonts w:ascii="Carlito" w:hAnsi="Carlito"/>
        </w:rPr>
        <w:t xml:space="preserve">  const parsed = updateProfileSchema.safeParse({</w:t>
      </w:r>
    </w:p>
    <w:p>
      <w:pPr>
        <w:pStyle w:val="CodeBlock"/>
        <w:keepLines/>
        <w:shd w:fill="F3F5F7"/>
        <w:pBdr>
          <w:left w:val="single" w:sz="6" w:color="D7DEE8"/>
          <w:right w:val="single" w:sz="6" w:color="D7DEE8"/>
        </w:pBdr>
        <w:widowControl/>
      </w:pPr>
      <w:r>
        <w:rPr>
          <w:rFonts w:ascii="Carlito" w:hAnsi="Carlito"/>
        </w:rPr>
        <w:t xml:space="preserve">    displayName: formData.get('displayName'),</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if (!parsed.success) return toFormErrors(parsed.error)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const ctx = await getServerContext()</w:t>
      </w:r>
    </w:p>
    <w:p>
      <w:pPr>
        <w:pStyle w:val="CodeBlock"/>
        <w:keepLines/>
        <w:shd w:fill="F3F5F7"/>
        <w:pBdr>
          <w:left w:val="single" w:sz="6" w:color="D7DEE8"/>
          <w:right w:val="single" w:sz="6" w:color="D7DEE8"/>
        </w:pBdr>
        <w:widowControl/>
      </w:pPr>
      <w:r>
        <w:rPr>
          <w:rFonts w:ascii="Carlito" w:hAnsi="Carlito"/>
        </w:rPr>
        <w:t xml:space="preserve">  const useCase = createUpdateProfileUseCase(ctx)</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const result = await useCase.execute({</w:t>
      </w:r>
    </w:p>
    <w:p>
      <w:pPr>
        <w:pStyle w:val="CodeBlock"/>
        <w:keepLines/>
        <w:shd w:fill="F3F5F7"/>
        <w:pBdr>
          <w:left w:val="single" w:sz="6" w:color="D7DEE8"/>
          <w:right w:val="single" w:sz="6" w:color="D7DEE8"/>
        </w:pBdr>
        <w:widowControl/>
      </w:pPr>
      <w:r>
        <w:rPr>
          <w:rFonts w:ascii="Carlito" w:hAnsi="Carlito"/>
        </w:rPr>
        <w:t xml:space="preserve">    actorId: ctx.actor.id,</w:t>
      </w:r>
    </w:p>
    <w:p>
      <w:pPr>
        <w:pStyle w:val="CodeBlock"/>
        <w:keepLines/>
        <w:shd w:fill="F3F5F7"/>
        <w:pBdr>
          <w:left w:val="single" w:sz="6" w:color="D7DEE8"/>
          <w:right w:val="single" w:sz="6" w:color="D7DEE8"/>
        </w:pBdr>
        <w:widowControl/>
      </w:pPr>
      <w:r>
        <w:rPr>
          <w:rFonts w:ascii="Carlito" w:hAnsi="Carlito"/>
        </w:rPr>
        <w:t xml:space="preserve">    displayName: parsed.data.displayName,</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if (!result.ok) return mapProfileError(result.error)</w:t>
      </w:r>
    </w:p>
    <w:p>
      <w:pPr>
        <w:pStyle w:val="CodeBlock"/>
        <w:keepLines/>
        <w:shd w:fill="F3F5F7"/>
        <w:pBdr>
          <w:left w:val="single" w:sz="6" w:color="D7DEE8"/>
          <w:right w:val="single" w:sz="6" w:color="D7DEE8"/>
        </w:pBdr>
        <w:widowControl/>
      </w:pPr>
      <w:r>
        <w:rPr>
          <w:rFonts w:ascii="Carlito" w:hAnsi="Carlito"/>
        </w:rPr>
        <w:t xml:space="preserve">  revalidateTag(`user:${ctx.actor.id}`)</w:t>
      </w:r>
    </w:p>
    <w:p>
      <w:pPr>
        <w:pStyle w:val="CodeBlock"/>
        <w:keepLines/>
        <w:shd w:fill="F3F5F7"/>
        <w:pBdr>
          <w:left w:val="single" w:sz="6" w:color="D7DEE8"/>
          <w:right w:val="single" w:sz="6" w:color="D7DEE8"/>
        </w:pBdr>
        <w:widowControl/>
      </w:pPr>
      <w:r>
        <w:rPr>
          <w:rFonts w:ascii="Carlito" w:hAnsi="Carlito"/>
        </w:rPr>
        <w:t xml:space="preserve">  return { status: 'success' }</w:t>
      </w:r>
    </w:p>
    <w:p>
      <w:pPr>
        <w:pStyle w:val="CodeBlock"/>
        <w:keepLines/>
        <w:shd w:fill="F3F5F7"/>
        <w:pBdr>
          <w:bottom w:val="single" w:sz="6" w:color="D7DEE8"/>
          <w:left w:val="single" w:sz="6" w:color="D7DEE8"/>
          <w:right w:val="single" w:sz="6" w:color="D7DEE8"/>
        </w:pBdr>
        <w:widowControl/>
      </w:pPr>
      <w:r>
        <w:rPr>
          <w:rFonts w:ascii="Carlito" w:hAnsi="Carlito"/>
        </w:rPr>
        <w:t>}</w:t>
      </w:r>
    </w:p>
    <w:tbl>
      <w:tblPr>
        <w:tblW w:type="auto" w:w="0"/>
        <w:jc w:val="center"/>
        <w:tblLayout w:type="fixed"/>
        <w:tblLook w:firstColumn="1" w:firstRow="1" w:lastColumn="0" w:lastRow="0" w:noHBand="0" w:noVBand="1" w:val="04A0"/>
      </w:tblPr>
      <w:tblGrid>
        <w:gridCol w:w="173"/>
        <w:gridCol w:w="9720"/>
      </w:tblGrid>
      <w:tr>
        <w:tc>
          <w:tcPr>
            <w:tcW w:type="dxa" w:w="5083"/>
            <w:shd w:fill="B42318"/>
            <w:tcBorders>
              <w:top w:val="single" w:sz="6" w:color="FDECEC"/>
              <w:left w:val="single" w:sz="6" w:color="FDECEC"/>
              <w:bottom w:val="single" w:sz="6" w:color="FDECEC"/>
              <w:right w:val="single" w:sz="6" w:color="FDECEC"/>
            </w:tcBorders>
          </w:tcPr>
          <w:p/>
        </w:tc>
        <w:tc>
          <w:tcPr>
            <w:tcW w:type="dxa" w:w="5083"/>
            <w:shd w:fill="FDECEC"/>
            <w:tcBorders>
              <w:top w:val="single" w:sz="6" w:color="FDECEC"/>
              <w:left w:val="single" w:sz="6" w:color="FDECEC"/>
              <w:bottom w:val="single" w:sz="6" w:color="FDECEC"/>
              <w:right w:val="single" w:sz="6" w:color="FDECEC"/>
            </w:tcBorders>
          </w:tcPr>
          <w:p>
            <w:pPr>
              <w:spacing w:after="40"/>
            </w:pPr>
            <w:r>
              <w:rPr>
                <w:b/>
                <w:color w:val="B42318"/>
              </w:rPr>
              <w:t xml:space="preserve">Security rule  </w:t>
            </w:r>
            <w:r>
              <w:t>A hidden button or authenticated page is not an authorization boundary. Every Server Action must independently verify the actor and permission for the requested operation.</w:t>
            </w:r>
          </w:p>
        </w:tc>
      </w:tr>
    </w:tbl>
    <w:p>
      <w:pPr>
        <w:spacing w:after="0"/>
        <w:widowControl/>
      </w:pPr>
    </w:p>
    <w:p>
      <w:pPr>
        <w:pStyle w:val="Heading2"/>
        <w:widowControl/>
      </w:pPr>
      <w:r>
        <w:rPr>
          <w:rFonts w:ascii="Carlito" w:hAnsi="Carlito"/>
        </w:rPr>
        <w:t>7.3 Route Handler for public or machine clients</w:t>
      </w:r>
    </w:p>
    <w:p>
      <w:pPr>
        <w:pStyle w:val="CodeBlock"/>
        <w:keepLines/>
        <w:shd w:fill="F3F5F7"/>
        <w:pBdr>
          <w:top w:val="single" w:sz="6" w:color="D7DEE8"/>
          <w:left w:val="single" w:sz="6" w:color="D7DEE8"/>
          <w:right w:val="single" w:sz="6" w:color="D7DEE8"/>
        </w:pBdr>
        <w:widowControl/>
      </w:pPr>
      <w:r>
        <w:rPr>
          <w:rFonts w:ascii="Carlito" w:hAnsi="Carlito"/>
        </w:rPr>
        <w:t>// app/api/v1/generations/route.ts</w:t>
      </w:r>
    </w:p>
    <w:p>
      <w:pPr>
        <w:pStyle w:val="CodeBlock"/>
        <w:keepLines/>
        <w:shd w:fill="F3F5F7"/>
        <w:pBdr>
          <w:left w:val="single" w:sz="6" w:color="D7DEE8"/>
          <w:right w:val="single" w:sz="6" w:color="D7DEE8"/>
        </w:pBdr>
        <w:widowControl/>
      </w:pPr>
      <w:r>
        <w:rPr>
          <w:rFonts w:ascii="Carlito" w:hAnsi="Carlito"/>
        </w:rPr>
        <w:t>export async function POST(request: Request) {</w:t>
      </w:r>
    </w:p>
    <w:p>
      <w:pPr>
        <w:pStyle w:val="CodeBlock"/>
        <w:keepLines/>
        <w:shd w:fill="F3F5F7"/>
        <w:pBdr>
          <w:left w:val="single" w:sz="6" w:color="D7DEE8"/>
          <w:right w:val="single" w:sz="6" w:color="D7DEE8"/>
        </w:pBdr>
        <w:widowControl/>
      </w:pPr>
      <w:r>
        <w:rPr>
          <w:rFonts w:ascii="Carlito" w:hAnsi="Carlito"/>
        </w:rPr>
        <w:t xml:space="preserve">  const body = await request.json()</w:t>
      </w:r>
    </w:p>
    <w:p>
      <w:pPr>
        <w:pStyle w:val="CodeBlock"/>
        <w:keepLines/>
        <w:shd w:fill="F3F5F7"/>
        <w:pBdr>
          <w:left w:val="single" w:sz="6" w:color="D7DEE8"/>
          <w:right w:val="single" w:sz="6" w:color="D7DEE8"/>
        </w:pBdr>
        <w:widowControl/>
      </w:pPr>
      <w:r>
        <w:rPr>
          <w:rFonts w:ascii="Carlito" w:hAnsi="Carlito"/>
        </w:rPr>
        <w:t xml:space="preserve">  const parsed = createGenerationApiSchema.safeParse(body)</w:t>
      </w:r>
    </w:p>
    <w:p>
      <w:pPr>
        <w:pStyle w:val="CodeBlock"/>
        <w:keepLines/>
        <w:shd w:fill="F3F5F7"/>
        <w:pBdr>
          <w:left w:val="single" w:sz="6" w:color="D7DEE8"/>
          <w:right w:val="single" w:sz="6" w:color="D7DEE8"/>
        </w:pBdr>
        <w:widowControl/>
      </w:pPr>
      <w:r>
        <w:rPr>
          <w:rFonts w:ascii="Carlito" w:hAnsi="Carlito"/>
        </w:rPr>
        <w:t xml:space="preserve">  if (!parsed.success) return validationProblem(parsed.error)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const ctx = await getApiContext(request)</w:t>
      </w:r>
    </w:p>
    <w:p>
      <w:pPr>
        <w:pStyle w:val="CodeBlock"/>
        <w:keepLines/>
        <w:shd w:fill="F3F5F7"/>
        <w:pBdr>
          <w:left w:val="single" w:sz="6" w:color="D7DEE8"/>
          <w:right w:val="single" w:sz="6" w:color="D7DEE8"/>
        </w:pBdr>
        <w:widowControl/>
      </w:pPr>
      <w:r>
        <w:rPr>
          <w:rFonts w:ascii="Carlito" w:hAnsi="Carlito"/>
        </w:rPr>
        <w:t xml:space="preserve">  const useCase = createGenerationUseCase(ctx)</w:t>
      </w:r>
    </w:p>
    <w:p>
      <w:pPr>
        <w:pStyle w:val="CodeBlock"/>
        <w:keepLines/>
        <w:shd w:fill="F3F5F7"/>
        <w:pBdr>
          <w:left w:val="single" w:sz="6" w:color="D7DEE8"/>
          <w:right w:val="single" w:sz="6" w:color="D7DEE8"/>
        </w:pBdr>
        <w:widowControl/>
      </w:pPr>
      <w:r>
        <w:rPr>
          <w:rFonts w:ascii="Carlito" w:hAnsi="Carlito"/>
        </w:rPr>
        <w:t xml:space="preserve">  const result = await useCase.execute({</w:t>
      </w:r>
    </w:p>
    <w:p>
      <w:pPr>
        <w:pStyle w:val="CodeBlock"/>
        <w:keepLines/>
        <w:shd w:fill="F3F5F7"/>
        <w:pBdr>
          <w:left w:val="single" w:sz="6" w:color="D7DEE8"/>
          <w:right w:val="single" w:sz="6" w:color="D7DEE8"/>
        </w:pBdr>
        <w:widowControl/>
      </w:pPr>
      <w:r>
        <w:rPr>
          <w:rFonts w:ascii="Carlito" w:hAnsi="Carlito"/>
        </w:rPr>
        <w:t xml:space="preserve">    actorId: ctx.actor.id,</w:t>
      </w:r>
    </w:p>
    <w:p>
      <w:pPr>
        <w:pStyle w:val="CodeBlock"/>
        <w:keepLines/>
        <w:shd w:fill="F3F5F7"/>
        <w:pBdr>
          <w:left w:val="single" w:sz="6" w:color="D7DEE8"/>
          <w:right w:val="single" w:sz="6" w:color="D7DEE8"/>
        </w:pBdr>
        <w:widowControl/>
      </w:pPr>
      <w:r>
        <w:rPr>
          <w:rFonts w:ascii="Carlito" w:hAnsi="Carlito"/>
        </w:rPr>
        <w:t xml:space="preserve">    idempotencyKey: request.headers.get('Idempotency-Key'),</w:t>
      </w:r>
    </w:p>
    <w:p>
      <w:pPr>
        <w:pStyle w:val="CodeBlock"/>
        <w:keepLines/>
        <w:shd w:fill="F3F5F7"/>
        <w:pBdr>
          <w:left w:val="single" w:sz="6" w:color="D7DEE8"/>
          <w:right w:val="single" w:sz="6" w:color="D7DEE8"/>
        </w:pBdr>
        <w:widowControl/>
      </w:pPr>
      <w:r>
        <w:rPr>
          <w:rFonts w:ascii="Carlito" w:hAnsi="Carlito"/>
        </w:rPr>
        <w:t xml:space="preserve">    ...parsed.data,</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return generationHttpPresenter(result)</w:t>
      </w:r>
    </w:p>
    <w:p>
      <w:pPr>
        <w:pStyle w:val="CodeBlock"/>
        <w:keepLines/>
        <w:shd w:fill="F3F5F7"/>
        <w:pBdr>
          <w:bottom w:val="single" w:sz="6" w:color="D7DEE8"/>
          <w:left w:val="single" w:sz="6" w:color="D7DEE8"/>
          <w:right w:val="single" w:sz="6" w:color="D7DEE8"/>
        </w:pBdr>
        <w:widowControl/>
      </w:pPr>
      <w:r>
        <w:rPr>
          <w:rFonts w:ascii="Carlito" w:hAnsi="Carlito"/>
        </w:rPr>
        <w:t>}</w:t>
      </w:r>
    </w:p>
    <w:p>
      <w:pPr>
        <w:widowControl/>
      </w:pPr>
      <w:r>
        <w:rPr>
          <w:rFonts w:ascii="Carlito" w:hAnsi="Carlito"/>
        </w:rPr>
        <w:t>Use a versioned API namespace when the application serves mobile apps, integrations, or external consumers. Keep HTTP-specific status codes, headers, pagination, and problem details in presenters rather than in domain code.</w:t>
      </w:r>
    </w:p>
    <w:p>
      <w:pPr>
        <w:pStyle w:val="Heading2"/>
        <w:widowControl/>
      </w:pPr>
      <w:r>
        <w:rPr>
          <w:rFonts w:ascii="Carlito" w:hAnsi="Carlito"/>
        </w:rPr>
        <w:t>7.4 Webhook flow</w:t>
      </w:r>
    </w:p>
    <w:p>
      <w:pPr>
        <w:pStyle w:val="ListBullet"/>
        <w:spacing w:after="50"/>
        <w:widowControl/>
      </w:pPr>
      <w:r>
        <w:rPr>
          <w:rFonts w:ascii="Carlito" w:hAnsi="Carlito"/>
        </w:rPr>
        <w:t>Read the raw request body when the provider signature requires it.</w:t>
      </w:r>
    </w:p>
    <w:p>
      <w:pPr>
        <w:pStyle w:val="ListBullet"/>
        <w:spacing w:after="50"/>
        <w:widowControl/>
      </w:pPr>
      <w:r>
        <w:rPr>
          <w:rFonts w:ascii="Carlito" w:hAnsi="Carlito"/>
        </w:rPr>
        <w:t>Verify signature before parsing or trusting event data.</w:t>
      </w:r>
    </w:p>
    <w:p>
      <w:pPr>
        <w:pStyle w:val="ListBullet"/>
        <w:spacing w:after="50"/>
        <w:widowControl/>
      </w:pPr>
      <w:r>
        <w:rPr>
          <w:rFonts w:ascii="Carlito" w:hAnsi="Carlito"/>
        </w:rPr>
        <w:t>Use provider event IDs as idempotency keys.</w:t>
      </w:r>
    </w:p>
    <w:p>
      <w:pPr>
        <w:pStyle w:val="ListBullet"/>
        <w:spacing w:after="50"/>
        <w:widowControl/>
      </w:pPr>
      <w:r>
        <w:rPr>
          <w:rFonts w:ascii="Carlito" w:hAnsi="Carlito"/>
        </w:rPr>
        <w:t>Persist the event or idempotency record before applying side effects.</w:t>
      </w:r>
    </w:p>
    <w:p>
      <w:pPr>
        <w:pStyle w:val="ListBullet"/>
        <w:spacing w:after="50"/>
        <w:widowControl/>
      </w:pPr>
      <w:r>
        <w:rPr>
          <w:rFonts w:ascii="Carlito" w:hAnsi="Carlito"/>
        </w:rPr>
        <w:t>Translate provider payloads into an internal command.</w:t>
      </w:r>
    </w:p>
    <w:p>
      <w:pPr>
        <w:pStyle w:val="ListBullet"/>
        <w:spacing w:after="50"/>
        <w:widowControl/>
      </w:pPr>
      <w:r>
        <w:rPr>
          <w:rFonts w:ascii="Carlito" w:hAnsi="Carlito"/>
        </w:rPr>
        <w:t>Return quickly; move long or retryable processing to a durable queue/outbox.</w:t>
      </w:r>
    </w:p>
    <w:p>
      <w:pPr>
        <w:pStyle w:val="Heading1"/>
        <w:widowControl/>
      </w:pPr>
      <w:r>
        <w:rPr>
          <w:rFonts w:ascii="Carlito" w:hAnsi="Carlito"/>
        </w:rPr>
        <w:t>8. Database, repositories, transactions, and migrations</w:t>
      </w:r>
    </w:p>
    <w:p>
      <w:pPr>
        <w:pStyle w:val="Heading2"/>
        <w:widowControl/>
      </w:pPr>
      <w:r>
        <w:rPr>
          <w:rFonts w:ascii="Carlito" w:hAnsi="Carlito"/>
        </w:rPr>
        <w:t>8.1 Prisma client ownership</w:t>
      </w:r>
    </w:p>
    <w:p>
      <w:pPr>
        <w:widowControl/>
      </w:pPr>
      <w:r>
        <w:rPr>
          <w:rFonts w:ascii="Carlito" w:hAnsi="Carlito"/>
        </w:rPr>
        <w:t>Create one server-only database client module and inject it through the server context. Do not instantiate Prisma clients in random modules or import the global client into domain code.</w:t>
      </w:r>
    </w:p>
    <w:p>
      <w:pPr>
        <w:pStyle w:val="CodeBlock"/>
        <w:keepLines/>
        <w:shd w:fill="F3F5F7"/>
        <w:pBdr>
          <w:top w:val="single" w:sz="6" w:color="D7DEE8"/>
          <w:left w:val="single" w:sz="6" w:color="D7DEE8"/>
          <w:right w:val="single" w:sz="6" w:color="D7DEE8"/>
        </w:pBdr>
        <w:widowControl/>
      </w:pPr>
      <w:r>
        <w:rPr>
          <w:rFonts w:ascii="Carlito" w:hAnsi="Carlito"/>
        </w:rPr>
        <w:t>// shared/infrastructure/db/prisma.ts</w:t>
      </w:r>
    </w:p>
    <w:p>
      <w:pPr>
        <w:pStyle w:val="CodeBlock"/>
        <w:keepLines/>
        <w:shd w:fill="F3F5F7"/>
        <w:pBdr>
          <w:left w:val="single" w:sz="6" w:color="D7DEE8"/>
          <w:right w:val="single" w:sz="6" w:color="D7DEE8"/>
        </w:pBdr>
        <w:widowControl/>
      </w:pPr>
      <w:r>
        <w:rPr>
          <w:rFonts w:ascii="Carlito" w:hAnsi="Carlito"/>
        </w:rPr>
        <w:t>import 'server-only'</w:t>
      </w:r>
    </w:p>
    <w:p>
      <w:pPr>
        <w:pStyle w:val="CodeBlock"/>
        <w:keepLines/>
        <w:shd w:fill="F3F5F7"/>
        <w:pBdr>
          <w:left w:val="single" w:sz="6" w:color="D7DEE8"/>
          <w:right w:val="single" w:sz="6" w:color="D7DEE8"/>
        </w:pBdr>
        <w:widowControl/>
      </w:pPr>
      <w:r>
        <w:rPr>
          <w:rFonts w:ascii="Carlito" w:hAnsi="Carlito"/>
        </w:rPr>
        <w:t>import { PrismaClient } from '@prisma/client'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const globalForPrisma = globalThis as unknown as {</w:t>
      </w:r>
    </w:p>
    <w:p>
      <w:pPr>
        <w:pStyle w:val="CodeBlock"/>
        <w:keepLines/>
        <w:shd w:fill="F3F5F7"/>
        <w:pBdr>
          <w:left w:val="single" w:sz="6" w:color="D7DEE8"/>
          <w:right w:val="single" w:sz="6" w:color="D7DEE8"/>
        </w:pBdr>
        <w:widowControl/>
      </w:pPr>
      <w:r>
        <w:rPr>
          <w:rFonts w:ascii="Carlito" w:hAnsi="Carlito"/>
        </w:rPr>
        <w:t xml:space="preserve">  prisma?: PrismaClient</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const prisma =</w:t>
      </w:r>
    </w:p>
    <w:p>
      <w:pPr>
        <w:pStyle w:val="CodeBlock"/>
        <w:keepLines/>
        <w:shd w:fill="F3F5F7"/>
        <w:pBdr>
          <w:left w:val="single" w:sz="6" w:color="D7DEE8"/>
          <w:right w:val="single" w:sz="6" w:color="D7DEE8"/>
        </w:pBdr>
        <w:widowControl/>
      </w:pPr>
      <w:r>
        <w:rPr>
          <w:rFonts w:ascii="Carlito" w:hAnsi="Carlito"/>
        </w:rPr>
        <w:t xml:space="preserve">  globalForPrisma.prisma ?? new PrismaClient()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if (process.env.NODE_ENV !== 'production') {</w:t>
      </w:r>
    </w:p>
    <w:p>
      <w:pPr>
        <w:pStyle w:val="CodeBlock"/>
        <w:keepLines/>
        <w:shd w:fill="F3F5F7"/>
        <w:pBdr>
          <w:left w:val="single" w:sz="6" w:color="D7DEE8"/>
          <w:right w:val="single" w:sz="6" w:color="D7DEE8"/>
        </w:pBdr>
        <w:widowControl/>
      </w:pPr>
      <w:r>
        <w:rPr>
          <w:rFonts w:ascii="Carlito" w:hAnsi="Carlito"/>
        </w:rPr>
        <w:t xml:space="preserve">  globalForPrisma.prisma = prisma</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8.2 Repository boundaries</w:t>
      </w:r>
    </w:p>
    <w:p>
      <w:pPr>
        <w:widowControl/>
      </w:pPr>
      <w:r>
        <w:rPr>
          <w:rFonts w:ascii="Carlito" w:hAnsi="Carlito"/>
        </w:rPr>
        <w:t>Repositories should model business persistence needs rather than expose Prisma everywhere. Avoid a generic BaseRepository with dozens of weakly typed methods. Prefer focused repositories owned by modules.</w:t>
      </w:r>
    </w:p>
    <w:p>
      <w:pPr>
        <w:pStyle w:val="CodeBlock"/>
        <w:keepLines/>
        <w:shd w:fill="F3F5F7"/>
        <w:pBdr>
          <w:top w:val="single" w:sz="6" w:color="D7DEE8"/>
          <w:left w:val="single" w:sz="6" w:color="D7DEE8"/>
          <w:right w:val="single" w:sz="6" w:color="D7DEE8"/>
        </w:pBdr>
        <w:widowControl/>
      </w:pPr>
      <w:r>
        <w:rPr>
          <w:rFonts w:ascii="Carlito" w:hAnsi="Carlito"/>
        </w:rPr>
        <w:t>export interface GenerationRepository {</w:t>
      </w:r>
    </w:p>
    <w:p>
      <w:pPr>
        <w:pStyle w:val="CodeBlock"/>
        <w:keepLines/>
        <w:shd w:fill="F3F5F7"/>
        <w:pBdr>
          <w:left w:val="single" w:sz="6" w:color="D7DEE8"/>
          <w:right w:val="single" w:sz="6" w:color="D7DEE8"/>
        </w:pBdr>
        <w:widowControl/>
      </w:pPr>
      <w:r>
        <w:rPr>
          <w:rFonts w:ascii="Carlito" w:hAnsi="Carlito"/>
        </w:rPr>
        <w:t xml:space="preserve">  findById(id: GenerationId): Promise&lt;Generation | null&gt;</w:t>
      </w:r>
    </w:p>
    <w:p>
      <w:pPr>
        <w:pStyle w:val="CodeBlock"/>
        <w:keepLines/>
        <w:shd w:fill="F3F5F7"/>
        <w:pBdr>
          <w:left w:val="single" w:sz="6" w:color="D7DEE8"/>
          <w:right w:val="single" w:sz="6" w:color="D7DEE8"/>
        </w:pBdr>
        <w:widowControl/>
      </w:pPr>
      <w:r>
        <w:rPr>
          <w:rFonts w:ascii="Carlito" w:hAnsi="Carlito"/>
        </w:rPr>
        <w:t xml:space="preserve">  save(generation: Generation): Promise&lt;void&gt;</w:t>
      </w:r>
    </w:p>
    <w:p>
      <w:pPr>
        <w:pStyle w:val="CodeBlock"/>
        <w:keepLines/>
        <w:shd w:fill="F3F5F7"/>
        <w:pBdr>
          <w:left w:val="single" w:sz="6" w:color="D7DEE8"/>
          <w:right w:val="single" w:sz="6" w:color="D7DEE8"/>
        </w:pBdr>
        <w:widowControl/>
      </w:pPr>
      <w:r>
        <w:rPr>
          <w:rFonts w:ascii="Carlito" w:hAnsi="Carlito"/>
        </w:rPr>
        <w:t xml:space="preserve">  listForAccount(input: ListGenerationsInput): Promise&lt;Page&lt;GenerationSummary&gt;&gt;</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8.3 Transaction boundary</w:t>
      </w:r>
    </w:p>
    <w:p>
      <w:pPr>
        <w:widowControl/>
      </w:pPr>
      <w:r>
        <w:rPr>
          <w:rFonts w:ascii="Carlito" w:hAnsi="Carlito"/>
        </w:rPr>
        <w:t>A use case owns the transaction when multiple writes must be atomic. Pass a transaction-scoped unit of work or repository set into the callback rather than importing Prisma directly into the use case.</w:t>
      </w:r>
    </w:p>
    <w:p>
      <w:pPr>
        <w:pStyle w:val="CodeBlock"/>
        <w:keepLines/>
        <w:shd w:fill="F3F5F7"/>
        <w:pBdr>
          <w:top w:val="single" w:sz="6" w:color="D7DEE8"/>
          <w:left w:val="single" w:sz="6" w:color="D7DEE8"/>
          <w:right w:val="single" w:sz="6" w:color="D7DEE8"/>
        </w:pBdr>
        <w:widowControl/>
      </w:pPr>
      <w:r>
        <w:rPr>
          <w:rFonts w:ascii="Carlito" w:hAnsi="Carlito"/>
        </w:rPr>
        <w:t>export interface UnitOfWork {</w:t>
      </w:r>
    </w:p>
    <w:p>
      <w:pPr>
        <w:pStyle w:val="CodeBlock"/>
        <w:keepLines/>
        <w:shd w:fill="F3F5F7"/>
        <w:pBdr>
          <w:left w:val="single" w:sz="6" w:color="D7DEE8"/>
          <w:right w:val="single" w:sz="6" w:color="D7DEE8"/>
        </w:pBdr>
        <w:widowControl/>
      </w:pPr>
      <w:r>
        <w:rPr>
          <w:rFonts w:ascii="Carlito" w:hAnsi="Carlito"/>
        </w:rPr>
        <w:t xml:space="preserve">  run&lt;T&gt;(work: (repos: TransactionRepositories) =&gt; Promise&lt;T&gt;): Promise&lt;T&gt;</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await unitOfWork.run(async (repos) =&gt; {</w:t>
      </w:r>
    </w:p>
    <w:p>
      <w:pPr>
        <w:pStyle w:val="CodeBlock"/>
        <w:keepLines/>
        <w:shd w:fill="F3F5F7"/>
        <w:pBdr>
          <w:left w:val="single" w:sz="6" w:color="D7DEE8"/>
          <w:right w:val="single" w:sz="6" w:color="D7DEE8"/>
        </w:pBdr>
        <w:widowControl/>
      </w:pPr>
      <w:r>
        <w:rPr>
          <w:rFonts w:ascii="Carlito" w:hAnsi="Carlito"/>
        </w:rPr>
        <w:t xml:space="preserve">  const account = await repos.accounts.getForUpdate(accountId)</w:t>
      </w:r>
    </w:p>
    <w:p>
      <w:pPr>
        <w:pStyle w:val="CodeBlock"/>
        <w:keepLines/>
        <w:shd w:fill="F3F5F7"/>
        <w:pBdr>
          <w:left w:val="single" w:sz="6" w:color="D7DEE8"/>
          <w:right w:val="single" w:sz="6" w:color="D7DEE8"/>
        </w:pBdr>
        <w:widowControl/>
      </w:pPr>
      <w:r>
        <w:rPr>
          <w:rFonts w:ascii="Carlito" w:hAnsi="Carlito"/>
        </w:rPr>
        <w:t xml:space="preserve">  account.debitCredits(cost)</w:t>
      </w:r>
    </w:p>
    <w:p>
      <w:pPr>
        <w:pStyle w:val="CodeBlock"/>
        <w:keepLines/>
        <w:shd w:fill="F3F5F7"/>
        <w:pBdr>
          <w:left w:val="single" w:sz="6" w:color="D7DEE8"/>
          <w:right w:val="single" w:sz="6" w:color="D7DEE8"/>
        </w:pBdr>
        <w:widowControl/>
      </w:pPr>
      <w:r>
        <w:rPr>
          <w:rFonts w:ascii="Carlito" w:hAnsi="Carlito"/>
        </w:rPr>
        <w:t xml:space="preserve">  await repos.accounts.save(account)</w:t>
      </w:r>
    </w:p>
    <w:p>
      <w:pPr>
        <w:pStyle w:val="CodeBlock"/>
        <w:keepLines/>
        <w:shd w:fill="F3F5F7"/>
        <w:pBdr>
          <w:left w:val="single" w:sz="6" w:color="D7DEE8"/>
          <w:right w:val="single" w:sz="6" w:color="D7DEE8"/>
        </w:pBdr>
        <w:widowControl/>
      </w:pPr>
      <w:r>
        <w:rPr>
          <w:rFonts w:ascii="Carlito" w:hAnsi="Carlito"/>
        </w:rPr>
        <w:t xml:space="preserve">  await repos.generations.save(generation)</w:t>
      </w:r>
    </w:p>
    <w:p>
      <w:pPr>
        <w:pStyle w:val="CodeBlock"/>
        <w:keepLines/>
        <w:shd w:fill="F3F5F7"/>
        <w:pBdr>
          <w:left w:val="single" w:sz="6" w:color="D7DEE8"/>
          <w:right w:val="single" w:sz="6" w:color="D7DEE8"/>
        </w:pBdr>
        <w:widowControl/>
      </w:pPr>
      <w:r>
        <w:rPr>
          <w:rFonts w:ascii="Carlito" w:hAnsi="Carlito"/>
        </w:rPr>
        <w:t xml:space="preserve">  await repos.outbox.add(generationCreatedEvent)</w:t>
      </w:r>
    </w:p>
    <w:p>
      <w:pPr>
        <w:pStyle w:val="CodeBlock"/>
        <w:keepLines/>
        <w:shd w:fill="F3F5F7"/>
        <w:pBdr>
          <w:bottom w:val="single" w:sz="6" w:color="D7DEE8"/>
          <w:left w:val="single" w:sz="6" w:color="D7DEE8"/>
          <w:right w:val="single" w:sz="6" w:color="D7DEE8"/>
        </w:pBdr>
        <w:widowControl/>
      </w:pPr>
      <w:r>
        <w:rPr>
          <w:rFonts w:ascii="Carlito" w:hAnsi="Carlito"/>
        </w:rPr>
        <w:t>})</w:t>
      </w:r>
    </w:p>
    <w:tbl>
      <w:tblPr>
        <w:tblW w:type="auto" w:w="0"/>
        <w:jc w:val="center"/>
        <w:tblLayout w:type="fixed"/>
        <w:tblLook w:firstColumn="1" w:firstRow="1" w:lastColumn="0" w:lastRow="0" w:noHBand="0" w:noVBand="1" w:val="04A0"/>
      </w:tblPr>
      <w:tblGrid>
        <w:gridCol w:w="173"/>
        <w:gridCol w:w="9720"/>
      </w:tblGrid>
      <w:tr>
        <w:tc>
          <w:tcPr>
            <w:tcW w:type="dxa" w:w="5083"/>
            <w:shd w:fill="A95600"/>
            <w:tcBorders>
              <w:top w:val="single" w:sz="6" w:color="FFF4E5"/>
              <w:left w:val="single" w:sz="6" w:color="FFF4E5"/>
              <w:bottom w:val="single" w:sz="6" w:color="FFF4E5"/>
              <w:right w:val="single" w:sz="6" w:color="FFF4E5"/>
            </w:tcBorders>
          </w:tcPr>
          <w:p/>
        </w:tc>
        <w:tc>
          <w:tcPr>
            <w:tcW w:type="dxa" w:w="5083"/>
            <w:shd w:fill="FFF4E5"/>
            <w:tcBorders>
              <w:top w:val="single" w:sz="6" w:color="FFF4E5"/>
              <w:left w:val="single" w:sz="6" w:color="FFF4E5"/>
              <w:bottom w:val="single" w:sz="6" w:color="FFF4E5"/>
              <w:right w:val="single" w:sz="6" w:color="FFF4E5"/>
            </w:tcBorders>
          </w:tcPr>
          <w:p>
            <w:pPr>
              <w:spacing w:after="40"/>
            </w:pPr>
            <w:r>
              <w:rPr>
                <w:b/>
                <w:color w:val="A95600"/>
              </w:rPr>
              <w:t xml:space="preserve">External calls and transactions  </w:t>
            </w:r>
            <w:r>
              <w:t>Do not keep a database transaction open while waiting on a slow payment, email, or AI provider unless there is a very specific reason. Use reservation states, idempotency, and an outbox/saga-style workflow for operations spanning the database and external systems.</w:t>
            </w:r>
          </w:p>
        </w:tc>
      </w:tr>
    </w:tbl>
    <w:p>
      <w:pPr>
        <w:spacing w:after="0"/>
        <w:widowControl/>
      </w:pPr>
    </w:p>
    <w:p>
      <w:pPr>
        <w:pStyle w:val="Heading2"/>
        <w:widowControl/>
      </w:pPr>
      <w:r>
        <w:rPr>
          <w:rFonts w:ascii="Carlito" w:hAnsi="Carlito"/>
        </w:rPr>
        <w:t>8.4 Query models</w:t>
      </w:r>
    </w:p>
    <w:p>
      <w:pPr>
        <w:widowControl/>
      </w:pPr>
      <w:r>
        <w:rPr>
          <w:rFonts w:ascii="Carlito" w:hAnsi="Carlito"/>
        </w:rPr>
        <w:t>Not every read must reconstruct rich domain entities. For dashboard lists and reports, use dedicated query repositories that return view models directly. This keeps complex joins and pagination efficient without weakening write-side invariants.</w:t>
      </w:r>
    </w:p>
    <w:p>
      <w:pPr>
        <w:pStyle w:val="Heading2"/>
        <w:widowControl/>
      </w:pPr>
      <w:r>
        <w:rPr>
          <w:rFonts w:ascii="Carlito" w:hAnsi="Carlito"/>
        </w:rPr>
        <w:t>8.5 Migrations and seed data</w:t>
      </w:r>
    </w:p>
    <w:p>
      <w:pPr>
        <w:pStyle w:val="ListBullet"/>
        <w:spacing w:after="50"/>
        <w:widowControl/>
      </w:pPr>
      <w:r>
        <w:rPr>
          <w:rFonts w:ascii="Carlito" w:hAnsi="Carlito"/>
        </w:rPr>
        <w:t>Commit every schema migration.</w:t>
      </w:r>
    </w:p>
    <w:p>
      <w:pPr>
        <w:pStyle w:val="ListBullet"/>
        <w:spacing w:after="50"/>
        <w:widowControl/>
      </w:pPr>
      <w:r>
        <w:rPr>
          <w:rFonts w:ascii="Carlito" w:hAnsi="Carlito"/>
        </w:rPr>
        <w:t>Run migrations as a controlled deployment step, not from user requests.</w:t>
      </w:r>
    </w:p>
    <w:p>
      <w:pPr>
        <w:pStyle w:val="ListBullet"/>
        <w:spacing w:after="50"/>
        <w:widowControl/>
      </w:pPr>
      <w:r>
        <w:rPr>
          <w:rFonts w:ascii="Carlito" w:hAnsi="Carlito"/>
        </w:rPr>
        <w:t>Make seed scripts repeatable and clearly separate development seed data from required reference data.</w:t>
      </w:r>
    </w:p>
    <w:p>
      <w:pPr>
        <w:pStyle w:val="ListBullet"/>
        <w:spacing w:after="50"/>
        <w:widowControl/>
      </w:pPr>
      <w:r>
        <w:rPr>
          <w:rFonts w:ascii="Carlito" w:hAnsi="Carlito"/>
        </w:rPr>
        <w:t>Use backward-compatible expand-and-contract migrations for zero-downtime releases.</w:t>
      </w:r>
    </w:p>
    <w:p>
      <w:pPr>
        <w:pStyle w:val="ListBullet"/>
        <w:spacing w:after="50"/>
        <w:widowControl/>
      </w:pPr>
      <w:r>
        <w:rPr>
          <w:rFonts w:ascii="Carlito" w:hAnsi="Carlito"/>
        </w:rPr>
        <w:t>Add unique constraints for idempotency keys and invariant enforcement where possible.</w:t>
      </w:r>
    </w:p>
    <w:p>
      <w:pPr>
        <w:pStyle w:val="Heading1"/>
        <w:widowControl/>
      </w:pPr>
      <w:r>
        <w:rPr>
          <w:rFonts w:ascii="Carlito" w:hAnsi="Carlito"/>
        </w:rPr>
        <w:t>9. Authentication, authorization, and security boundaries</w:t>
      </w:r>
    </w:p>
    <w:p>
      <w:pPr>
        <w:pStyle w:val="Heading2"/>
        <w:widowControl/>
      </w:pPr>
      <w:r>
        <w:rPr>
          <w:rFonts w:ascii="Carlito" w:hAnsi="Carlito"/>
        </w:rPr>
        <w:t>9.1 Authentication context</w:t>
      </w:r>
    </w:p>
    <w:p>
      <w:pPr>
        <w:widowControl/>
      </w:pPr>
      <w:r>
        <w:rPr>
          <w:rFonts w:ascii="Carlito" w:hAnsi="Carlito"/>
        </w:rPr>
        <w:t>Centralize session resolution in getServerContext or getApiContext. The context should expose a normalized actor and tenant rather than leaking provider-specific session objects into every use case.</w:t>
      </w:r>
    </w:p>
    <w:p>
      <w:pPr>
        <w:pStyle w:val="CodeBlock"/>
        <w:keepLines/>
        <w:shd w:fill="F3F5F7"/>
        <w:pBdr>
          <w:top w:val="single" w:sz="6" w:color="D7DEE8"/>
          <w:left w:val="single" w:sz="6" w:color="D7DEE8"/>
          <w:right w:val="single" w:sz="6" w:color="D7DEE8"/>
        </w:pBdr>
        <w:widowControl/>
      </w:pPr>
      <w:r>
        <w:rPr>
          <w:rFonts w:ascii="Carlito" w:hAnsi="Carlito"/>
        </w:rPr>
        <w:t>export interface ActorContext {</w:t>
      </w:r>
    </w:p>
    <w:p>
      <w:pPr>
        <w:pStyle w:val="CodeBlock"/>
        <w:keepLines/>
        <w:shd w:fill="F3F5F7"/>
        <w:pBdr>
          <w:left w:val="single" w:sz="6" w:color="D7DEE8"/>
          <w:right w:val="single" w:sz="6" w:color="D7DEE8"/>
        </w:pBdr>
        <w:widowControl/>
      </w:pPr>
      <w:r>
        <w:rPr>
          <w:rFonts w:ascii="Carlito" w:hAnsi="Carlito"/>
        </w:rPr>
        <w:t xml:space="preserve">  id: string</w:t>
      </w:r>
    </w:p>
    <w:p>
      <w:pPr>
        <w:pStyle w:val="CodeBlock"/>
        <w:keepLines/>
        <w:shd w:fill="F3F5F7"/>
        <w:pBdr>
          <w:left w:val="single" w:sz="6" w:color="D7DEE8"/>
          <w:right w:val="single" w:sz="6" w:color="D7DEE8"/>
        </w:pBdr>
        <w:widowControl/>
      </w:pPr>
      <w:r>
        <w:rPr>
          <w:rFonts w:ascii="Carlito" w:hAnsi="Carlito"/>
        </w:rPr>
        <w:t xml:space="preserve">  tenantId: string | null</w:t>
      </w:r>
    </w:p>
    <w:p>
      <w:pPr>
        <w:pStyle w:val="CodeBlock"/>
        <w:keepLines/>
        <w:shd w:fill="F3F5F7"/>
        <w:pBdr>
          <w:left w:val="single" w:sz="6" w:color="D7DEE8"/>
          <w:right w:val="single" w:sz="6" w:color="D7DEE8"/>
        </w:pBdr>
        <w:widowControl/>
      </w:pPr>
      <w:r>
        <w:rPr>
          <w:rFonts w:ascii="Carlito" w:hAnsi="Carlito"/>
        </w:rPr>
        <w:t xml:space="preserve">  roles: readonly string[]</w:t>
      </w:r>
    </w:p>
    <w:p>
      <w:pPr>
        <w:pStyle w:val="CodeBlock"/>
        <w:keepLines/>
        <w:shd w:fill="F3F5F7"/>
        <w:pBdr>
          <w:left w:val="single" w:sz="6" w:color="D7DEE8"/>
          <w:right w:val="single" w:sz="6" w:color="D7DEE8"/>
        </w:pBdr>
        <w:widowControl/>
      </w:pPr>
      <w:r>
        <w:rPr>
          <w:rFonts w:ascii="Carlito" w:hAnsi="Carlito"/>
        </w:rPr>
        <w:t xml:space="preserve">  permissions: readonly string[]</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interface ServerContext {</w:t>
      </w:r>
    </w:p>
    <w:p>
      <w:pPr>
        <w:pStyle w:val="CodeBlock"/>
        <w:keepLines/>
        <w:shd w:fill="F3F5F7"/>
        <w:pBdr>
          <w:left w:val="single" w:sz="6" w:color="D7DEE8"/>
          <w:right w:val="single" w:sz="6" w:color="D7DEE8"/>
        </w:pBdr>
        <w:widowControl/>
      </w:pPr>
      <w:r>
        <w:rPr>
          <w:rFonts w:ascii="Carlito" w:hAnsi="Carlito"/>
        </w:rPr>
        <w:t xml:space="preserve">  actor: ActorContext</w:t>
      </w:r>
    </w:p>
    <w:p>
      <w:pPr>
        <w:pStyle w:val="CodeBlock"/>
        <w:keepLines/>
        <w:shd w:fill="F3F5F7"/>
        <w:pBdr>
          <w:left w:val="single" w:sz="6" w:color="D7DEE8"/>
          <w:right w:val="single" w:sz="6" w:color="D7DEE8"/>
        </w:pBdr>
        <w:widowControl/>
      </w:pPr>
      <w:r>
        <w:rPr>
          <w:rFonts w:ascii="Carlito" w:hAnsi="Carlito"/>
        </w:rPr>
        <w:t xml:space="preserve">  db: DatabaseClient</w:t>
      </w:r>
    </w:p>
    <w:p>
      <w:pPr>
        <w:pStyle w:val="CodeBlock"/>
        <w:keepLines/>
        <w:shd w:fill="F3F5F7"/>
        <w:pBdr>
          <w:left w:val="single" w:sz="6" w:color="D7DEE8"/>
          <w:right w:val="single" w:sz="6" w:color="D7DEE8"/>
        </w:pBdr>
        <w:widowControl/>
      </w:pPr>
      <w:r>
        <w:rPr>
          <w:rFonts w:ascii="Carlito" w:hAnsi="Carlito"/>
        </w:rPr>
        <w:t xml:space="preserve">  logger: Logger</w:t>
      </w:r>
    </w:p>
    <w:p>
      <w:pPr>
        <w:pStyle w:val="CodeBlock"/>
        <w:keepLines/>
        <w:shd w:fill="F3F5F7"/>
        <w:pBdr>
          <w:left w:val="single" w:sz="6" w:color="D7DEE8"/>
          <w:right w:val="single" w:sz="6" w:color="D7DEE8"/>
        </w:pBdr>
        <w:widowControl/>
      </w:pPr>
      <w:r>
        <w:rPr>
          <w:rFonts w:ascii="Carlito" w:hAnsi="Carlito"/>
        </w:rPr>
        <w:t xml:space="preserve">  requestId: string</w:t>
      </w:r>
    </w:p>
    <w:p>
      <w:pPr>
        <w:pStyle w:val="CodeBlock"/>
        <w:keepLines/>
        <w:shd w:fill="F3F5F7"/>
        <w:pBdr>
          <w:left w:val="single" w:sz="6" w:color="D7DEE8"/>
          <w:right w:val="single" w:sz="6" w:color="D7DEE8"/>
        </w:pBdr>
        <w:widowControl/>
      </w:pPr>
      <w:r>
        <w:rPr>
          <w:rFonts w:ascii="Carlito" w:hAnsi="Carlito"/>
        </w:rPr>
        <w:t xml:space="preserve">  clock: Clock</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9.2 Authorization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65D"/>
            <w:vAlign w:val="center"/>
          </w:tcPr>
          <w:p>
            <w:pPr>
              <w:jc w:val="left"/>
            </w:pPr>
            <w:r>
              <w:rPr>
                <w:b/>
                <w:color w:val="FFFFFF"/>
                <w:sz w:val="18"/>
              </w:rPr>
              <w:t>Layer</w:t>
            </w:r>
          </w:p>
        </w:tc>
        <w:tc>
          <w:tcPr>
            <w:tcW w:type="dxa" w:w="3744"/>
            <w:shd w:fill="17365D"/>
            <w:vAlign w:val="center"/>
          </w:tcPr>
          <w:p>
            <w:pPr>
              <w:jc w:val="left"/>
            </w:pPr>
            <w:r>
              <w:rPr>
                <w:b/>
                <w:color w:val="FFFFFF"/>
                <w:sz w:val="18"/>
              </w:rPr>
              <w:t>Question answered</w:t>
            </w:r>
          </w:p>
        </w:tc>
        <w:tc>
          <w:tcPr>
            <w:tcW w:type="dxa" w:w="4248"/>
            <w:shd w:fill="17365D"/>
            <w:vAlign w:val="center"/>
          </w:tcPr>
          <w:p>
            <w:pPr>
              <w:jc w:val="left"/>
            </w:pPr>
            <w:r>
              <w:rPr>
                <w:b/>
                <w:color w:val="FFFFFF"/>
                <w:sz w:val="18"/>
              </w:rPr>
              <w:t>Example</w:t>
            </w:r>
          </w:p>
        </w:tc>
      </w:tr>
      <w:tr>
        <w:trPr>
          <w:cantSplit/>
        </w:trPr>
        <w:tc>
          <w:tcPr>
            <w:tcW w:type="dxa" w:w="2232"/>
            <w:vAlign w:val="top"/>
          </w:tcPr>
          <w:p>
            <w:pPr>
              <w:spacing w:after="20"/>
            </w:pPr>
            <w:r>
              <w:rPr>
                <w:sz w:val="17"/>
              </w:rPr>
              <w:t>Route/layout guard</w:t>
            </w:r>
          </w:p>
        </w:tc>
        <w:tc>
          <w:tcPr>
            <w:tcW w:type="dxa" w:w="3744"/>
            <w:vAlign w:val="top"/>
          </w:tcPr>
          <w:p>
            <w:pPr>
              <w:spacing w:after="20"/>
            </w:pPr>
            <w:r>
              <w:rPr>
                <w:sz w:val="17"/>
              </w:rPr>
              <w:t>May this caller enter this area?</w:t>
            </w:r>
          </w:p>
        </w:tc>
        <w:tc>
          <w:tcPr>
            <w:tcW w:type="dxa" w:w="4248"/>
            <w:vAlign w:val="top"/>
          </w:tcPr>
          <w:p>
            <w:pPr>
              <w:spacing w:after="20"/>
            </w:pPr>
            <w:r>
              <w:rPr>
                <w:sz w:val="17"/>
              </w:rPr>
              <w:t>Redirect unauthenticated users from the dashboard layout.</w:t>
            </w:r>
          </w:p>
        </w:tc>
      </w:tr>
      <w:tr>
        <w:trPr>
          <w:cantSplit/>
        </w:trPr>
        <w:tc>
          <w:tcPr>
            <w:tcW w:type="dxa" w:w="2232"/>
            <w:shd w:fill="F7F9FC"/>
            <w:vAlign w:val="top"/>
          </w:tcPr>
          <w:p>
            <w:pPr>
              <w:spacing w:after="20"/>
            </w:pPr>
            <w:r>
              <w:rPr>
                <w:sz w:val="17"/>
              </w:rPr>
              <w:t>Server Action / Route Handler</w:t>
            </w:r>
          </w:p>
        </w:tc>
        <w:tc>
          <w:tcPr>
            <w:tcW w:type="dxa" w:w="3744"/>
            <w:shd w:fill="F7F9FC"/>
            <w:vAlign w:val="top"/>
          </w:tcPr>
          <w:p>
            <w:pPr>
              <w:spacing w:after="20"/>
            </w:pPr>
            <w:r>
              <w:rPr>
                <w:sz w:val="17"/>
              </w:rPr>
              <w:t>May this caller invoke this server entry point?</w:t>
            </w:r>
          </w:p>
        </w:tc>
        <w:tc>
          <w:tcPr>
            <w:tcW w:type="dxa" w:w="4248"/>
            <w:shd w:fill="F7F9FC"/>
            <w:vAlign w:val="top"/>
          </w:tcPr>
          <w:p>
            <w:pPr>
              <w:spacing w:after="20"/>
            </w:pPr>
            <w:r>
              <w:rPr>
                <w:sz w:val="17"/>
              </w:rPr>
              <w:t>Require a valid actor and tenant before parsing sensitive operations.</w:t>
            </w:r>
          </w:p>
        </w:tc>
      </w:tr>
      <w:tr>
        <w:trPr>
          <w:cantSplit/>
        </w:trPr>
        <w:tc>
          <w:tcPr>
            <w:tcW w:type="dxa" w:w="2232"/>
            <w:vAlign w:val="top"/>
          </w:tcPr>
          <w:p>
            <w:pPr>
              <w:spacing w:after="20"/>
            </w:pPr>
            <w:r>
              <w:rPr>
                <w:sz w:val="17"/>
              </w:rPr>
              <w:t>Application policy</w:t>
            </w:r>
          </w:p>
        </w:tc>
        <w:tc>
          <w:tcPr>
            <w:tcW w:type="dxa" w:w="3744"/>
            <w:vAlign w:val="top"/>
          </w:tcPr>
          <w:p>
            <w:pPr>
              <w:spacing w:after="20"/>
            </w:pPr>
            <w:r>
              <w:rPr>
                <w:sz w:val="17"/>
              </w:rPr>
              <w:t>May this actor perform this operation on this resource?</w:t>
            </w:r>
          </w:p>
        </w:tc>
        <w:tc>
          <w:tcPr>
            <w:tcW w:type="dxa" w:w="4248"/>
            <w:vAlign w:val="top"/>
          </w:tcPr>
          <w:p>
            <w:pPr>
              <w:spacing w:after="20"/>
            </w:pPr>
            <w:r>
              <w:rPr>
                <w:sz w:val="17"/>
              </w:rPr>
              <w:t>Only account owners or billing administrators may cancel a subscription.</w:t>
            </w:r>
          </w:p>
        </w:tc>
      </w:tr>
      <w:tr>
        <w:trPr>
          <w:cantSplit/>
        </w:trPr>
        <w:tc>
          <w:tcPr>
            <w:tcW w:type="dxa" w:w="2232"/>
            <w:shd w:fill="F7F9FC"/>
            <w:vAlign w:val="top"/>
          </w:tcPr>
          <w:p>
            <w:pPr>
              <w:spacing w:after="20"/>
            </w:pPr>
            <w:r>
              <w:rPr>
                <w:sz w:val="17"/>
              </w:rPr>
              <w:t>Database constraint / row filter</w:t>
            </w:r>
          </w:p>
        </w:tc>
        <w:tc>
          <w:tcPr>
            <w:tcW w:type="dxa" w:w="3744"/>
            <w:shd w:fill="F7F9FC"/>
            <w:vAlign w:val="top"/>
          </w:tcPr>
          <w:p>
            <w:pPr>
              <w:spacing w:after="20"/>
            </w:pPr>
            <w:r>
              <w:rPr>
                <w:sz w:val="17"/>
              </w:rPr>
              <w:t>Can storage enforce an invariant or tenant boundary?</w:t>
            </w:r>
          </w:p>
        </w:tc>
        <w:tc>
          <w:tcPr>
            <w:tcW w:type="dxa" w:w="4248"/>
            <w:shd w:fill="F7F9FC"/>
            <w:vAlign w:val="top"/>
          </w:tcPr>
          <w:p>
            <w:pPr>
              <w:spacing w:after="20"/>
            </w:pPr>
            <w:r>
              <w:rPr>
                <w:sz w:val="17"/>
              </w:rPr>
              <w:t>Unique tenant-scoped slug; tenant_id required on owned rows.</w:t>
            </w:r>
          </w:p>
        </w:tc>
      </w:tr>
    </w:tbl>
    <w:p>
      <w:pPr>
        <w:spacing w:after="0"/>
        <w:widowControl/>
      </w:pPr>
    </w:p>
    <w:p>
      <w:pPr>
        <w:pStyle w:val="Heading2"/>
        <w:widowControl/>
      </w:pPr>
      <w:r>
        <w:rPr>
          <w:rFonts w:ascii="Carlito" w:hAnsi="Carlito"/>
        </w:rPr>
        <w:t>9.3 Security checklist</w:t>
      </w:r>
    </w:p>
    <w:p>
      <w:pPr>
        <w:pStyle w:val="ListBullet"/>
        <w:spacing w:after="50"/>
        <w:widowControl/>
      </w:pPr>
      <w:r>
        <w:rPr>
          <w:rFonts w:ascii="Carlito" w:hAnsi="Carlito"/>
        </w:rPr>
        <w:t>Validate all untrusted input on the server, including search params and webhook payloads.</w:t>
      </w:r>
    </w:p>
    <w:p>
      <w:pPr>
        <w:pStyle w:val="ListBullet"/>
        <w:spacing w:after="50"/>
        <w:widowControl/>
      </w:pPr>
      <w:r>
        <w:rPr>
          <w:rFonts w:ascii="Carlito" w:hAnsi="Carlito"/>
        </w:rPr>
        <w:t>Authorize inside every Server Action and Route Handler.</w:t>
      </w:r>
    </w:p>
    <w:p>
      <w:pPr>
        <w:pStyle w:val="ListBullet"/>
        <w:spacing w:after="50"/>
        <w:widowControl/>
      </w:pPr>
      <w:r>
        <w:rPr>
          <w:rFonts w:ascii="Carlito" w:hAnsi="Carlito"/>
        </w:rPr>
        <w:t>Keep secrets in validated server-only configuration; never expose them through NEXT_PUBLIC variables.</w:t>
      </w:r>
    </w:p>
    <w:p>
      <w:pPr>
        <w:pStyle w:val="ListBullet"/>
        <w:spacing w:after="50"/>
        <w:widowControl/>
      </w:pPr>
      <w:r>
        <w:rPr>
          <w:rFonts w:ascii="Carlito" w:hAnsi="Carlito"/>
        </w:rPr>
        <w:t>Use CSRF-safe same-origin behavior and explicitly review proxy/origin configuration for Server Actions.</w:t>
      </w:r>
    </w:p>
    <w:p>
      <w:pPr>
        <w:pStyle w:val="ListBullet"/>
        <w:spacing w:after="50"/>
        <w:widowControl/>
      </w:pPr>
      <w:r>
        <w:rPr>
          <w:rFonts w:ascii="Carlito" w:hAnsi="Carlito"/>
        </w:rPr>
        <w:t>Rate-limit login, password reset, generation, upload, and payment endpoints.</w:t>
      </w:r>
    </w:p>
    <w:p>
      <w:pPr>
        <w:pStyle w:val="ListBullet"/>
        <w:spacing w:after="50"/>
        <w:widowControl/>
      </w:pPr>
      <w:r>
        <w:rPr>
          <w:rFonts w:ascii="Carlito" w:hAnsi="Carlito"/>
        </w:rPr>
        <w:t>Apply size and MIME checks to uploads and store user files outside the application filesystem.</w:t>
      </w:r>
    </w:p>
    <w:p>
      <w:pPr>
        <w:pStyle w:val="ListBullet"/>
        <w:spacing w:after="50"/>
        <w:widowControl/>
      </w:pPr>
      <w:r>
        <w:rPr>
          <w:rFonts w:ascii="Carlito" w:hAnsi="Carlito"/>
        </w:rPr>
        <w:t>Use secure cookies, short-lived tokens, and rotation where applicable.</w:t>
      </w:r>
    </w:p>
    <w:p>
      <w:pPr>
        <w:pStyle w:val="ListBullet"/>
        <w:spacing w:after="50"/>
        <w:widowControl/>
      </w:pPr>
      <w:r>
        <w:rPr>
          <w:rFonts w:ascii="Carlito" w:hAnsi="Carlito"/>
        </w:rPr>
        <w:t>Log security events without logging credentials, tokens, raw payment data, or private content.</w:t>
      </w:r>
    </w:p>
    <w:p>
      <w:pPr>
        <w:pStyle w:val="ListBullet"/>
        <w:spacing w:after="50"/>
        <w:widowControl/>
      </w:pPr>
      <w:r>
        <w:rPr>
          <w:rFonts w:ascii="Carlito" w:hAnsi="Carlito"/>
        </w:rPr>
        <w:t>Use idempotency for payment, webhook, and costly generation operations.</w:t>
      </w:r>
    </w:p>
    <w:p>
      <w:pPr>
        <w:pStyle w:val="ListBullet"/>
        <w:spacing w:after="50"/>
        <w:widowControl/>
      </w:pPr>
      <w:r>
        <w:rPr>
          <w:rFonts w:ascii="Carlito" w:hAnsi="Carlito"/>
        </w:rPr>
        <w:t>Return user-safe errors; keep stack traces and provider details server-side.</w:t>
      </w:r>
    </w:p>
    <w:p>
      <w:pPr>
        <w:pStyle w:val="Heading1"/>
        <w:widowControl/>
      </w:pPr>
      <w:r>
        <w:rPr>
          <w:rFonts w:ascii="Carlito" w:hAnsi="Carlito"/>
        </w:rPr>
        <w:t>10. Validation, errors, logging, and observability</w:t>
      </w:r>
    </w:p>
    <w:p>
      <w:pPr>
        <w:pStyle w:val="Heading2"/>
        <w:widowControl/>
      </w:pPr>
      <w:r>
        <w:rPr>
          <w:rFonts w:ascii="Carlito" w:hAnsi="Carlito"/>
        </w:rPr>
        <w:t>10.1 Validation boundaries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365D"/>
            <w:vAlign w:val="center"/>
          </w:tcPr>
          <w:p>
            <w:pPr>
              <w:jc w:val="left"/>
            </w:pPr>
            <w:r>
              <w:rPr>
                <w:b/>
                <w:color w:val="FFFFFF"/>
                <w:sz w:val="18"/>
              </w:rPr>
              <w:t>Validation type</w:t>
            </w:r>
          </w:p>
        </w:tc>
        <w:tc>
          <w:tcPr>
            <w:tcW w:type="dxa" w:w="3024"/>
            <w:shd w:fill="17365D"/>
            <w:vAlign w:val="center"/>
          </w:tcPr>
          <w:p>
            <w:pPr>
              <w:jc w:val="left"/>
            </w:pPr>
            <w:r>
              <w:rPr>
                <w:b/>
                <w:color w:val="FFFFFF"/>
                <w:sz w:val="18"/>
              </w:rPr>
              <w:t>Location</w:t>
            </w:r>
          </w:p>
        </w:tc>
        <w:tc>
          <w:tcPr>
            <w:tcW w:type="dxa" w:w="5040"/>
            <w:shd w:fill="17365D"/>
            <w:vAlign w:val="center"/>
          </w:tcPr>
          <w:p>
            <w:pPr>
              <w:jc w:val="left"/>
            </w:pPr>
            <w:r>
              <w:rPr>
                <w:b/>
                <w:color w:val="FFFFFF"/>
                <w:sz w:val="18"/>
              </w:rPr>
              <w:t>Examples</w:t>
            </w:r>
          </w:p>
        </w:tc>
      </w:tr>
      <w:tr>
        <w:trPr>
          <w:cantSplit/>
        </w:trPr>
        <w:tc>
          <w:tcPr>
            <w:tcW w:type="dxa" w:w="2160"/>
            <w:vAlign w:val="top"/>
          </w:tcPr>
          <w:p>
            <w:pPr>
              <w:spacing w:after="20"/>
            </w:pPr>
            <w:r>
              <w:rPr>
                <w:sz w:val="17"/>
              </w:rPr>
              <w:t>Transport shape</w:t>
            </w:r>
          </w:p>
        </w:tc>
        <w:tc>
          <w:tcPr>
            <w:tcW w:type="dxa" w:w="3024"/>
            <w:vAlign w:val="top"/>
          </w:tcPr>
          <w:p>
            <w:pPr>
              <w:spacing w:after="20"/>
            </w:pPr>
            <w:r>
              <w:rPr>
                <w:sz w:val="17"/>
              </w:rPr>
              <w:t>Presentation schema</w:t>
            </w:r>
          </w:p>
        </w:tc>
        <w:tc>
          <w:tcPr>
            <w:tcW w:type="dxa" w:w="5040"/>
            <w:vAlign w:val="top"/>
          </w:tcPr>
          <w:p>
            <w:pPr>
              <w:spacing w:after="20"/>
            </w:pPr>
            <w:r>
              <w:rPr>
                <w:sz w:val="17"/>
              </w:rPr>
              <w:t>Required fields, string lengths, enum values, file metadata.</w:t>
            </w:r>
          </w:p>
        </w:tc>
      </w:tr>
      <w:tr>
        <w:trPr>
          <w:cantSplit/>
        </w:trPr>
        <w:tc>
          <w:tcPr>
            <w:tcW w:type="dxa" w:w="2160"/>
            <w:shd w:fill="F7F9FC"/>
            <w:vAlign w:val="top"/>
          </w:tcPr>
          <w:p>
            <w:pPr>
              <w:spacing w:after="20"/>
            </w:pPr>
            <w:r>
              <w:rPr>
                <w:sz w:val="17"/>
              </w:rPr>
              <w:t>Business invariant</w:t>
            </w:r>
          </w:p>
        </w:tc>
        <w:tc>
          <w:tcPr>
            <w:tcW w:type="dxa" w:w="3024"/>
            <w:shd w:fill="F7F9FC"/>
            <w:vAlign w:val="top"/>
          </w:tcPr>
          <w:p>
            <w:pPr>
              <w:spacing w:after="20"/>
            </w:pPr>
            <w:r>
              <w:rPr>
                <w:sz w:val="17"/>
              </w:rPr>
              <w:t>Domain entity/value object</w:t>
            </w:r>
          </w:p>
        </w:tc>
        <w:tc>
          <w:tcPr>
            <w:tcW w:type="dxa" w:w="5040"/>
            <w:shd w:fill="F7F9FC"/>
            <w:vAlign w:val="top"/>
          </w:tcPr>
          <w:p>
            <w:pPr>
              <w:spacing w:after="20"/>
            </w:pPr>
            <w:r>
              <w:rPr>
                <w:sz w:val="17"/>
              </w:rPr>
              <w:t>Credit amount cannot be negative; subscription transition must be valid.</w:t>
            </w:r>
          </w:p>
        </w:tc>
      </w:tr>
      <w:tr>
        <w:trPr>
          <w:cantSplit/>
        </w:trPr>
        <w:tc>
          <w:tcPr>
            <w:tcW w:type="dxa" w:w="2160"/>
            <w:vAlign w:val="top"/>
          </w:tcPr>
          <w:p>
            <w:pPr>
              <w:spacing w:after="20"/>
            </w:pPr>
            <w:r>
              <w:rPr>
                <w:sz w:val="17"/>
              </w:rPr>
              <w:t>Authorization</w:t>
            </w:r>
          </w:p>
        </w:tc>
        <w:tc>
          <w:tcPr>
            <w:tcW w:type="dxa" w:w="3024"/>
            <w:vAlign w:val="top"/>
          </w:tcPr>
          <w:p>
            <w:pPr>
              <w:spacing w:after="20"/>
            </w:pPr>
            <w:r>
              <w:rPr>
                <w:sz w:val="17"/>
              </w:rPr>
              <w:t>Application policy/use case</w:t>
            </w:r>
          </w:p>
        </w:tc>
        <w:tc>
          <w:tcPr>
            <w:tcW w:type="dxa" w:w="5040"/>
            <w:vAlign w:val="top"/>
          </w:tcPr>
          <w:p>
            <w:pPr>
              <w:spacing w:after="20"/>
            </w:pPr>
            <w:r>
              <w:rPr>
                <w:sz w:val="17"/>
              </w:rPr>
              <w:t>Actor may update only resources in the same tenant.</w:t>
            </w:r>
          </w:p>
        </w:tc>
      </w:tr>
      <w:tr>
        <w:trPr>
          <w:cantSplit/>
        </w:trPr>
        <w:tc>
          <w:tcPr>
            <w:tcW w:type="dxa" w:w="2160"/>
            <w:shd w:fill="F7F9FC"/>
            <w:vAlign w:val="top"/>
          </w:tcPr>
          <w:p>
            <w:pPr>
              <w:spacing w:after="20"/>
            </w:pPr>
            <w:r>
              <w:rPr>
                <w:sz w:val="17"/>
              </w:rPr>
              <w:t>Persistence invariant</w:t>
            </w:r>
          </w:p>
        </w:tc>
        <w:tc>
          <w:tcPr>
            <w:tcW w:type="dxa" w:w="3024"/>
            <w:shd w:fill="F7F9FC"/>
            <w:vAlign w:val="top"/>
          </w:tcPr>
          <w:p>
            <w:pPr>
              <w:spacing w:after="20"/>
            </w:pPr>
            <w:r>
              <w:rPr>
                <w:sz w:val="17"/>
              </w:rPr>
              <w:t>Database constraint</w:t>
            </w:r>
          </w:p>
        </w:tc>
        <w:tc>
          <w:tcPr>
            <w:tcW w:type="dxa" w:w="5040"/>
            <w:shd w:fill="F7F9FC"/>
            <w:vAlign w:val="top"/>
          </w:tcPr>
          <w:p>
            <w:pPr>
              <w:spacing w:after="20"/>
            </w:pPr>
            <w:r>
              <w:rPr>
                <w:sz w:val="17"/>
              </w:rPr>
              <w:t>Unique email, unique webhook event ID, foreign keys.</w:t>
            </w:r>
          </w:p>
        </w:tc>
      </w:tr>
    </w:tbl>
    <w:p>
      <w:pPr>
        <w:spacing w:after="0"/>
        <w:widowControl/>
      </w:pPr>
    </w:p>
    <w:p>
      <w:pPr>
        <w:pStyle w:val="Heading2"/>
        <w:widowControl/>
      </w:pPr>
      <w:r>
        <w:rPr>
          <w:rFonts w:ascii="Carlito" w:hAnsi="Carlito"/>
        </w:rPr>
        <w:t>10.2 Result and error model</w:t>
      </w:r>
    </w:p>
    <w:p>
      <w:pPr>
        <w:widowControl/>
      </w:pPr>
      <w:r>
        <w:rPr>
          <w:rFonts w:ascii="Carlito" w:hAnsi="Carlito"/>
        </w:rPr>
        <w:t>Expected failures should be represented as typed results or known application errors. Unexpected failures should be logged once at the boundary and converted to a safe generic response.</w:t>
      </w:r>
    </w:p>
    <w:p>
      <w:pPr>
        <w:pStyle w:val="CodeBlock"/>
        <w:keepLines/>
        <w:shd w:fill="F3F5F7"/>
        <w:pBdr>
          <w:top w:val="single" w:sz="6" w:color="D7DEE8"/>
          <w:left w:val="single" w:sz="6" w:color="D7DEE8"/>
          <w:right w:val="single" w:sz="6" w:color="D7DEE8"/>
        </w:pBdr>
        <w:widowControl/>
      </w:pPr>
      <w:r>
        <w:rPr>
          <w:rFonts w:ascii="Carlito" w:hAnsi="Carlito"/>
        </w:rPr>
        <w:t>type Result&lt;T, E&gt; =</w:t>
      </w:r>
    </w:p>
    <w:p>
      <w:pPr>
        <w:pStyle w:val="CodeBlock"/>
        <w:keepLines/>
        <w:shd w:fill="F3F5F7"/>
        <w:pBdr>
          <w:left w:val="single" w:sz="6" w:color="D7DEE8"/>
          <w:right w:val="single" w:sz="6" w:color="D7DEE8"/>
        </w:pBdr>
        <w:widowControl/>
      </w:pPr>
      <w:r>
        <w:rPr>
          <w:rFonts w:ascii="Carlito" w:hAnsi="Carlito"/>
        </w:rPr>
        <w:t xml:space="preserve">  | { ok: true; value: T }</w:t>
      </w:r>
    </w:p>
    <w:p>
      <w:pPr>
        <w:pStyle w:val="CodeBlock"/>
        <w:keepLines/>
        <w:shd w:fill="F3F5F7"/>
        <w:pBdr>
          <w:left w:val="single" w:sz="6" w:color="D7DEE8"/>
          <w:right w:val="single" w:sz="6" w:color="D7DEE8"/>
        </w:pBdr>
        <w:widowControl/>
      </w:pPr>
      <w:r>
        <w:rPr>
          <w:rFonts w:ascii="Carlito" w:hAnsi="Carlito"/>
        </w:rPr>
        <w:t xml:space="preserve">  | { ok: false; error: 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type CancelSubscriptionError =</w:t>
      </w:r>
    </w:p>
    <w:p>
      <w:pPr>
        <w:pStyle w:val="CodeBlock"/>
        <w:keepLines/>
        <w:shd w:fill="F3F5F7"/>
        <w:pBdr>
          <w:left w:val="single" w:sz="6" w:color="D7DEE8"/>
          <w:right w:val="single" w:sz="6" w:color="D7DEE8"/>
        </w:pBdr>
        <w:widowControl/>
      </w:pPr>
      <w:r>
        <w:rPr>
          <w:rFonts w:ascii="Carlito" w:hAnsi="Carlito"/>
        </w:rPr>
        <w:t xml:space="preserve">  | { type: 'not-found' }</w:t>
      </w:r>
    </w:p>
    <w:p>
      <w:pPr>
        <w:pStyle w:val="CodeBlock"/>
        <w:keepLines/>
        <w:shd w:fill="F3F5F7"/>
        <w:pBdr>
          <w:left w:val="single" w:sz="6" w:color="D7DEE8"/>
          <w:right w:val="single" w:sz="6" w:color="D7DEE8"/>
        </w:pBdr>
        <w:widowControl/>
      </w:pPr>
      <w:r>
        <w:rPr>
          <w:rFonts w:ascii="Carlito" w:hAnsi="Carlito"/>
        </w:rPr>
        <w:t xml:space="preserve">  | { type: 'forbidden' }</w:t>
      </w:r>
    </w:p>
    <w:p>
      <w:pPr>
        <w:pStyle w:val="CodeBlock"/>
        <w:keepLines/>
        <w:shd w:fill="F3F5F7"/>
        <w:pBdr>
          <w:left w:val="single" w:sz="6" w:color="D7DEE8"/>
          <w:right w:val="single" w:sz="6" w:color="D7DEE8"/>
        </w:pBdr>
        <w:widowControl/>
      </w:pPr>
      <w:r>
        <w:rPr>
          <w:rFonts w:ascii="Carlito" w:hAnsi="Carlito"/>
        </w:rPr>
        <w:t xml:space="preserve">  | { type: 'already-cancelled' }</w:t>
      </w:r>
    </w:p>
    <w:p>
      <w:pPr>
        <w:pStyle w:val="CodeBlock"/>
        <w:keepLines/>
        <w:shd w:fill="F3F5F7"/>
        <w:pBdr>
          <w:bottom w:val="single" w:sz="6" w:color="D7DEE8"/>
          <w:left w:val="single" w:sz="6" w:color="D7DEE8"/>
          <w:right w:val="single" w:sz="6" w:color="D7DEE8"/>
        </w:pBdr>
        <w:widowControl/>
      </w:pPr>
      <w:r>
        <w:rPr>
          <w:rFonts w:ascii="Carlito" w:hAnsi="Carlito"/>
        </w:rPr>
        <w:t xml:space="preserve">  | { type: 'payment-provider-unavailable'; retryable: true }</w:t>
      </w:r>
    </w:p>
    <w:p>
      <w:pPr>
        <w:pStyle w:val="Heading2"/>
        <w:widowControl/>
      </w:pPr>
      <w:r>
        <w:rPr>
          <w:rFonts w:ascii="Carlito" w:hAnsi="Carlito"/>
        </w:rPr>
        <w:t>10.3 Structured logging</w:t>
      </w:r>
    </w:p>
    <w:p>
      <w:pPr>
        <w:pStyle w:val="ListBullet"/>
        <w:spacing w:after="50"/>
        <w:widowControl/>
      </w:pPr>
      <w:r>
        <w:rPr>
          <w:rFonts w:ascii="Carlito" w:hAnsi="Carlito"/>
        </w:rPr>
        <w:t>Create a request ID and include it in logs and API responses where appropriate.</w:t>
      </w:r>
    </w:p>
    <w:p>
      <w:pPr>
        <w:pStyle w:val="ListBullet"/>
        <w:spacing w:after="50"/>
        <w:widowControl/>
      </w:pPr>
      <w:r>
        <w:rPr>
          <w:rFonts w:ascii="Carlito" w:hAnsi="Carlito"/>
        </w:rPr>
        <w:t>Log event names and structured fields rather than building long free-text messages.</w:t>
      </w:r>
    </w:p>
    <w:p>
      <w:pPr>
        <w:pStyle w:val="ListBullet"/>
        <w:spacing w:after="50"/>
        <w:widowControl/>
      </w:pPr>
      <w:r>
        <w:rPr>
          <w:rFonts w:ascii="Carlito" w:hAnsi="Carlito"/>
        </w:rPr>
        <w:t>Attach actor ID, tenant ID, module, use case, duration, and result category.</w:t>
      </w:r>
    </w:p>
    <w:p>
      <w:pPr>
        <w:pStyle w:val="ListBullet"/>
        <w:spacing w:after="50"/>
        <w:widowControl/>
      </w:pPr>
      <w:r>
        <w:rPr>
          <w:rFonts w:ascii="Carlito" w:hAnsi="Carlito"/>
        </w:rPr>
        <w:t>Redact tokens, cookies, passwords, personal documents, and provider secrets.</w:t>
      </w:r>
    </w:p>
    <w:p>
      <w:pPr>
        <w:pStyle w:val="ListBullet"/>
        <w:spacing w:after="50"/>
        <w:widowControl/>
      </w:pPr>
      <w:r>
        <w:rPr>
          <w:rFonts w:ascii="Carlito" w:hAnsi="Carlito"/>
        </w:rPr>
        <w:t>Avoid logging the same exception in repository, use case, and route; enrich it and log once at the outer boundary.</w:t>
      </w:r>
    </w:p>
    <w:p>
      <w:pPr>
        <w:pStyle w:val="Heading2"/>
        <w:widowControl/>
      </w:pPr>
      <w:r>
        <w:rPr>
          <w:rFonts w:ascii="Carlito" w:hAnsi="Carlito"/>
        </w:rPr>
        <w:t>10.4 Instrumentation</w:t>
      </w:r>
    </w:p>
    <w:p>
      <w:pPr>
        <w:widowControl/>
      </w:pPr>
      <w:r>
        <w:rPr>
          <w:rFonts w:ascii="Carlito" w:hAnsi="Carlito"/>
        </w:rPr>
        <w:t>Initialize tracing, error reporting, and metrics from the application instrumentation entry point. Track request latency, database latency, cache hit rate, queue depth, provider failures, failed logins, payment outcomes, and business-level metrics such as generation success rate.</w:t>
      </w:r>
    </w:p>
    <w:p>
      <w:pPr>
        <w:pStyle w:val="Heading1"/>
        <w:widowControl/>
      </w:pPr>
      <w:r>
        <w:rPr>
          <w:rFonts w:ascii="Carlito" w:hAnsi="Carlito"/>
        </w:rPr>
        <w:t>11. Caching, revalidation, files, jobs, and integrations</w:t>
      </w:r>
    </w:p>
    <w:p>
      <w:pPr>
        <w:pStyle w:val="Heading2"/>
        <w:widowControl/>
      </w:pPr>
      <w:r>
        <w:rPr>
          <w:rFonts w:ascii="Carlito" w:hAnsi="Carlito"/>
        </w:rPr>
        <w:t>11.1 Caching rules</w:t>
      </w:r>
    </w:p>
    <w:p>
      <w:pPr>
        <w:pStyle w:val="ListBullet"/>
        <w:spacing w:after="50"/>
        <w:widowControl/>
      </w:pPr>
      <w:r>
        <w:rPr>
          <w:rFonts w:ascii="Carlito" w:hAnsi="Carlito"/>
        </w:rPr>
        <w:t>Cache read models, not mutable domain entities held across requests.</w:t>
      </w:r>
    </w:p>
    <w:p>
      <w:pPr>
        <w:pStyle w:val="ListBullet"/>
        <w:spacing w:after="50"/>
        <w:widowControl/>
      </w:pPr>
      <w:r>
        <w:rPr>
          <w:rFonts w:ascii="Carlito" w:hAnsi="Carlito"/>
        </w:rPr>
        <w:t>Use explicit cache tags tied to module concepts such as user:{id}, account:{id}, or plan-catalog.</w:t>
      </w:r>
    </w:p>
    <w:p>
      <w:pPr>
        <w:pStyle w:val="ListBullet"/>
        <w:spacing w:after="50"/>
        <w:widowControl/>
      </w:pPr>
      <w:r>
        <w:rPr>
          <w:rFonts w:ascii="Carlito" w:hAnsi="Carlito"/>
        </w:rPr>
        <w:t>Revalidate only after a successful mutation.</w:t>
      </w:r>
    </w:p>
    <w:p>
      <w:pPr>
        <w:pStyle w:val="ListBullet"/>
        <w:spacing w:after="50"/>
        <w:widowControl/>
      </w:pPr>
      <w:r>
        <w:rPr>
          <w:rFonts w:ascii="Carlito" w:hAnsi="Carlito"/>
        </w:rPr>
        <w:t>Do not cache permission-sensitive output without including actor/tenant identity in the key or preventing shared caching.</w:t>
      </w:r>
    </w:p>
    <w:p>
      <w:pPr>
        <w:pStyle w:val="ListBullet"/>
        <w:spacing w:after="50"/>
        <w:widowControl/>
      </w:pPr>
      <w:r>
        <w:rPr>
          <w:rFonts w:ascii="Carlito" w:hAnsi="Carlito"/>
        </w:rPr>
        <w:t>Define ownership: the module that owns the data owns its cache tags and invalidation helpers.</w:t>
      </w:r>
    </w:p>
    <w:p>
      <w:pPr>
        <w:pStyle w:val="Heading2"/>
        <w:widowControl/>
      </w:pPr>
      <w:r>
        <w:rPr>
          <w:rFonts w:ascii="Carlito" w:hAnsi="Carlito"/>
        </w:rPr>
        <w:t>11.2 File storage</w:t>
      </w:r>
    </w:p>
    <w:p>
      <w:pPr>
        <w:widowControl/>
      </w:pPr>
      <w:r>
        <w:rPr>
          <w:rFonts w:ascii="Carlito" w:hAnsi="Carlito"/>
        </w:rPr>
        <w:t>Treat object storage as an infrastructure port. Database records store metadata and ownership; the object store contains bytes. Use signed upload/download URLs for large files and validate content before making it available.</w:t>
      </w:r>
    </w:p>
    <w:p>
      <w:pPr>
        <w:pStyle w:val="CodeBlock"/>
        <w:keepLines/>
        <w:shd w:fill="F3F5F7"/>
        <w:pBdr>
          <w:top w:val="single" w:sz="6" w:color="D7DEE8"/>
          <w:left w:val="single" w:sz="6" w:color="D7DEE8"/>
          <w:right w:val="single" w:sz="6" w:color="D7DEE8"/>
        </w:pBdr>
        <w:widowControl/>
      </w:pPr>
      <w:r>
        <w:rPr>
          <w:rFonts w:ascii="Carlito" w:hAnsi="Carlito"/>
        </w:rPr>
        <w:t>export interface AssetStoragePort {</w:t>
      </w:r>
    </w:p>
    <w:p>
      <w:pPr>
        <w:pStyle w:val="CodeBlock"/>
        <w:keepLines/>
        <w:shd w:fill="F3F5F7"/>
        <w:pBdr>
          <w:left w:val="single" w:sz="6" w:color="D7DEE8"/>
          <w:right w:val="single" w:sz="6" w:color="D7DEE8"/>
        </w:pBdr>
        <w:widowControl/>
      </w:pPr>
      <w:r>
        <w:rPr>
          <w:rFonts w:ascii="Carlito" w:hAnsi="Carlito"/>
        </w:rPr>
        <w:t xml:space="preserve">  createUpload(input: CreateUploadInput): Promise&lt;SignedUpload&gt;</w:t>
      </w:r>
    </w:p>
    <w:p>
      <w:pPr>
        <w:pStyle w:val="CodeBlock"/>
        <w:keepLines/>
        <w:shd w:fill="F3F5F7"/>
        <w:pBdr>
          <w:left w:val="single" w:sz="6" w:color="D7DEE8"/>
          <w:right w:val="single" w:sz="6" w:color="D7DEE8"/>
        </w:pBdr>
        <w:widowControl/>
      </w:pPr>
      <w:r>
        <w:rPr>
          <w:rFonts w:ascii="Carlito" w:hAnsi="Carlito"/>
        </w:rPr>
        <w:t xml:space="preserve">  createDownload(asset: AssetReference): Promise&lt;SignedDownload&gt;</w:t>
      </w:r>
    </w:p>
    <w:p>
      <w:pPr>
        <w:pStyle w:val="CodeBlock"/>
        <w:keepLines/>
        <w:shd w:fill="F3F5F7"/>
        <w:pBdr>
          <w:left w:val="single" w:sz="6" w:color="D7DEE8"/>
          <w:right w:val="single" w:sz="6" w:color="D7DEE8"/>
        </w:pBdr>
        <w:widowControl/>
      </w:pPr>
      <w:r>
        <w:rPr>
          <w:rFonts w:ascii="Carlito" w:hAnsi="Carlito"/>
        </w:rPr>
        <w:t xml:space="preserve">  delete(asset: AssetReference): Promise&lt;void&gt;</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11.3 Background jobs</w:t>
      </w:r>
    </w:p>
    <w:p>
      <w:pPr>
        <w:widowControl/>
      </w:pPr>
      <w:r>
        <w:rPr>
          <w:rFonts w:ascii="Carlito" w:hAnsi="Carlito"/>
        </w:rPr>
        <w:t>The codebase can remain one Next.js repository while using a durable job system. A job worker may be a separate runtime process or platform function built from the same modules. Keep job handlers as delivery adapters that call the same application use cases.</w:t>
      </w:r>
    </w:p>
    <w:p>
      <w:pPr>
        <w:pStyle w:val="ListBullet"/>
        <w:spacing w:after="50"/>
        <w:widowControl/>
      </w:pPr>
      <w:r>
        <w:rPr>
          <w:rFonts w:ascii="Carlito" w:hAnsi="Carlito"/>
        </w:rPr>
        <w:t>Use durable queues for costly AI generation, video processing, bulk email, and retryable provider work.</w:t>
      </w:r>
    </w:p>
    <w:p>
      <w:pPr>
        <w:pStyle w:val="ListBullet"/>
        <w:spacing w:after="50"/>
        <w:widowControl/>
      </w:pPr>
      <w:r>
        <w:rPr>
          <w:rFonts w:ascii="Carlito" w:hAnsi="Carlito"/>
        </w:rPr>
        <w:t>Use an outbox table when a database write and event publication must not become inconsistent.</w:t>
      </w:r>
    </w:p>
    <w:p>
      <w:pPr>
        <w:pStyle w:val="ListBullet"/>
        <w:spacing w:after="50"/>
        <w:widowControl/>
      </w:pPr>
      <w:r>
        <w:rPr>
          <w:rFonts w:ascii="Carlito" w:hAnsi="Carlito"/>
        </w:rPr>
        <w:t>Make handlers idempotent and record attempts, failure reason, and next retry time.</w:t>
      </w:r>
    </w:p>
    <w:p>
      <w:pPr>
        <w:pStyle w:val="ListBullet"/>
        <w:spacing w:after="50"/>
        <w:widowControl/>
      </w:pPr>
      <w:r>
        <w:rPr>
          <w:rFonts w:ascii="Carlito" w:hAnsi="Carlito"/>
        </w:rPr>
        <w:t>Use short post-response hooks only for non-critical work that can tolerate process termination; do not treat them as a durable queue.</w:t>
      </w:r>
    </w:p>
    <w:p>
      <w:pPr>
        <w:pStyle w:val="Heading2"/>
        <w:widowControl/>
      </w:pPr>
      <w:r>
        <w:rPr>
          <w:rFonts w:ascii="Carlito" w:hAnsi="Carlito"/>
        </w:rPr>
        <w:t>11.4 Provider adapters</w:t>
      </w:r>
    </w:p>
    <w:p>
      <w:pPr>
        <w:widowControl/>
      </w:pPr>
      <w:r>
        <w:rPr>
          <w:rFonts w:ascii="Carlito" w:hAnsi="Carlito"/>
        </w:rPr>
        <w:t>Payment, email, storage, analytics, captcha, and AI providers must remain infrastructure details. Normalize provider responses into internal types and map provider-specific errors at the adapter boundary.</w:t>
      </w:r>
    </w:p>
    <w:p>
      <w:pPr>
        <w:pStyle w:val="Heading1"/>
        <w:widowControl/>
      </w:pPr>
      <w:r>
        <w:rPr>
          <w:rFonts w:ascii="Carlito" w:hAnsi="Carlito"/>
        </w:rPr>
        <w:t>12. Testing strategy and enforceable architecture rules</w:t>
      </w:r>
    </w:p>
    <w:p>
      <w:pPr>
        <w:pStyle w:val="Heading2"/>
        <w:widowControl/>
      </w:pPr>
      <w:r>
        <w:rPr>
          <w:rFonts w:ascii="Carlito" w:hAnsi="Carlito"/>
        </w:rPr>
        <w:t>12.1 Test pyramid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vAlign w:val="center"/>
          </w:tcPr>
          <w:p>
            <w:pPr>
              <w:jc w:val="left"/>
            </w:pPr>
            <w:r>
              <w:rPr>
                <w:b/>
                <w:color w:val="FFFFFF"/>
                <w:sz w:val="18"/>
              </w:rPr>
              <w:t>Test level</w:t>
            </w:r>
          </w:p>
        </w:tc>
        <w:tc>
          <w:tcPr>
            <w:tcW w:type="dxa" w:w="3744"/>
            <w:shd w:fill="17365D"/>
            <w:vAlign w:val="center"/>
          </w:tcPr>
          <w:p>
            <w:pPr>
              <w:jc w:val="left"/>
            </w:pPr>
            <w:r>
              <w:rPr>
                <w:b/>
                <w:color w:val="FFFFFF"/>
                <w:sz w:val="18"/>
              </w:rPr>
              <w:t>Primary target</w:t>
            </w:r>
          </w:p>
        </w:tc>
        <w:tc>
          <w:tcPr>
            <w:tcW w:type="dxa" w:w="4536"/>
            <w:shd w:fill="17365D"/>
            <w:vAlign w:val="center"/>
          </w:tcPr>
          <w:p>
            <w:pPr>
              <w:jc w:val="left"/>
            </w:pPr>
            <w:r>
              <w:rPr>
                <w:b/>
                <w:color w:val="FFFFFF"/>
                <w:sz w:val="18"/>
              </w:rPr>
              <w:t>Examples</w:t>
            </w:r>
          </w:p>
        </w:tc>
      </w:tr>
      <w:tr>
        <w:trPr>
          <w:cantSplit/>
        </w:trPr>
        <w:tc>
          <w:tcPr>
            <w:tcW w:type="dxa" w:w="1944"/>
            <w:vAlign w:val="top"/>
          </w:tcPr>
          <w:p>
            <w:pPr>
              <w:spacing w:after="20"/>
            </w:pPr>
            <w:r>
              <w:rPr>
                <w:sz w:val="17"/>
              </w:rPr>
              <w:t>Unit</w:t>
            </w:r>
          </w:p>
        </w:tc>
        <w:tc>
          <w:tcPr>
            <w:tcW w:type="dxa" w:w="3744"/>
            <w:vAlign w:val="top"/>
          </w:tcPr>
          <w:p>
            <w:pPr>
              <w:spacing w:after="20"/>
            </w:pPr>
            <w:r>
              <w:rPr>
                <w:sz w:val="17"/>
              </w:rPr>
              <w:t>Domain and application behavior with in-memory fakes.</w:t>
            </w:r>
          </w:p>
        </w:tc>
        <w:tc>
          <w:tcPr>
            <w:tcW w:type="dxa" w:w="4536"/>
            <w:vAlign w:val="top"/>
          </w:tcPr>
          <w:p>
            <w:pPr>
              <w:spacing w:after="20"/>
            </w:pPr>
            <w:r>
              <w:rPr>
                <w:sz w:val="17"/>
              </w:rPr>
              <w:t>Credit calculation, state transitions, authorization policy, use-case orchestration.</w:t>
            </w:r>
          </w:p>
        </w:tc>
      </w:tr>
      <w:tr>
        <w:trPr>
          <w:cantSplit/>
        </w:trPr>
        <w:tc>
          <w:tcPr>
            <w:tcW w:type="dxa" w:w="1944"/>
            <w:shd w:fill="F7F9FC"/>
            <w:vAlign w:val="top"/>
          </w:tcPr>
          <w:p>
            <w:pPr>
              <w:spacing w:after="20"/>
            </w:pPr>
            <w:r>
              <w:rPr>
                <w:sz w:val="17"/>
              </w:rPr>
              <w:t>Repository integration</w:t>
            </w:r>
          </w:p>
        </w:tc>
        <w:tc>
          <w:tcPr>
            <w:tcW w:type="dxa" w:w="3744"/>
            <w:shd w:fill="F7F9FC"/>
            <w:vAlign w:val="top"/>
          </w:tcPr>
          <w:p>
            <w:pPr>
              <w:spacing w:after="20"/>
            </w:pPr>
            <w:r>
              <w:rPr>
                <w:sz w:val="17"/>
              </w:rPr>
              <w:t>Persistence mapping and constraints against a test database.</w:t>
            </w:r>
          </w:p>
        </w:tc>
        <w:tc>
          <w:tcPr>
            <w:tcW w:type="dxa" w:w="4536"/>
            <w:shd w:fill="F7F9FC"/>
            <w:vAlign w:val="top"/>
          </w:tcPr>
          <w:p>
            <w:pPr>
              <w:spacing w:after="20"/>
            </w:pPr>
            <w:r>
              <w:rPr>
                <w:sz w:val="17"/>
              </w:rPr>
              <w:t>Transaction rollback, unique idempotency key, tenant filtering.</w:t>
            </w:r>
          </w:p>
        </w:tc>
      </w:tr>
      <w:tr>
        <w:trPr>
          <w:cantSplit/>
        </w:trPr>
        <w:tc>
          <w:tcPr>
            <w:tcW w:type="dxa" w:w="1944"/>
            <w:vAlign w:val="top"/>
          </w:tcPr>
          <w:p>
            <w:pPr>
              <w:spacing w:after="20"/>
            </w:pPr>
            <w:r>
              <w:rPr>
                <w:sz w:val="17"/>
              </w:rPr>
              <w:t>Route/Action integration</w:t>
            </w:r>
          </w:p>
        </w:tc>
        <w:tc>
          <w:tcPr>
            <w:tcW w:type="dxa" w:w="3744"/>
            <w:vAlign w:val="top"/>
          </w:tcPr>
          <w:p>
            <w:pPr>
              <w:spacing w:after="20"/>
            </w:pPr>
            <w:r>
              <w:rPr>
                <w:sz w:val="17"/>
              </w:rPr>
              <w:t>Validation, authentication, presenter mapping, and revalidation behavior.</w:t>
            </w:r>
          </w:p>
        </w:tc>
        <w:tc>
          <w:tcPr>
            <w:tcW w:type="dxa" w:w="4536"/>
            <w:vAlign w:val="top"/>
          </w:tcPr>
          <w:p>
            <w:pPr>
              <w:spacing w:after="20"/>
            </w:pPr>
            <w:r>
              <w:rPr>
                <w:sz w:val="17"/>
              </w:rPr>
              <w:t>Invalid request returns problem response; forbidden mutation is rejected.</w:t>
            </w:r>
          </w:p>
        </w:tc>
      </w:tr>
      <w:tr>
        <w:trPr>
          <w:cantSplit/>
        </w:trPr>
        <w:tc>
          <w:tcPr>
            <w:tcW w:type="dxa" w:w="1944"/>
            <w:shd w:fill="F7F9FC"/>
            <w:vAlign w:val="top"/>
          </w:tcPr>
          <w:p>
            <w:pPr>
              <w:spacing w:after="20"/>
            </w:pPr>
            <w:r>
              <w:rPr>
                <w:sz w:val="17"/>
              </w:rPr>
              <w:t>End-to-end</w:t>
            </w:r>
          </w:p>
        </w:tc>
        <w:tc>
          <w:tcPr>
            <w:tcW w:type="dxa" w:w="3744"/>
            <w:shd w:fill="F7F9FC"/>
            <w:vAlign w:val="top"/>
          </w:tcPr>
          <w:p>
            <w:pPr>
              <w:spacing w:after="20"/>
            </w:pPr>
            <w:r>
              <w:rPr>
                <w:sz w:val="17"/>
              </w:rPr>
              <w:t>Critical user journeys in a deployed-like environment.</w:t>
            </w:r>
          </w:p>
        </w:tc>
        <w:tc>
          <w:tcPr>
            <w:tcW w:type="dxa" w:w="4536"/>
            <w:shd w:fill="F7F9FC"/>
            <w:vAlign w:val="top"/>
          </w:tcPr>
          <w:p>
            <w:pPr>
              <w:spacing w:after="20"/>
            </w:pPr>
            <w:r>
              <w:rPr>
                <w:sz w:val="17"/>
              </w:rPr>
              <w:t>Sign up, subscribe, generate asset, use credits, cancel plan.</w:t>
            </w:r>
          </w:p>
        </w:tc>
      </w:tr>
      <w:tr>
        <w:trPr>
          <w:cantSplit/>
        </w:trPr>
        <w:tc>
          <w:tcPr>
            <w:tcW w:type="dxa" w:w="1944"/>
            <w:vAlign w:val="top"/>
          </w:tcPr>
          <w:p>
            <w:pPr>
              <w:spacing w:after="20"/>
            </w:pPr>
            <w:r>
              <w:rPr>
                <w:sz w:val="17"/>
              </w:rPr>
              <w:t>Contract</w:t>
            </w:r>
          </w:p>
        </w:tc>
        <w:tc>
          <w:tcPr>
            <w:tcW w:type="dxa" w:w="3744"/>
            <w:vAlign w:val="top"/>
          </w:tcPr>
          <w:p>
            <w:pPr>
              <w:spacing w:after="20"/>
            </w:pPr>
            <w:r>
              <w:rPr>
                <w:sz w:val="17"/>
              </w:rPr>
              <w:t>External provider or public API compatibility.</w:t>
            </w:r>
          </w:p>
        </w:tc>
        <w:tc>
          <w:tcPr>
            <w:tcW w:type="dxa" w:w="4536"/>
            <w:vAlign w:val="top"/>
          </w:tcPr>
          <w:p>
            <w:pPr>
              <w:spacing w:after="20"/>
            </w:pPr>
            <w:r>
              <w:rPr>
                <w:sz w:val="17"/>
              </w:rPr>
              <w:t>Webhook signatures, payment event mapping, versioned API response schema.</w:t>
            </w:r>
          </w:p>
        </w:tc>
      </w:tr>
    </w:tbl>
    <w:p>
      <w:pPr>
        <w:spacing w:after="0"/>
        <w:widowControl/>
      </w:pPr>
    </w:p>
    <w:p>
      <w:pPr>
        <w:pStyle w:val="Heading2"/>
        <w:widowControl/>
      </w:pPr>
      <w:r>
        <w:rPr>
          <w:rFonts w:ascii="Carlito" w:hAnsi="Carlito"/>
        </w:rPr>
        <w:t>12.2 Architecture tests</w:t>
      </w:r>
    </w:p>
    <w:p>
      <w:pPr>
        <w:widowControl/>
      </w:pPr>
      <w:r>
        <w:rPr>
          <w:rFonts w:ascii="Carlito" w:hAnsi="Carlito"/>
        </w:rPr>
        <w:t>Use ESLint import restrictions, dependency-cruiser, or a similar static rule tool to enforce boundaries. Architecture rules should fail CI rather than live only in documentation.</w:t>
      </w:r>
    </w:p>
    <w:p>
      <w:pPr>
        <w:pStyle w:val="CodeBlock"/>
        <w:keepLines/>
        <w:shd w:fill="F3F5F7"/>
        <w:pBdr>
          <w:top w:val="single" w:sz="6" w:color="D7DEE8"/>
          <w:left w:val="single" w:sz="6" w:color="D7DEE8"/>
          <w:right w:val="single" w:sz="6" w:color="D7DEE8"/>
        </w:pBdr>
        <w:widowControl/>
      </w:pPr>
      <w:r>
        <w:rPr>
          <w:rFonts w:ascii="Carlito" w:hAnsi="Carlito"/>
        </w:rPr>
        <w:t>Rules to enforce:</w:t>
      </w:r>
    </w:p>
    <w:p>
      <w:pPr>
        <w:pStyle w:val="CodeBlock"/>
        <w:keepLines/>
        <w:shd w:fill="F3F5F7"/>
        <w:pBdr>
          <w:left w:val="single" w:sz="6" w:color="D7DEE8"/>
          <w:right w:val="single" w:sz="6" w:color="D7DEE8"/>
        </w:pBdr>
        <w:widowControl/>
      </w:pPr>
      <w:r>
        <w:rPr>
          <w:rFonts w:ascii="Carlito" w:hAnsi="Carlito"/>
        </w:rPr>
        <w:t>- domain/** cannot import next/*, react, @prisma/client, or provider SDKs</w:t>
      </w:r>
    </w:p>
    <w:p>
      <w:pPr>
        <w:pStyle w:val="CodeBlock"/>
        <w:keepLines/>
        <w:shd w:fill="F3F5F7"/>
        <w:pBdr>
          <w:left w:val="single" w:sz="6" w:color="D7DEE8"/>
          <w:right w:val="single" w:sz="6" w:color="D7DEE8"/>
        </w:pBdr>
        <w:widowControl/>
      </w:pPr>
      <w:r>
        <w:rPr>
          <w:rFonts w:ascii="Carlito" w:hAnsi="Carlito"/>
        </w:rPr>
        <w:t>- application/** cannot import next/*, react, or concrete infrastructure</w:t>
      </w:r>
    </w:p>
    <w:p>
      <w:pPr>
        <w:pStyle w:val="CodeBlock"/>
        <w:keepLines/>
        <w:shd w:fill="F3F5F7"/>
        <w:pBdr>
          <w:left w:val="single" w:sz="6" w:color="D7DEE8"/>
          <w:right w:val="single" w:sz="6" w:color="D7DEE8"/>
        </w:pBdr>
        <w:widowControl/>
      </w:pPr>
      <w:r>
        <w:rPr>
          <w:rFonts w:ascii="Carlito" w:hAnsi="Carlito"/>
        </w:rPr>
        <w:t>- module A cannot import module B internal paths</w:t>
      </w:r>
    </w:p>
    <w:p>
      <w:pPr>
        <w:pStyle w:val="CodeBlock"/>
        <w:keepLines/>
        <w:shd w:fill="F3F5F7"/>
        <w:pBdr>
          <w:left w:val="single" w:sz="6" w:color="D7DEE8"/>
          <w:right w:val="single" w:sz="6" w:color="D7DEE8"/>
        </w:pBdr>
        <w:widowControl/>
      </w:pPr>
      <w:r>
        <w:rPr>
          <w:rFonts w:ascii="Carlito" w:hAnsi="Carlito"/>
        </w:rPr>
        <w:t>- client components cannot import server-only modules</w:t>
      </w:r>
    </w:p>
    <w:p>
      <w:pPr>
        <w:pStyle w:val="CodeBlock"/>
        <w:keepLines/>
        <w:shd w:fill="F3F5F7"/>
        <w:pBdr>
          <w:left w:val="single" w:sz="6" w:color="D7DEE8"/>
          <w:right w:val="single" w:sz="6" w:color="D7DEE8"/>
        </w:pBdr>
        <w:widowControl/>
      </w:pPr>
      <w:r>
        <w:rPr>
          <w:rFonts w:ascii="Carlito" w:hAnsi="Carlito"/>
        </w:rPr>
        <w:t>- app/** may import only module public APIs and composition helpers</w:t>
      </w:r>
    </w:p>
    <w:p>
      <w:pPr>
        <w:pStyle w:val="CodeBlock"/>
        <w:keepLines/>
        <w:shd w:fill="F3F5F7"/>
        <w:pBdr>
          <w:bottom w:val="single" w:sz="6" w:color="D7DEE8"/>
          <w:left w:val="single" w:sz="6" w:color="D7DEE8"/>
          <w:right w:val="single" w:sz="6" w:color="D7DEE8"/>
        </w:pBdr>
        <w:widowControl/>
      </w:pPr>
      <w:r>
        <w:rPr>
          <w:rFonts w:ascii="Carlito" w:hAnsi="Carlito"/>
        </w:rPr>
        <w:t>- process.env may be read only from config/env.ts</w:t>
      </w:r>
    </w:p>
    <w:p>
      <w:pPr>
        <w:pStyle w:val="Heading2"/>
        <w:widowControl/>
      </w:pPr>
      <w:r>
        <w:rPr>
          <w:rFonts w:ascii="Carlito" w:hAnsi="Carlito"/>
        </w:rPr>
        <w:t>12.3 Testing dependency factories</w:t>
      </w:r>
    </w:p>
    <w:p>
      <w:pPr>
        <w:widowControl/>
      </w:pPr>
      <w:r>
        <w:rPr>
          <w:rFonts w:ascii="Carlito" w:hAnsi="Carlito"/>
        </w:rPr>
        <w:t>Expose test builders that construct a use case with in-memory repositories and deterministic clocks/ID generators. This keeps tests short without turning production code into a service locator.</w:t>
      </w:r>
    </w:p>
    <w:p>
      <w:pPr>
        <w:widowControl/>
      </w:pPr>
      <w:r>
        <w:rPr>
          <w:rFonts w:ascii="Carlito" w:hAnsi="Carlito"/>
        </w:rPr>
        <w:br w:type="page"/>
      </w:r>
    </w:p>
    <w:p>
      <w:pPr>
        <w:pStyle w:val="Heading1"/>
        <w:widowControl/>
      </w:pPr>
      <w:r>
        <w:rPr>
          <w:rFonts w:ascii="Carlito" w:hAnsi="Carlito"/>
        </w:rPr>
        <w:t>13. Complete example module</w:t>
      </w:r>
    </w:p>
    <w:p>
      <w:pPr>
        <w:widowControl/>
      </w:pPr>
      <w:r>
        <w:rPr>
          <w:rFonts w:ascii="Carlito" w:hAnsi="Carlito"/>
        </w:rPr>
        <w:t>The following condensed example demonstrates a credits module used by a full-stack Next.js application. It shows a domain entity, repository contract, use case, Prisma adapter, composition factory, Server Action, and page query pattern.</w:t>
      </w:r>
    </w:p>
    <w:p>
      <w:pPr>
        <w:pStyle w:val="Heading2"/>
        <w:widowControl/>
      </w:pPr>
      <w:r>
        <w:rPr>
          <w:rFonts w:ascii="Carlito" w:hAnsi="Carlito"/>
        </w:rPr>
        <w:t>13.1 Domain entity</w:t>
      </w:r>
    </w:p>
    <w:p>
      <w:pPr>
        <w:pStyle w:val="CodeBlock"/>
        <w:keepLines/>
        <w:shd w:fill="F3F5F7"/>
        <w:pBdr>
          <w:top w:val="single" w:sz="6" w:color="D7DEE8"/>
          <w:left w:val="single" w:sz="6" w:color="D7DEE8"/>
          <w:right w:val="single" w:sz="6" w:color="D7DEE8"/>
        </w:pBdr>
        <w:widowControl/>
      </w:pPr>
      <w:r>
        <w:rPr>
          <w:rFonts w:ascii="Carlito" w:hAnsi="Carlito"/>
        </w:rPr>
        <w:t>// modules/credits/domain/entities/credit-account.ts</w:t>
      </w:r>
    </w:p>
    <w:p>
      <w:pPr>
        <w:pStyle w:val="CodeBlock"/>
        <w:keepLines/>
        <w:shd w:fill="F3F5F7"/>
        <w:pBdr>
          <w:left w:val="single" w:sz="6" w:color="D7DEE8"/>
          <w:right w:val="single" w:sz="6" w:color="D7DEE8"/>
        </w:pBdr>
        <w:widowControl/>
      </w:pPr>
      <w:r>
        <w:rPr>
          <w:rFonts w:ascii="Carlito" w:hAnsi="Carlito"/>
        </w:rPr>
        <w:t>export class CreditAccount {</w:t>
      </w:r>
    </w:p>
    <w:p>
      <w:pPr>
        <w:pStyle w:val="CodeBlock"/>
        <w:keepLines/>
        <w:shd w:fill="F3F5F7"/>
        <w:pBdr>
          <w:left w:val="single" w:sz="6" w:color="D7DEE8"/>
          <w:right w:val="single" w:sz="6" w:color="D7DEE8"/>
        </w:pBdr>
        <w:widowControl/>
      </w:pPr>
      <w:r>
        <w:rPr>
          <w:rFonts w:ascii="Carlito" w:hAnsi="Carlito"/>
        </w:rPr>
        <w:t xml:space="preserve">  private constructor(</w:t>
      </w:r>
    </w:p>
    <w:p>
      <w:pPr>
        <w:pStyle w:val="CodeBlock"/>
        <w:keepLines/>
        <w:shd w:fill="F3F5F7"/>
        <w:pBdr>
          <w:left w:val="single" w:sz="6" w:color="D7DEE8"/>
          <w:right w:val="single" w:sz="6" w:color="D7DEE8"/>
        </w:pBdr>
        <w:widowControl/>
      </w:pPr>
      <w:r>
        <w:rPr>
          <w:rFonts w:ascii="Carlito" w:hAnsi="Carlito"/>
        </w:rPr>
        <w:t xml:space="preserve">    readonly id: string,</w:t>
      </w:r>
    </w:p>
    <w:p>
      <w:pPr>
        <w:pStyle w:val="CodeBlock"/>
        <w:keepLines/>
        <w:shd w:fill="F3F5F7"/>
        <w:pBdr>
          <w:left w:val="single" w:sz="6" w:color="D7DEE8"/>
          <w:right w:val="single" w:sz="6" w:color="D7DEE8"/>
        </w:pBdr>
        <w:widowControl/>
      </w:pPr>
      <w:r>
        <w:rPr>
          <w:rFonts w:ascii="Carlito" w:hAnsi="Carlito"/>
        </w:rPr>
        <w:t xml:space="preserve">    private balance: number,</w:t>
      </w:r>
    </w:p>
    <w:p>
      <w:pPr>
        <w:pStyle w:val="CodeBlock"/>
        <w:keepLines/>
        <w:shd w:fill="F3F5F7"/>
        <w:pBdr>
          <w:left w:val="single" w:sz="6" w:color="D7DEE8"/>
          <w:right w:val="single" w:sz="6" w:color="D7DEE8"/>
        </w:pBdr>
        <w:widowControl/>
      </w:pPr>
      <w:r>
        <w:rPr>
          <w:rFonts w:ascii="Carlito" w:hAnsi="Carlito"/>
        </w:rPr>
        <w:t xml:space="preserve">  )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static restore(input: { id: string; balance: number }) {</w:t>
      </w:r>
    </w:p>
    <w:p>
      <w:pPr>
        <w:pStyle w:val="CodeBlock"/>
        <w:keepLines/>
        <w:shd w:fill="F3F5F7"/>
        <w:pBdr>
          <w:left w:val="single" w:sz="6" w:color="D7DEE8"/>
          <w:right w:val="single" w:sz="6" w:color="D7DEE8"/>
        </w:pBdr>
        <w:widowControl/>
      </w:pPr>
      <w:r>
        <w:rPr>
          <w:rFonts w:ascii="Carlito" w:hAnsi="Carlito"/>
        </w:rPr>
        <w:t xml:space="preserve">    if (!Number.isInteger(input.balance) || input.balance &lt; 0) {</w:t>
      </w:r>
    </w:p>
    <w:p>
      <w:pPr>
        <w:pStyle w:val="CodeBlock"/>
        <w:keepLines/>
        <w:shd w:fill="F3F5F7"/>
        <w:pBdr>
          <w:left w:val="single" w:sz="6" w:color="D7DEE8"/>
          <w:right w:val="single" w:sz="6" w:color="D7DEE8"/>
        </w:pBdr>
        <w:widowControl/>
      </w:pPr>
      <w:r>
        <w:rPr>
          <w:rFonts w:ascii="Carlito" w:hAnsi="Carlito"/>
        </w:rPr>
        <w:t xml:space="preserve">      throw new InvalidCreditBalanceError()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return new CreditAccount(input.id, input.balance)</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debit(amount: number) {</w:t>
      </w:r>
    </w:p>
    <w:p>
      <w:pPr>
        <w:pStyle w:val="CodeBlock"/>
        <w:keepLines/>
        <w:shd w:fill="F3F5F7"/>
        <w:pBdr>
          <w:left w:val="single" w:sz="6" w:color="D7DEE8"/>
          <w:right w:val="single" w:sz="6" w:color="D7DEE8"/>
        </w:pBdr>
        <w:widowControl/>
      </w:pPr>
      <w:r>
        <w:rPr>
          <w:rFonts w:ascii="Carlito" w:hAnsi="Carlito"/>
        </w:rPr>
        <w:t xml:space="preserve">    if (!Number.isInteger(amount) || amount &lt;= 0) {</w:t>
      </w:r>
    </w:p>
    <w:p>
      <w:pPr>
        <w:pStyle w:val="CodeBlock"/>
        <w:keepLines/>
        <w:shd w:fill="F3F5F7"/>
        <w:pBdr>
          <w:left w:val="single" w:sz="6" w:color="D7DEE8"/>
          <w:right w:val="single" w:sz="6" w:color="D7DEE8"/>
        </w:pBdr>
        <w:widowControl/>
      </w:pPr>
      <w:r>
        <w:rPr>
          <w:rFonts w:ascii="Carlito" w:hAnsi="Carlito"/>
        </w:rPr>
        <w:t xml:space="preserve">      throw new InvalidDebitAmountError()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if (this.balance &lt; amount) throw new InsufficientCreditsError()</w:t>
      </w:r>
    </w:p>
    <w:p>
      <w:pPr>
        <w:pStyle w:val="CodeBlock"/>
        <w:keepLines/>
        <w:shd w:fill="F3F5F7"/>
        <w:pBdr>
          <w:left w:val="single" w:sz="6" w:color="D7DEE8"/>
          <w:right w:val="single" w:sz="6" w:color="D7DEE8"/>
        </w:pBdr>
        <w:widowControl/>
      </w:pPr>
      <w:r>
        <w:rPr>
          <w:rFonts w:ascii="Carlito" w:hAnsi="Carlito"/>
        </w:rPr>
        <w:t xml:space="preserve">    this.balance -= amount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get availableBalance() { return this.balance }</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13.2 Repository and application ports</w:t>
      </w:r>
    </w:p>
    <w:p>
      <w:pPr>
        <w:pStyle w:val="CodeBlock"/>
        <w:keepLines/>
        <w:shd w:fill="F3F5F7"/>
        <w:pBdr>
          <w:top w:val="single" w:sz="6" w:color="D7DEE8"/>
          <w:left w:val="single" w:sz="6" w:color="D7DEE8"/>
          <w:right w:val="single" w:sz="6" w:color="D7DEE8"/>
        </w:pBdr>
        <w:widowControl/>
      </w:pPr>
      <w:r>
        <w:rPr>
          <w:rFonts w:ascii="Carlito" w:hAnsi="Carlito"/>
        </w:rPr>
        <w:t>export interface CreditAccountRepository {</w:t>
      </w:r>
    </w:p>
    <w:p>
      <w:pPr>
        <w:pStyle w:val="CodeBlock"/>
        <w:keepLines/>
        <w:shd w:fill="F3F5F7"/>
        <w:pBdr>
          <w:left w:val="single" w:sz="6" w:color="D7DEE8"/>
          <w:right w:val="single" w:sz="6" w:color="D7DEE8"/>
        </w:pBdr>
        <w:widowControl/>
      </w:pPr>
      <w:r>
        <w:rPr>
          <w:rFonts w:ascii="Carlito" w:hAnsi="Carlito"/>
        </w:rPr>
        <w:t xml:space="preserve">  findByOwnerForUpdate(ownerId: string): Promise&lt;CreditAccount | null&gt;</w:t>
      </w:r>
    </w:p>
    <w:p>
      <w:pPr>
        <w:pStyle w:val="CodeBlock"/>
        <w:keepLines/>
        <w:shd w:fill="F3F5F7"/>
        <w:pBdr>
          <w:left w:val="single" w:sz="6" w:color="D7DEE8"/>
          <w:right w:val="single" w:sz="6" w:color="D7DEE8"/>
        </w:pBdr>
        <w:widowControl/>
      </w:pPr>
      <w:r>
        <w:rPr>
          <w:rFonts w:ascii="Carlito" w:hAnsi="Carlito"/>
        </w:rPr>
        <w:t xml:space="preserve">  save(account: CreditAccount): Promise&lt;void&gt;</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interface CreditLedgerRepository {</w:t>
      </w:r>
    </w:p>
    <w:p>
      <w:pPr>
        <w:pStyle w:val="CodeBlock"/>
        <w:keepLines/>
        <w:shd w:fill="F3F5F7"/>
        <w:pBdr>
          <w:left w:val="single" w:sz="6" w:color="D7DEE8"/>
          <w:right w:val="single" w:sz="6" w:color="D7DEE8"/>
        </w:pBdr>
        <w:widowControl/>
      </w:pPr>
      <w:r>
        <w:rPr>
          <w:rFonts w:ascii="Carlito" w:hAnsi="Carlito"/>
        </w:rPr>
        <w:t xml:space="preserve">  append(entry: CreditLedgerEntry): Promise&lt;void&gt;</w:t>
      </w:r>
    </w:p>
    <w:p>
      <w:pPr>
        <w:pStyle w:val="CodeBlock"/>
        <w:keepLines/>
        <w:shd w:fill="F3F5F7"/>
        <w:pBdr>
          <w:left w:val="single" w:sz="6" w:color="D7DEE8"/>
          <w:right w:val="single" w:sz="6" w:color="D7DEE8"/>
        </w:pBdr>
        <w:widowControl/>
      </w:pPr>
      <w:r>
        <w:rPr>
          <w:rFonts w:ascii="Carlito" w:hAnsi="Carlito"/>
        </w:rPr>
        <w:t>}</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interface CreditUnitOfWork {</w:t>
      </w:r>
    </w:p>
    <w:p>
      <w:pPr>
        <w:pStyle w:val="CodeBlock"/>
        <w:keepLines/>
        <w:shd w:fill="F3F5F7"/>
        <w:pBdr>
          <w:left w:val="single" w:sz="6" w:color="D7DEE8"/>
          <w:right w:val="single" w:sz="6" w:color="D7DEE8"/>
        </w:pBdr>
        <w:widowControl/>
      </w:pPr>
      <w:r>
        <w:rPr>
          <w:rFonts w:ascii="Carlito" w:hAnsi="Carlito"/>
        </w:rPr>
        <w:t xml:space="preserve">  run&lt;T&gt;(work: (repos: CreditTransactionRepos) =&gt; Promise&lt;T&gt;): Promise&lt;T&gt;</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13.3 Use case</w:t>
      </w:r>
    </w:p>
    <w:p>
      <w:pPr>
        <w:pStyle w:val="CodeBlock"/>
        <w:keepLines/>
        <w:shd w:fill="F3F5F7"/>
        <w:pBdr>
          <w:top w:val="single" w:sz="6" w:color="D7DEE8"/>
          <w:left w:val="single" w:sz="6" w:color="D7DEE8"/>
          <w:right w:val="single" w:sz="6" w:color="D7DEE8"/>
        </w:pBdr>
        <w:widowControl/>
      </w:pPr>
      <w:r>
        <w:rPr>
          <w:rFonts w:ascii="Carlito" w:hAnsi="Carlito"/>
        </w:rPr>
        <w:t>export class DebitCreditsUseCase {</w:t>
      </w:r>
    </w:p>
    <w:p>
      <w:pPr>
        <w:pStyle w:val="CodeBlock"/>
        <w:keepLines/>
        <w:shd w:fill="F3F5F7"/>
        <w:pBdr>
          <w:left w:val="single" w:sz="6" w:color="D7DEE8"/>
          <w:right w:val="single" w:sz="6" w:color="D7DEE8"/>
        </w:pBdr>
        <w:widowControl/>
      </w:pPr>
      <w:r>
        <w:rPr>
          <w:rFonts w:ascii="Carlito" w:hAnsi="Carlito"/>
        </w:rPr>
        <w:t xml:space="preserve">  constructor(</w:t>
      </w:r>
    </w:p>
    <w:p>
      <w:pPr>
        <w:pStyle w:val="CodeBlock"/>
        <w:keepLines/>
        <w:shd w:fill="F3F5F7"/>
        <w:pBdr>
          <w:left w:val="single" w:sz="6" w:color="D7DEE8"/>
          <w:right w:val="single" w:sz="6" w:color="D7DEE8"/>
        </w:pBdr>
        <w:widowControl/>
      </w:pPr>
      <w:r>
        <w:rPr>
          <w:rFonts w:ascii="Carlito" w:hAnsi="Carlito"/>
        </w:rPr>
        <w:t xml:space="preserve">    private readonly unitOfWork: CreditUnitOfWork,</w:t>
      </w:r>
    </w:p>
    <w:p>
      <w:pPr>
        <w:pStyle w:val="CodeBlock"/>
        <w:keepLines/>
        <w:shd w:fill="F3F5F7"/>
        <w:pBdr>
          <w:left w:val="single" w:sz="6" w:color="D7DEE8"/>
          <w:right w:val="single" w:sz="6" w:color="D7DEE8"/>
        </w:pBdr>
        <w:widowControl/>
      </w:pPr>
      <w:r>
        <w:rPr>
          <w:rFonts w:ascii="Carlito" w:hAnsi="Carlito"/>
        </w:rPr>
        <w:t xml:space="preserve">    private readonly clock: Clock,</w:t>
      </w:r>
    </w:p>
    <w:p>
      <w:pPr>
        <w:pStyle w:val="CodeBlock"/>
        <w:keepLines/>
        <w:shd w:fill="F3F5F7"/>
        <w:pBdr>
          <w:left w:val="single" w:sz="6" w:color="D7DEE8"/>
          <w:right w:val="single" w:sz="6" w:color="D7DEE8"/>
        </w:pBdr>
        <w:widowControl/>
      </w:pPr>
      <w:r>
        <w:rPr>
          <w:rFonts w:ascii="Carlito" w:hAnsi="Carlito"/>
        </w:rPr>
        <w:t xml:space="preserve">    private readonly ids: IdGenerator,</w:t>
      </w:r>
    </w:p>
    <w:p>
      <w:pPr>
        <w:pStyle w:val="CodeBlock"/>
        <w:keepLines/>
        <w:shd w:fill="F3F5F7"/>
        <w:pBdr>
          <w:left w:val="single" w:sz="6" w:color="D7DEE8"/>
          <w:right w:val="single" w:sz="6" w:color="D7DEE8"/>
        </w:pBdr>
        <w:widowControl/>
      </w:pPr>
      <w:r>
        <w:rPr>
          <w:rFonts w:ascii="Carlito" w:hAnsi="Carlito"/>
        </w:rPr>
        <w:t xml:space="preserve">  )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async execute(input: DebitCreditsCommand) {</w:t>
      </w:r>
    </w:p>
    <w:p>
      <w:pPr>
        <w:pStyle w:val="CodeBlock"/>
        <w:keepLines/>
        <w:shd w:fill="F3F5F7"/>
        <w:pBdr>
          <w:left w:val="single" w:sz="6" w:color="D7DEE8"/>
          <w:right w:val="single" w:sz="6" w:color="D7DEE8"/>
        </w:pBdr>
        <w:widowControl/>
      </w:pPr>
      <w:r>
        <w:rPr>
          <w:rFonts w:ascii="Carlito" w:hAnsi="Carlito"/>
        </w:rPr>
        <w:t xml:space="preserve">    return this.unitOfWork.run(async (repos) =&gt; {</w:t>
      </w:r>
    </w:p>
    <w:p>
      <w:pPr>
        <w:pStyle w:val="CodeBlock"/>
        <w:keepLines/>
        <w:shd w:fill="F3F5F7"/>
        <w:pBdr>
          <w:left w:val="single" w:sz="6" w:color="D7DEE8"/>
          <w:right w:val="single" w:sz="6" w:color="D7DEE8"/>
        </w:pBdr>
        <w:widowControl/>
      </w:pPr>
      <w:r>
        <w:rPr>
          <w:rFonts w:ascii="Carlito" w:hAnsi="Carlito"/>
        </w:rPr>
        <w:t xml:space="preserve">      const account = await repos.accounts</w:t>
      </w:r>
    </w:p>
    <w:p>
      <w:pPr>
        <w:pStyle w:val="CodeBlock"/>
        <w:keepLines/>
        <w:shd w:fill="F3F5F7"/>
        <w:pBdr>
          <w:left w:val="single" w:sz="6" w:color="D7DEE8"/>
          <w:right w:val="single" w:sz="6" w:color="D7DEE8"/>
        </w:pBdr>
        <w:widowControl/>
      </w:pPr>
      <w:r>
        <w:rPr>
          <w:rFonts w:ascii="Carlito" w:hAnsi="Carlito"/>
        </w:rPr>
        <w:t xml:space="preserve">        .findByOwnerForUpdate(input.ownerId)</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if (!account) return err({ type: 'account-not-found' as const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try {</w:t>
      </w:r>
    </w:p>
    <w:p>
      <w:pPr>
        <w:pStyle w:val="CodeBlock"/>
        <w:keepLines/>
        <w:shd w:fill="F3F5F7"/>
        <w:pBdr>
          <w:left w:val="single" w:sz="6" w:color="D7DEE8"/>
          <w:right w:val="single" w:sz="6" w:color="D7DEE8"/>
        </w:pBdr>
        <w:widowControl/>
      </w:pPr>
      <w:r>
        <w:rPr>
          <w:rFonts w:ascii="Carlito" w:hAnsi="Carlito"/>
        </w:rPr>
        <w:t xml:space="preserve">        account.debit(input.amount)</w:t>
      </w:r>
    </w:p>
    <w:p>
      <w:pPr>
        <w:pStyle w:val="CodeBlock"/>
        <w:keepLines/>
        <w:shd w:fill="F3F5F7"/>
        <w:pBdr>
          <w:left w:val="single" w:sz="6" w:color="D7DEE8"/>
          <w:right w:val="single" w:sz="6" w:color="D7DEE8"/>
        </w:pBdr>
        <w:widowControl/>
      </w:pPr>
      <w:r>
        <w:rPr>
          <w:rFonts w:ascii="Carlito" w:hAnsi="Carlito"/>
        </w:rPr>
        <w:t xml:space="preserve">      } catch (error) {</w:t>
      </w:r>
    </w:p>
    <w:p>
      <w:pPr>
        <w:pStyle w:val="CodeBlock"/>
        <w:keepLines/>
        <w:shd w:fill="F3F5F7"/>
        <w:pBdr>
          <w:left w:val="single" w:sz="6" w:color="D7DEE8"/>
          <w:right w:val="single" w:sz="6" w:color="D7DEE8"/>
        </w:pBdr>
        <w:widowControl/>
      </w:pPr>
      <w:r>
        <w:rPr>
          <w:rFonts w:ascii="Carlito" w:hAnsi="Carlito"/>
        </w:rPr>
        <w:t xml:space="preserve">        if (error instanceof InsufficientCreditsError) {</w:t>
      </w:r>
    </w:p>
    <w:p>
      <w:pPr>
        <w:pStyle w:val="CodeBlock"/>
        <w:keepLines/>
        <w:shd w:fill="F3F5F7"/>
        <w:pBdr>
          <w:left w:val="single" w:sz="6" w:color="D7DEE8"/>
          <w:right w:val="single" w:sz="6" w:color="D7DEE8"/>
        </w:pBdr>
        <w:widowControl/>
      </w:pPr>
      <w:r>
        <w:rPr>
          <w:rFonts w:ascii="Carlito" w:hAnsi="Carlito"/>
        </w:rPr>
        <w:t xml:space="preserve">          return err({ type: 'insufficient-credits' as const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throw error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await repos.accounts.save(account)</w:t>
      </w:r>
    </w:p>
    <w:p>
      <w:pPr>
        <w:pStyle w:val="CodeBlock"/>
        <w:keepLines/>
        <w:shd w:fill="F3F5F7"/>
        <w:pBdr>
          <w:left w:val="single" w:sz="6" w:color="D7DEE8"/>
          <w:right w:val="single" w:sz="6" w:color="D7DEE8"/>
        </w:pBdr>
        <w:widowControl/>
      </w:pPr>
      <w:r>
        <w:rPr>
          <w:rFonts w:ascii="Carlito" w:hAnsi="Carlito"/>
        </w:rPr>
        <w:t xml:space="preserve">      await repos.ledger.append({</w:t>
      </w:r>
    </w:p>
    <w:p>
      <w:pPr>
        <w:pStyle w:val="CodeBlock"/>
        <w:keepLines/>
        <w:shd w:fill="F3F5F7"/>
        <w:pBdr>
          <w:left w:val="single" w:sz="6" w:color="D7DEE8"/>
          <w:right w:val="single" w:sz="6" w:color="D7DEE8"/>
        </w:pBdr>
        <w:widowControl/>
      </w:pPr>
      <w:r>
        <w:rPr>
          <w:rFonts w:ascii="Carlito" w:hAnsi="Carlito"/>
        </w:rPr>
        <w:t xml:space="preserve">        id: this.ids.next(),</w:t>
      </w:r>
    </w:p>
    <w:p>
      <w:pPr>
        <w:pStyle w:val="CodeBlock"/>
        <w:keepLines/>
        <w:shd w:fill="F3F5F7"/>
        <w:pBdr>
          <w:left w:val="single" w:sz="6" w:color="D7DEE8"/>
          <w:right w:val="single" w:sz="6" w:color="D7DEE8"/>
        </w:pBdr>
        <w:widowControl/>
      </w:pPr>
      <w:r>
        <w:rPr>
          <w:rFonts w:ascii="Carlito" w:hAnsi="Carlito"/>
        </w:rPr>
        <w:t xml:space="preserve">        ownerId: input.ownerId,</w:t>
      </w:r>
    </w:p>
    <w:p>
      <w:pPr>
        <w:pStyle w:val="CodeBlock"/>
        <w:keepLines/>
        <w:shd w:fill="F3F5F7"/>
        <w:pBdr>
          <w:left w:val="single" w:sz="6" w:color="D7DEE8"/>
          <w:right w:val="single" w:sz="6" w:color="D7DEE8"/>
        </w:pBdr>
        <w:widowControl/>
      </w:pPr>
      <w:r>
        <w:rPr>
          <w:rFonts w:ascii="Carlito" w:hAnsi="Carlito"/>
        </w:rPr>
        <w:t xml:space="preserve">        amount: -input.amount,</w:t>
      </w:r>
    </w:p>
    <w:p>
      <w:pPr>
        <w:pStyle w:val="CodeBlock"/>
        <w:keepLines/>
        <w:shd w:fill="F3F5F7"/>
        <w:pBdr>
          <w:left w:val="single" w:sz="6" w:color="D7DEE8"/>
          <w:right w:val="single" w:sz="6" w:color="D7DEE8"/>
        </w:pBdr>
        <w:widowControl/>
      </w:pPr>
      <w:r>
        <w:rPr>
          <w:rFonts w:ascii="Carlito" w:hAnsi="Carlito"/>
        </w:rPr>
        <w:t xml:space="preserve">        reason: input.reason,</w:t>
      </w:r>
    </w:p>
    <w:p>
      <w:pPr>
        <w:pStyle w:val="CodeBlock"/>
        <w:keepLines/>
        <w:shd w:fill="F3F5F7"/>
        <w:pBdr>
          <w:left w:val="single" w:sz="6" w:color="D7DEE8"/>
          <w:right w:val="single" w:sz="6" w:color="D7DEE8"/>
        </w:pBdr>
        <w:widowControl/>
      </w:pPr>
      <w:r>
        <w:rPr>
          <w:rFonts w:ascii="Carlito" w:hAnsi="Carlito"/>
        </w:rPr>
        <w:t xml:space="preserve">        referenceId: input.referenceId,</w:t>
      </w:r>
    </w:p>
    <w:p>
      <w:pPr>
        <w:pStyle w:val="CodeBlock"/>
        <w:keepLines/>
        <w:shd w:fill="F3F5F7"/>
        <w:pBdr>
          <w:left w:val="single" w:sz="6" w:color="D7DEE8"/>
          <w:right w:val="single" w:sz="6" w:color="D7DEE8"/>
        </w:pBdr>
        <w:widowControl/>
      </w:pPr>
      <w:r>
        <w:rPr>
          <w:rFonts w:ascii="Carlito" w:hAnsi="Carlito"/>
        </w:rPr>
        <w:t xml:space="preserve">        createdAt: this.clock.now(),</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return ok({ balance: account.availableBalance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13.4 Prisma implementation</w:t>
      </w:r>
    </w:p>
    <w:p>
      <w:pPr>
        <w:pStyle w:val="CodeBlock"/>
        <w:keepLines/>
        <w:shd w:fill="F3F5F7"/>
        <w:pBdr>
          <w:top w:val="single" w:sz="6" w:color="D7DEE8"/>
          <w:left w:val="single" w:sz="6" w:color="D7DEE8"/>
          <w:right w:val="single" w:sz="6" w:color="D7DEE8"/>
        </w:pBdr>
        <w:widowControl/>
      </w:pPr>
      <w:r>
        <w:rPr>
          <w:rFonts w:ascii="Carlito" w:hAnsi="Carlito"/>
        </w:rPr>
        <w:t>export class PrismaCreditUnitOfWork implements CreditUnitOfWork {</w:t>
      </w:r>
    </w:p>
    <w:p>
      <w:pPr>
        <w:pStyle w:val="CodeBlock"/>
        <w:keepLines/>
        <w:shd w:fill="F3F5F7"/>
        <w:pBdr>
          <w:left w:val="single" w:sz="6" w:color="D7DEE8"/>
          <w:right w:val="single" w:sz="6" w:color="D7DEE8"/>
        </w:pBdr>
        <w:widowControl/>
      </w:pPr>
      <w:r>
        <w:rPr>
          <w:rFonts w:ascii="Carlito" w:hAnsi="Carlito"/>
        </w:rPr>
        <w:t xml:space="preserve">  constructor(private readonly db: PrismaClient)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run&lt;T&gt;(work: (repos: CreditTransactionRepos) =&gt; Promise&lt;T&gt;) {</w:t>
      </w:r>
    </w:p>
    <w:p>
      <w:pPr>
        <w:pStyle w:val="CodeBlock"/>
        <w:keepLines/>
        <w:shd w:fill="F3F5F7"/>
        <w:pBdr>
          <w:left w:val="single" w:sz="6" w:color="D7DEE8"/>
          <w:right w:val="single" w:sz="6" w:color="D7DEE8"/>
        </w:pBdr>
        <w:widowControl/>
      </w:pPr>
      <w:r>
        <w:rPr>
          <w:rFonts w:ascii="Carlito" w:hAnsi="Carlito"/>
        </w:rPr>
        <w:t xml:space="preserve">    return this.db.$transaction(async (tx) =&gt; {</w:t>
      </w:r>
    </w:p>
    <w:p>
      <w:pPr>
        <w:pStyle w:val="CodeBlock"/>
        <w:keepLines/>
        <w:shd w:fill="F3F5F7"/>
        <w:pBdr>
          <w:left w:val="single" w:sz="6" w:color="D7DEE8"/>
          <w:right w:val="single" w:sz="6" w:color="D7DEE8"/>
        </w:pBdr>
        <w:widowControl/>
      </w:pPr>
      <w:r>
        <w:rPr>
          <w:rFonts w:ascii="Carlito" w:hAnsi="Carlito"/>
        </w:rPr>
        <w:t xml:space="preserve">      const repos: CreditTransactionRepos = {</w:t>
      </w:r>
    </w:p>
    <w:p>
      <w:pPr>
        <w:pStyle w:val="CodeBlock"/>
        <w:keepLines/>
        <w:shd w:fill="F3F5F7"/>
        <w:pBdr>
          <w:left w:val="single" w:sz="6" w:color="D7DEE8"/>
          <w:right w:val="single" w:sz="6" w:color="D7DEE8"/>
        </w:pBdr>
        <w:widowControl/>
      </w:pPr>
      <w:r>
        <w:rPr>
          <w:rFonts w:ascii="Carlito" w:hAnsi="Carlito"/>
        </w:rPr>
        <w:t xml:space="preserve">        accounts: new PrismaCreditAccountRepository(tx),</w:t>
      </w:r>
    </w:p>
    <w:p>
      <w:pPr>
        <w:pStyle w:val="CodeBlock"/>
        <w:keepLines/>
        <w:shd w:fill="F3F5F7"/>
        <w:pBdr>
          <w:left w:val="single" w:sz="6" w:color="D7DEE8"/>
          <w:right w:val="single" w:sz="6" w:color="D7DEE8"/>
        </w:pBdr>
        <w:widowControl/>
      </w:pPr>
      <w:r>
        <w:rPr>
          <w:rFonts w:ascii="Carlito" w:hAnsi="Carlito"/>
        </w:rPr>
        <w:t xml:space="preserve">        ledger: new PrismaCreditLedgerRepository(tx),</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return work(repos)</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13.5 Server Action</w:t>
      </w:r>
    </w:p>
    <w:p>
      <w:pPr>
        <w:pStyle w:val="CodeBlock"/>
        <w:keepLines/>
        <w:shd w:fill="F3F5F7"/>
        <w:pBdr>
          <w:top w:val="single" w:sz="6" w:color="D7DEE8"/>
          <w:left w:val="single" w:sz="6" w:color="D7DEE8"/>
          <w:right w:val="single" w:sz="6" w:color="D7DEE8"/>
        </w:pBdr>
        <w:widowControl/>
      </w:pPr>
      <w:r>
        <w:rPr>
          <w:rFonts w:ascii="Carlito" w:hAnsi="Carlito"/>
        </w:rPr>
        <w:t>// modules/credits/presentation/actions/debit-credits.action.ts</w:t>
      </w:r>
    </w:p>
    <w:p>
      <w:pPr>
        <w:pStyle w:val="CodeBlock"/>
        <w:keepLines/>
        <w:shd w:fill="F3F5F7"/>
        <w:pBdr>
          <w:left w:val="single" w:sz="6" w:color="D7DEE8"/>
          <w:right w:val="single" w:sz="6" w:color="D7DEE8"/>
        </w:pBdr>
        <w:widowControl/>
      </w:pPr>
      <w:r>
        <w:rPr>
          <w:rFonts w:ascii="Carlito" w:hAnsi="Carlito"/>
        </w:rPr>
        <w:t>'use server'</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export async function debitCreditsAction(input: unknown) {</w:t>
      </w:r>
    </w:p>
    <w:p>
      <w:pPr>
        <w:pStyle w:val="CodeBlock"/>
        <w:keepLines/>
        <w:shd w:fill="F3F5F7"/>
        <w:pBdr>
          <w:left w:val="single" w:sz="6" w:color="D7DEE8"/>
          <w:right w:val="single" w:sz="6" w:color="D7DEE8"/>
        </w:pBdr>
        <w:widowControl/>
      </w:pPr>
      <w:r>
        <w:rPr>
          <w:rFonts w:ascii="Carlito" w:hAnsi="Carlito"/>
        </w:rPr>
        <w:t xml:space="preserve">  const parsed = debitCreditsSchema.safeParse(input)</w:t>
      </w:r>
    </w:p>
    <w:p>
      <w:pPr>
        <w:pStyle w:val="CodeBlock"/>
        <w:keepLines/>
        <w:shd w:fill="F3F5F7"/>
        <w:pBdr>
          <w:left w:val="single" w:sz="6" w:color="D7DEE8"/>
          <w:right w:val="single" w:sz="6" w:color="D7DEE8"/>
        </w:pBdr>
        <w:widowControl/>
      </w:pPr>
      <w:r>
        <w:rPr>
          <w:rFonts w:ascii="Carlito" w:hAnsi="Carlito"/>
        </w:rPr>
        <w:t xml:space="preserve">  if (!parsed.success) return { ok: false, type: 'invalid-input'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const ctx = await getServerContext()</w:t>
      </w:r>
    </w:p>
    <w:p>
      <w:pPr>
        <w:pStyle w:val="CodeBlock"/>
        <w:keepLines/>
        <w:shd w:fill="F3F5F7"/>
        <w:pBdr>
          <w:left w:val="single" w:sz="6" w:color="D7DEE8"/>
          <w:right w:val="single" w:sz="6" w:color="D7DEE8"/>
        </w:pBdr>
        <w:widowControl/>
      </w:pPr>
      <w:r>
        <w:rPr>
          <w:rFonts w:ascii="Carlito" w:hAnsi="Carlito"/>
        </w:rPr>
        <w:t xml:space="preserve">  const useCase = createDebitCreditsUseCase(ctx)</w:t>
      </w:r>
    </w:p>
    <w:p>
      <w:pPr>
        <w:pStyle w:val="CodeBlock"/>
        <w:keepLines/>
        <w:shd w:fill="F3F5F7"/>
        <w:pBdr>
          <w:left w:val="single" w:sz="6" w:color="D7DEE8"/>
          <w:right w:val="single" w:sz="6" w:color="D7DEE8"/>
        </w:pBdr>
        <w:widowControl/>
      </w:pPr>
      <w:r>
        <w:rPr>
          <w:rFonts w:ascii="Carlito" w:hAnsi="Carlito"/>
        </w:rPr>
        <w:t xml:space="preserve">  const result = await useCase.execute({</w:t>
      </w:r>
    </w:p>
    <w:p>
      <w:pPr>
        <w:pStyle w:val="CodeBlock"/>
        <w:keepLines/>
        <w:shd w:fill="F3F5F7"/>
        <w:pBdr>
          <w:left w:val="single" w:sz="6" w:color="D7DEE8"/>
          <w:right w:val="single" w:sz="6" w:color="D7DEE8"/>
        </w:pBdr>
        <w:widowControl/>
      </w:pPr>
      <w:r>
        <w:rPr>
          <w:rFonts w:ascii="Carlito" w:hAnsi="Carlito"/>
        </w:rPr>
        <w:t xml:space="preserve">    ownerId: ctx.actor.id,</w:t>
      </w:r>
    </w:p>
    <w:p>
      <w:pPr>
        <w:pStyle w:val="CodeBlock"/>
        <w:keepLines/>
        <w:shd w:fill="F3F5F7"/>
        <w:pBdr>
          <w:left w:val="single" w:sz="6" w:color="D7DEE8"/>
          <w:right w:val="single" w:sz="6" w:color="D7DEE8"/>
        </w:pBdr>
        <w:widowControl/>
      </w:pPr>
      <w:r>
        <w:rPr>
          <w:rFonts w:ascii="Carlito" w:hAnsi="Carlito"/>
        </w:rPr>
        <w:t xml:space="preserve">    amount: parsed.data.amount,</w:t>
      </w:r>
    </w:p>
    <w:p>
      <w:pPr>
        <w:pStyle w:val="CodeBlock"/>
        <w:keepLines/>
        <w:shd w:fill="F3F5F7"/>
        <w:pBdr>
          <w:left w:val="single" w:sz="6" w:color="D7DEE8"/>
          <w:right w:val="single" w:sz="6" w:color="D7DEE8"/>
        </w:pBdr>
        <w:widowControl/>
      </w:pPr>
      <w:r>
        <w:rPr>
          <w:rFonts w:ascii="Carlito" w:hAnsi="Carlito"/>
        </w:rPr>
        <w:t xml:space="preserve">    reason: parsed.data.reason,</w:t>
      </w:r>
    </w:p>
    <w:p>
      <w:pPr>
        <w:pStyle w:val="CodeBlock"/>
        <w:keepLines/>
        <w:shd w:fill="F3F5F7"/>
        <w:pBdr>
          <w:left w:val="single" w:sz="6" w:color="D7DEE8"/>
          <w:right w:val="single" w:sz="6" w:color="D7DEE8"/>
        </w:pBdr>
        <w:widowControl/>
      </w:pPr>
      <w:r>
        <w:rPr>
          <w:rFonts w:ascii="Carlito" w:hAnsi="Carlito"/>
        </w:rPr>
        <w:t xml:space="preserve">    referenceId: parsed.data.referenceId,</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w:t>
      </w:r>
    </w:p>
    <w:p>
      <w:pPr>
        <w:pStyle w:val="CodeBlock"/>
        <w:keepLines/>
        <w:shd w:fill="F3F5F7"/>
        <w:pBdr>
          <w:left w:val="single" w:sz="6" w:color="D7DEE8"/>
          <w:right w:val="single" w:sz="6" w:color="D7DEE8"/>
        </w:pBdr>
        <w:widowControl/>
      </w:pPr>
      <w:r>
        <w:rPr>
          <w:rFonts w:ascii="Carlito" w:hAnsi="Carlito"/>
        </w:rPr>
        <w:t xml:space="preserve">  if (result.ok) revalidateTag(`credits:${ctx.actor.id}`)</w:t>
      </w:r>
    </w:p>
    <w:p>
      <w:pPr>
        <w:pStyle w:val="CodeBlock"/>
        <w:keepLines/>
        <w:shd w:fill="F3F5F7"/>
        <w:pBdr>
          <w:left w:val="single" w:sz="6" w:color="D7DEE8"/>
          <w:right w:val="single" w:sz="6" w:color="D7DEE8"/>
        </w:pBdr>
        <w:widowControl/>
      </w:pPr>
      <w:r>
        <w:rPr>
          <w:rFonts w:ascii="Carlito" w:hAnsi="Carlito"/>
        </w:rPr>
        <w:t xml:space="preserve">  return result</w:t>
      </w:r>
    </w:p>
    <w:p>
      <w:pPr>
        <w:pStyle w:val="CodeBlock"/>
        <w:keepLines/>
        <w:shd w:fill="F3F5F7"/>
        <w:pBdr>
          <w:bottom w:val="single" w:sz="6" w:color="D7DEE8"/>
          <w:left w:val="single" w:sz="6" w:color="D7DEE8"/>
          <w:right w:val="single" w:sz="6" w:color="D7DEE8"/>
        </w:pBdr>
        <w:widowControl/>
      </w:pPr>
      <w:r>
        <w:rPr>
          <w:rFonts w:ascii="Carlito" w:hAnsi="Carlito"/>
        </w:rPr>
        <w:t>}</w:t>
      </w:r>
    </w:p>
    <w:p>
      <w:pPr>
        <w:pStyle w:val="Heading2"/>
        <w:widowControl/>
      </w:pPr>
      <w:r>
        <w:rPr>
          <w:rFonts w:ascii="Carlito" w:hAnsi="Carlito"/>
        </w:rPr>
        <w:t>13.6 Public API</w:t>
      </w:r>
    </w:p>
    <w:p>
      <w:pPr>
        <w:pStyle w:val="CodeBlock"/>
        <w:keepLines/>
        <w:shd w:fill="F3F5F7"/>
        <w:pBdr>
          <w:top w:val="single" w:sz="6" w:color="D7DEE8"/>
          <w:left w:val="single" w:sz="6" w:color="D7DEE8"/>
          <w:right w:val="single" w:sz="6" w:color="D7DEE8"/>
        </w:pBdr>
        <w:widowControl/>
      </w:pPr>
      <w:r>
        <w:rPr>
          <w:rFonts w:ascii="Carlito" w:hAnsi="Carlito"/>
        </w:rPr>
        <w:t>// modules/credits/index.ts</w:t>
      </w:r>
    </w:p>
    <w:p>
      <w:pPr>
        <w:pStyle w:val="CodeBlock"/>
        <w:keepLines/>
        <w:shd w:fill="F3F5F7"/>
        <w:pBdr>
          <w:left w:val="single" w:sz="6" w:color="D7DEE8"/>
          <w:right w:val="single" w:sz="6" w:color="D7DEE8"/>
        </w:pBdr>
        <w:widowControl/>
      </w:pPr>
      <w:r>
        <w:rPr>
          <w:rFonts w:ascii="Carlito" w:hAnsi="Carlito"/>
        </w:rPr>
        <w:t>export { CreditBalance } from './presentation/components/credit-balance'</w:t>
      </w:r>
    </w:p>
    <w:p>
      <w:pPr>
        <w:pStyle w:val="CodeBlock"/>
        <w:keepLines/>
        <w:shd w:fill="F3F5F7"/>
        <w:pBdr>
          <w:left w:val="single" w:sz="6" w:color="D7DEE8"/>
          <w:right w:val="single" w:sz="6" w:color="D7DEE8"/>
        </w:pBdr>
        <w:widowControl/>
      </w:pPr>
      <w:r>
        <w:rPr>
          <w:rFonts w:ascii="Carlito" w:hAnsi="Carlito"/>
        </w:rPr>
        <w:t>export { debitCreditsAction } from './presentation/actions/debit-credits.action'</w:t>
      </w:r>
    </w:p>
    <w:p>
      <w:pPr>
        <w:pStyle w:val="CodeBlock"/>
        <w:keepLines/>
        <w:shd w:fill="F3F5F7"/>
        <w:pBdr>
          <w:left w:val="single" w:sz="6" w:color="D7DEE8"/>
          <w:right w:val="single" w:sz="6" w:color="D7DEE8"/>
        </w:pBdr>
        <w:widowControl/>
      </w:pPr>
      <w:r>
        <w:rPr>
          <w:rFonts w:ascii="Carlito" w:hAnsi="Carlito"/>
        </w:rPr>
        <w:t>export { createGetCreditBalanceQuery } from './composition/credits.dependencies'</w:t>
      </w:r>
    </w:p>
    <w:p>
      <w:pPr>
        <w:pStyle w:val="CodeBlock"/>
        <w:keepLines/>
        <w:shd w:fill="F3F5F7"/>
        <w:pBdr>
          <w:bottom w:val="single" w:sz="6" w:color="D7DEE8"/>
          <w:left w:val="single" w:sz="6" w:color="D7DEE8"/>
          <w:right w:val="single" w:sz="6" w:color="D7DEE8"/>
        </w:pBdr>
        <w:widowControl/>
      </w:pPr>
      <w:r>
        <w:rPr>
          <w:rFonts w:ascii="Carlito" w:hAnsi="Carlito"/>
        </w:rPr>
        <w:t>export type { CreditBalanceViewModel } from './application/dto/credit.dto'</w:t>
      </w:r>
    </w:p>
    <w:tbl>
      <w:tblPr>
        <w:tblW w:type="auto" w:w="0"/>
        <w:jc w:val="center"/>
        <w:tblLayout w:type="fixed"/>
        <w:tblLook w:firstColumn="1" w:firstRow="1" w:lastColumn="0" w:lastRow="0" w:noHBand="0" w:noVBand="1" w:val="04A0"/>
      </w:tblPr>
      <w:tblGrid>
        <w:gridCol w:w="173"/>
        <w:gridCol w:w="9720"/>
      </w:tblGrid>
      <w:tr>
        <w:tc>
          <w:tcPr>
            <w:tcW w:type="dxa" w:w="5083"/>
            <w:shd w:fill="2563EB"/>
            <w:tcBorders>
              <w:top w:val="single" w:sz="6" w:color="EAF2FF"/>
              <w:left w:val="single" w:sz="6" w:color="EAF2FF"/>
              <w:bottom w:val="single" w:sz="6" w:color="EAF2FF"/>
              <w:right w:val="single" w:sz="6" w:color="EAF2FF"/>
            </w:tcBorders>
          </w:tcPr>
          <w:p/>
        </w:tc>
        <w:tc>
          <w:tcPr>
            <w:tcW w:type="dxa" w:w="5083"/>
            <w:shd w:fill="EAF2FF"/>
            <w:tcBorders>
              <w:top w:val="single" w:sz="6" w:color="EAF2FF"/>
              <w:left w:val="single" w:sz="6" w:color="EAF2FF"/>
              <w:bottom w:val="single" w:sz="6" w:color="EAF2FF"/>
              <w:right w:val="single" w:sz="6" w:color="EAF2FF"/>
            </w:tcBorders>
          </w:tcPr>
          <w:p>
            <w:pPr>
              <w:spacing w:after="40"/>
            </w:pPr>
            <w:r>
              <w:rPr>
                <w:b/>
                <w:color w:val="2563EB"/>
              </w:rPr>
              <w:t xml:space="preserve">Cross-module rule  </w:t>
            </w:r>
            <w:r>
              <w:t>A generations module should not import PrismaCreditAccountRepository or CreditAccount internals. It should call an exported credits application capability or depend on a narrow credits port wired in composition.</w:t>
            </w:r>
          </w:p>
        </w:tc>
      </w:tr>
    </w:tbl>
    <w:p>
      <w:pPr>
        <w:spacing w:after="0"/>
        <w:widowControl/>
      </w:pPr>
    </w:p>
    <w:p>
      <w:pPr>
        <w:pStyle w:val="Heading1"/>
        <w:widowControl/>
      </w:pPr>
      <w:r>
        <w:rPr>
          <w:rFonts w:ascii="Carlito" w:hAnsi="Carlito"/>
        </w:rPr>
        <w:t>14. Migration plan and production checklist</w:t>
      </w:r>
    </w:p>
    <w:p>
      <w:pPr>
        <w:pStyle w:val="Heading2"/>
        <w:widowControl/>
      </w:pPr>
      <w:r>
        <w:rPr>
          <w:rFonts w:ascii="Carlito" w:hAnsi="Carlito"/>
        </w:rPr>
        <w:t>14.1 Incremental migration plan</w:t>
      </w:r>
    </w:p>
    <w:p>
      <w:pPr>
        <w:pStyle w:val="ListNumber"/>
        <w:spacing w:after="50"/>
        <w:widowControl/>
      </w:pPr>
      <w:r>
        <w:rPr>
          <w:rFonts w:ascii="Carlito" w:hAnsi="Carlito"/>
        </w:rPr>
        <w:t>Create config/env.ts and remove scattered process.env access.</w:t>
      </w:r>
    </w:p>
    <w:p>
      <w:pPr>
        <w:pStyle w:val="ListNumber"/>
        <w:spacing w:after="50"/>
        <w:widowControl/>
      </w:pPr>
      <w:r>
        <w:rPr>
          <w:rFonts w:ascii="Carlito" w:hAnsi="Carlito"/>
        </w:rPr>
        <w:t>Create shared database, logging, clock, and ID-generation abstractions.</w:t>
      </w:r>
    </w:p>
    <w:p>
      <w:pPr>
        <w:pStyle w:val="ListNumber"/>
        <w:spacing w:after="50"/>
        <w:widowControl/>
      </w:pPr>
      <w:r>
        <w:rPr>
          <w:rFonts w:ascii="Carlito" w:hAnsi="Carlito"/>
        </w:rPr>
        <w:t>Choose one high-change feature and move it into modules/&lt;feature&gt;.</w:t>
      </w:r>
    </w:p>
    <w:p>
      <w:pPr>
        <w:pStyle w:val="ListNumber"/>
        <w:spacing w:after="50"/>
        <w:widowControl/>
      </w:pPr>
      <w:r>
        <w:rPr>
          <w:rFonts w:ascii="Carlito" w:hAnsi="Carlito"/>
        </w:rPr>
        <w:t>Extract one use case from a large page, action, or Route Handler.</w:t>
      </w:r>
    </w:p>
    <w:p>
      <w:pPr>
        <w:pStyle w:val="ListNumber"/>
        <w:spacing w:after="50"/>
        <w:widowControl/>
      </w:pPr>
      <w:r>
        <w:rPr>
          <w:rFonts w:ascii="Carlito" w:hAnsi="Carlito"/>
        </w:rPr>
        <w:t>Move Prisma code behind a feature repository implementation.</w:t>
      </w:r>
    </w:p>
    <w:p>
      <w:pPr>
        <w:pStyle w:val="ListNumber"/>
        <w:spacing w:after="50"/>
        <w:widowControl/>
      </w:pPr>
      <w:r>
        <w:rPr>
          <w:rFonts w:ascii="Carlito" w:hAnsi="Carlito"/>
        </w:rPr>
        <w:t>Add the module composition factory and root index.ts public API.</w:t>
      </w:r>
    </w:p>
    <w:p>
      <w:pPr>
        <w:pStyle w:val="ListNumber"/>
        <w:spacing w:after="50"/>
        <w:widowControl/>
      </w:pPr>
      <w:r>
        <w:rPr>
          <w:rFonts w:ascii="Carlito" w:hAnsi="Carlito"/>
        </w:rPr>
        <w:t>Replace deep imports and add lint restrictions.</w:t>
      </w:r>
    </w:p>
    <w:p>
      <w:pPr>
        <w:pStyle w:val="ListNumber"/>
        <w:spacing w:after="50"/>
        <w:widowControl/>
      </w:pPr>
      <w:r>
        <w:rPr>
          <w:rFonts w:ascii="Carlito" w:hAnsi="Carlito"/>
        </w:rPr>
        <w:t>Repeat module by module; do not perform a risky all-at-once rewrite.</w:t>
      </w:r>
    </w:p>
    <w:p>
      <w:pPr>
        <w:pStyle w:val="ListNumber"/>
        <w:spacing w:after="50"/>
        <w:widowControl/>
      </w:pPr>
      <w:r>
        <w:rPr>
          <w:rFonts w:ascii="Carlito" w:hAnsi="Carlito"/>
        </w:rPr>
        <w:t>Add architecture tests and dependency checks to CI.</w:t>
      </w:r>
    </w:p>
    <w:p>
      <w:pPr>
        <w:pStyle w:val="ListNumber"/>
        <w:spacing w:after="50"/>
        <w:widowControl/>
      </w:pPr>
      <w:r>
        <w:rPr>
          <w:rFonts w:ascii="Carlito" w:hAnsi="Carlito"/>
        </w:rPr>
        <w:t>Only split deployment units later if independent scaling or organizational constraints clearly justify it.</w:t>
      </w:r>
    </w:p>
    <w:p>
      <w:pPr>
        <w:pStyle w:val="Heading2"/>
        <w:widowControl/>
      </w:pPr>
      <w:r>
        <w:rPr>
          <w:rFonts w:ascii="Carlito" w:hAnsi="Carlito"/>
        </w:rPr>
        <w:t>14.2 Definition of done for a module</w:t>
      </w:r>
    </w:p>
    <w:p>
      <w:pPr>
        <w:pStyle w:val="ListBullet"/>
        <w:spacing w:after="50"/>
        <w:widowControl/>
      </w:pPr>
      <w:r>
        <w:rPr>
          <w:rFonts w:ascii="Carlito" w:hAnsi="Carlito"/>
        </w:rPr>
        <w:t>The module has a clear business purpose and owner.</w:t>
      </w:r>
    </w:p>
    <w:p>
      <w:pPr>
        <w:pStyle w:val="ListBullet"/>
        <w:spacing w:after="50"/>
        <w:widowControl/>
      </w:pPr>
      <w:r>
        <w:rPr>
          <w:rFonts w:ascii="Carlito" w:hAnsi="Carlito"/>
        </w:rPr>
        <w:t>Its public API is explicit and small.</w:t>
      </w:r>
    </w:p>
    <w:p>
      <w:pPr>
        <w:pStyle w:val="ListBullet"/>
        <w:spacing w:after="50"/>
        <w:widowControl/>
      </w:pPr>
      <w:r>
        <w:rPr>
          <w:rFonts w:ascii="Carlito" w:hAnsi="Carlito"/>
        </w:rPr>
        <w:t>Pages/actions/routes call application use cases rather than Prisma directly.</w:t>
      </w:r>
    </w:p>
    <w:p>
      <w:pPr>
        <w:pStyle w:val="ListBullet"/>
        <w:spacing w:after="50"/>
        <w:widowControl/>
      </w:pPr>
      <w:r>
        <w:rPr>
          <w:rFonts w:ascii="Carlito" w:hAnsi="Carlito"/>
        </w:rPr>
        <w:t>Business invariants are tested outside Next.js.</w:t>
      </w:r>
    </w:p>
    <w:p>
      <w:pPr>
        <w:pStyle w:val="ListBullet"/>
        <w:spacing w:after="50"/>
        <w:widowControl/>
      </w:pPr>
      <w:r>
        <w:rPr>
          <w:rFonts w:ascii="Carlito" w:hAnsi="Carlito"/>
        </w:rPr>
        <w:t>Authorization is present at server entry points and inside sensitive use cases.</w:t>
      </w:r>
    </w:p>
    <w:p>
      <w:pPr>
        <w:pStyle w:val="ListBullet"/>
        <w:spacing w:after="50"/>
        <w:widowControl/>
      </w:pPr>
      <w:r>
        <w:rPr>
          <w:rFonts w:ascii="Carlito" w:hAnsi="Carlito"/>
        </w:rPr>
        <w:t>Provider and database errors are normalized.</w:t>
      </w:r>
    </w:p>
    <w:p>
      <w:pPr>
        <w:pStyle w:val="ListBullet"/>
        <w:spacing w:after="50"/>
        <w:widowControl/>
      </w:pPr>
      <w:r>
        <w:rPr>
          <w:rFonts w:ascii="Carlito" w:hAnsi="Carlito"/>
        </w:rPr>
        <w:t>Cache tags and invalidation are owned by the module.</w:t>
      </w:r>
    </w:p>
    <w:p>
      <w:pPr>
        <w:pStyle w:val="ListBullet"/>
        <w:spacing w:after="50"/>
        <w:widowControl/>
      </w:pPr>
      <w:r>
        <w:rPr>
          <w:rFonts w:ascii="Carlito" w:hAnsi="Carlito"/>
        </w:rPr>
        <w:t>Logs include request, actor, tenant, operation, and result context without secrets.</w:t>
      </w:r>
    </w:p>
    <w:p>
      <w:pPr>
        <w:pStyle w:val="ListBullet"/>
        <w:spacing w:after="50"/>
        <w:widowControl/>
      </w:pPr>
      <w:r>
        <w:rPr>
          <w:rFonts w:ascii="Carlito" w:hAnsi="Carlito"/>
        </w:rPr>
        <w:t>Integration tests cover persistence mapping and transaction behavior.</w:t>
      </w:r>
    </w:p>
    <w:p>
      <w:pPr>
        <w:pStyle w:val="ListBullet"/>
        <w:spacing w:after="50"/>
        <w:widowControl/>
      </w:pPr>
      <w:r>
        <w:rPr>
          <w:rFonts w:ascii="Carlito" w:hAnsi="Carlito"/>
        </w:rPr>
        <w:t>No forbidden imports or circular dependencies are present.</w:t>
      </w:r>
    </w:p>
    <w:p>
      <w:pPr>
        <w:widowControl/>
      </w:pPr>
      <w:r>
        <w:rPr>
          <w:rFonts w:ascii="Carlito" w:hAnsi="Carlito"/>
        </w:rPr>
        <w:br w:type="page"/>
      </w:r>
    </w:p>
    <w:p>
      <w:pPr>
        <w:pStyle w:val="Heading2"/>
        <w:widowControl/>
      </w:pPr>
      <w:r>
        <w:rPr>
          <w:rFonts w:ascii="Carlito" w:hAnsi="Carlito"/>
        </w:rPr>
        <w:t>14.3 Production readiness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7365D"/>
            <w:vAlign w:val="center"/>
          </w:tcPr>
          <w:p>
            <w:pPr>
              <w:jc w:val="left"/>
            </w:pPr>
            <w:r>
              <w:rPr>
                <w:b/>
                <w:color w:val="FFFFFF"/>
                <w:sz w:val="18"/>
              </w:rPr>
              <w:t>Area</w:t>
            </w:r>
          </w:p>
        </w:tc>
        <w:tc>
          <w:tcPr>
            <w:tcW w:type="dxa" w:w="7848"/>
            <w:shd w:fill="17365D"/>
            <w:vAlign w:val="center"/>
          </w:tcPr>
          <w:p>
            <w:pPr>
              <w:jc w:val="left"/>
            </w:pPr>
            <w:r>
              <w:rPr>
                <w:b/>
                <w:color w:val="FFFFFF"/>
                <w:sz w:val="18"/>
              </w:rPr>
              <w:t>Required checks</w:t>
            </w:r>
          </w:p>
        </w:tc>
      </w:tr>
      <w:tr>
        <w:trPr>
          <w:cantSplit/>
        </w:trPr>
        <w:tc>
          <w:tcPr>
            <w:tcW w:type="dxa" w:w="1944"/>
            <w:vAlign w:val="top"/>
          </w:tcPr>
          <w:p>
            <w:pPr>
              <w:spacing w:after="20"/>
            </w:pPr>
            <w:r>
              <w:rPr>
                <w:sz w:val="17"/>
              </w:rPr>
              <w:t>Configuration</w:t>
            </w:r>
          </w:p>
        </w:tc>
        <w:tc>
          <w:tcPr>
            <w:tcW w:type="dxa" w:w="7848"/>
            <w:vAlign w:val="top"/>
          </w:tcPr>
          <w:p>
            <w:pPr>
              <w:spacing w:after="20"/>
            </w:pPr>
            <w:r>
              <w:rPr>
                <w:sz w:val="17"/>
              </w:rPr>
              <w:t>Runtime environment schema validation; no secret exposure; separate development/staging/production values.</w:t>
            </w:r>
          </w:p>
        </w:tc>
      </w:tr>
      <w:tr>
        <w:trPr>
          <w:cantSplit/>
        </w:trPr>
        <w:tc>
          <w:tcPr>
            <w:tcW w:type="dxa" w:w="1944"/>
            <w:shd w:fill="F7F9FC"/>
            <w:vAlign w:val="top"/>
          </w:tcPr>
          <w:p>
            <w:pPr>
              <w:spacing w:after="20"/>
            </w:pPr>
            <w:r>
              <w:rPr>
                <w:sz w:val="17"/>
              </w:rPr>
              <w:t>Database</w:t>
            </w:r>
          </w:p>
        </w:tc>
        <w:tc>
          <w:tcPr>
            <w:tcW w:type="dxa" w:w="7848"/>
            <w:shd w:fill="F7F9FC"/>
            <w:vAlign w:val="top"/>
          </w:tcPr>
          <w:p>
            <w:pPr>
              <w:spacing w:after="20"/>
            </w:pPr>
            <w:r>
              <w:rPr>
                <w:sz w:val="17"/>
              </w:rPr>
              <w:t>Connection pooling appropriate to deployment platform; migrations controlled; indexes verified; backup and restore tested.</w:t>
            </w:r>
          </w:p>
        </w:tc>
      </w:tr>
      <w:tr>
        <w:trPr>
          <w:cantSplit/>
        </w:trPr>
        <w:tc>
          <w:tcPr>
            <w:tcW w:type="dxa" w:w="1944"/>
            <w:vAlign w:val="top"/>
          </w:tcPr>
          <w:p>
            <w:pPr>
              <w:spacing w:after="20"/>
            </w:pPr>
            <w:r>
              <w:rPr>
                <w:sz w:val="17"/>
              </w:rPr>
              <w:t>Security</w:t>
            </w:r>
          </w:p>
        </w:tc>
        <w:tc>
          <w:tcPr>
            <w:tcW w:type="dxa" w:w="7848"/>
            <w:vAlign w:val="top"/>
          </w:tcPr>
          <w:p>
            <w:pPr>
              <w:spacing w:after="20"/>
            </w:pPr>
            <w:r>
              <w:rPr>
                <w:sz w:val="17"/>
              </w:rPr>
              <w:t>Authentication, authorization, validation, rate limiting, upload controls, secure headers, audit logging, dependency updates.</w:t>
            </w:r>
          </w:p>
        </w:tc>
      </w:tr>
      <w:tr>
        <w:trPr>
          <w:cantSplit/>
        </w:trPr>
        <w:tc>
          <w:tcPr>
            <w:tcW w:type="dxa" w:w="1944"/>
            <w:shd w:fill="F7F9FC"/>
            <w:vAlign w:val="top"/>
          </w:tcPr>
          <w:p>
            <w:pPr>
              <w:spacing w:after="20"/>
            </w:pPr>
            <w:r>
              <w:rPr>
                <w:sz w:val="17"/>
              </w:rPr>
              <w:t>Reliability</w:t>
            </w:r>
          </w:p>
        </w:tc>
        <w:tc>
          <w:tcPr>
            <w:tcW w:type="dxa" w:w="7848"/>
            <w:shd w:fill="F7F9FC"/>
            <w:vAlign w:val="top"/>
          </w:tcPr>
          <w:p>
            <w:pPr>
              <w:spacing w:after="20"/>
            </w:pPr>
            <w:r>
              <w:rPr>
                <w:sz w:val="17"/>
              </w:rPr>
              <w:t>Idempotency, provider timeouts, retries with backoff, circuit-breaking where useful, durable jobs, outbox for critical events.</w:t>
            </w:r>
          </w:p>
        </w:tc>
      </w:tr>
      <w:tr>
        <w:trPr>
          <w:cantSplit/>
        </w:trPr>
        <w:tc>
          <w:tcPr>
            <w:tcW w:type="dxa" w:w="1944"/>
            <w:vAlign w:val="top"/>
          </w:tcPr>
          <w:p>
            <w:pPr>
              <w:spacing w:after="20"/>
            </w:pPr>
            <w:r>
              <w:rPr>
                <w:sz w:val="17"/>
              </w:rPr>
              <w:t>Performance</w:t>
            </w:r>
          </w:p>
        </w:tc>
        <w:tc>
          <w:tcPr>
            <w:tcW w:type="dxa" w:w="7848"/>
            <w:vAlign w:val="top"/>
          </w:tcPr>
          <w:p>
            <w:pPr>
              <w:spacing w:after="20"/>
            </w:pPr>
            <w:r>
              <w:rPr>
                <w:sz w:val="17"/>
              </w:rPr>
              <w:t>Server Components by default; small client bundles; efficient queries; pagination; caching with correct tenant boundaries.</w:t>
            </w:r>
          </w:p>
        </w:tc>
      </w:tr>
      <w:tr>
        <w:trPr>
          <w:cantSplit/>
        </w:trPr>
        <w:tc>
          <w:tcPr>
            <w:tcW w:type="dxa" w:w="1944"/>
            <w:shd w:fill="F7F9FC"/>
            <w:vAlign w:val="top"/>
          </w:tcPr>
          <w:p>
            <w:pPr>
              <w:spacing w:after="20"/>
            </w:pPr>
            <w:r>
              <w:rPr>
                <w:sz w:val="17"/>
              </w:rPr>
              <w:t>Operations</w:t>
            </w:r>
          </w:p>
        </w:tc>
        <w:tc>
          <w:tcPr>
            <w:tcW w:type="dxa" w:w="7848"/>
            <w:shd w:fill="F7F9FC"/>
            <w:vAlign w:val="top"/>
          </w:tcPr>
          <w:p>
            <w:pPr>
              <w:spacing w:after="20"/>
            </w:pPr>
            <w:r>
              <w:rPr>
                <w:sz w:val="17"/>
              </w:rPr>
              <w:t>Structured logs, tracing, error reporting, health checks, metrics, alert thresholds, runbooks, rollback plan.</w:t>
            </w:r>
          </w:p>
        </w:tc>
      </w:tr>
      <w:tr>
        <w:trPr>
          <w:cantSplit/>
        </w:trPr>
        <w:tc>
          <w:tcPr>
            <w:tcW w:type="dxa" w:w="1944"/>
            <w:vAlign w:val="top"/>
          </w:tcPr>
          <w:p>
            <w:pPr>
              <w:spacing w:after="20"/>
            </w:pPr>
            <w:r>
              <w:rPr>
                <w:sz w:val="17"/>
              </w:rPr>
              <w:t>Quality</w:t>
            </w:r>
          </w:p>
        </w:tc>
        <w:tc>
          <w:tcPr>
            <w:tcW w:type="dxa" w:w="7848"/>
            <w:vAlign w:val="top"/>
          </w:tcPr>
          <w:p>
            <w:pPr>
              <w:spacing w:after="20"/>
            </w:pPr>
            <w:r>
              <w:rPr>
                <w:sz w:val="17"/>
              </w:rPr>
              <w:t>Unit, integration, E2E, contract, and architecture tests in CI; typecheck and lint required.</w:t>
            </w:r>
          </w:p>
        </w:tc>
      </w:tr>
    </w:tbl>
    <w:p>
      <w:pPr>
        <w:spacing w:after="0"/>
        <w:widowControl/>
      </w:pPr>
    </w:p>
    <w:tbl>
      <w:tblPr>
        <w:tblW w:type="auto" w:w="0"/>
        <w:jc w:val="center"/>
        <w:tblLayout w:type="fixed"/>
        <w:tblLook w:firstColumn="1" w:firstRow="1" w:lastColumn="0" w:lastRow="0" w:noHBand="0" w:noVBand="1" w:val="04A0"/>
      </w:tblPr>
      <w:tblGrid>
        <w:gridCol w:w="173"/>
        <w:gridCol w:w="9720"/>
      </w:tblGrid>
      <w:tr>
        <w:tc>
          <w:tcPr>
            <w:tcW w:type="dxa" w:w="5083"/>
            <w:shd w:fill="117A65"/>
            <w:tcBorders>
              <w:top w:val="single" w:sz="6" w:color="EAF8F3"/>
              <w:left w:val="single" w:sz="6" w:color="EAF8F3"/>
              <w:bottom w:val="single" w:sz="6" w:color="EAF8F3"/>
              <w:right w:val="single" w:sz="6" w:color="EAF8F3"/>
            </w:tcBorders>
          </w:tcPr>
          <w:p/>
        </w:tc>
        <w:tc>
          <w:tcPr>
            <w:tcW w:type="dxa" w:w="5083"/>
            <w:shd w:fill="EAF8F3"/>
            <w:tcBorders>
              <w:top w:val="single" w:sz="6" w:color="EAF8F3"/>
              <w:left w:val="single" w:sz="6" w:color="EAF8F3"/>
              <w:bottom w:val="single" w:sz="6" w:color="EAF8F3"/>
              <w:right w:val="single" w:sz="6" w:color="EAF8F3"/>
            </w:tcBorders>
          </w:tcPr>
          <w:p>
            <w:pPr>
              <w:spacing w:after="40"/>
            </w:pPr>
            <w:r>
              <w:rPr>
                <w:b/>
                <w:color w:val="117A65"/>
              </w:rPr>
              <w:t xml:space="preserve">Recommended starting point  </w:t>
            </w:r>
            <w:r>
              <w:t>Begin as a modular monolith. This provides most of the maintainability benefits of service boundaries without network complexity. Extract a service only when the module requires independent scaling, isolation, ownership, or deployment—not merely because the project becomes large.</w:t>
            </w:r>
          </w:p>
        </w:tc>
      </w:tr>
    </w:tbl>
    <w:p>
      <w:pPr>
        <w:spacing w:after="0"/>
        <w:widowControl/>
      </w:pPr>
    </w:p>
    <w:p>
      <w:pPr>
        <w:widowControl/>
      </w:pPr>
      <w:r>
        <w:rPr>
          <w:rFonts w:ascii="Carlito" w:hAnsi="Carlito"/>
        </w:rPr>
        <w:br w:type="page"/>
      </w:r>
    </w:p>
    <w:p>
      <w:pPr>
        <w:pStyle w:val="Heading1"/>
        <w:widowControl/>
      </w:pPr>
      <w:r>
        <w:rPr>
          <w:rFonts w:ascii="Carlito" w:hAnsi="Carlito"/>
        </w:rPr>
        <w:t>15. Official Next.js references</w:t>
      </w:r>
    </w:p>
    <w:p>
      <w:pPr>
        <w:widowControl/>
      </w:pPr>
      <w:r>
        <w:rPr>
          <w:rFonts w:ascii="Carlito" w:hAnsi="Carlito"/>
        </w:rPr>
        <w:t>The architecture in this document is aligned with current Next.js App Router concepts documented by the official Next.js project. The references below were checked in July 2026.</w:t>
      </w:r>
    </w:p>
    <w:p>
      <w:pPr>
        <w:spacing w:after="60"/>
        <w:widowControl/>
      </w:pPr>
      <w:r>
        <w:rPr>
          <w:rFonts w:ascii="Carlito" w:hAnsi="Carlito"/>
          <w:b/>
        </w:rPr>
        <w:t xml:space="preserve">1. Project structure and organization: </w:t>
      </w:r>
      <w:r>
        <w:rPr>
          <w:rFonts w:ascii="Carlito" w:hAnsi="Carlito"/>
          <w:color w:val="2563EB"/>
          <w:u w:val="single"/>
        </w:rPr>
        <w:t>https://nextjs.org/docs/app/getting-started/project-structure</w:t>
      </w:r>
    </w:p>
    <w:p>
      <w:pPr>
        <w:spacing w:after="60"/>
        <w:widowControl/>
      </w:pPr>
      <w:r>
        <w:rPr>
          <w:rFonts w:ascii="Carlito" w:hAnsi="Carlito"/>
          <w:b/>
        </w:rPr>
        <w:t xml:space="preserve">2. Layouts and pages: </w:t>
      </w:r>
      <w:r>
        <w:rPr>
          <w:rFonts w:ascii="Carlito" w:hAnsi="Carlito"/>
          <w:color w:val="2563EB"/>
          <w:u w:val="single"/>
        </w:rPr>
        <w:t>https://nextjs.org/docs/app/getting-started/layouts-and-pages</w:t>
      </w:r>
    </w:p>
    <w:p>
      <w:pPr>
        <w:spacing w:after="60"/>
        <w:widowControl/>
      </w:pPr>
      <w:r>
        <w:rPr>
          <w:rFonts w:ascii="Carlito" w:hAnsi="Carlito"/>
          <w:b/>
        </w:rPr>
        <w:t xml:space="preserve">3. Server and Client Components: </w:t>
      </w:r>
      <w:r>
        <w:rPr>
          <w:rFonts w:ascii="Carlito" w:hAnsi="Carlito"/>
          <w:color w:val="2563EB"/>
          <w:u w:val="single"/>
        </w:rPr>
        <w:t>https://nextjs.org/docs/app/getting-started/server-and-client-components</w:t>
      </w:r>
    </w:p>
    <w:p>
      <w:pPr>
        <w:spacing w:after="60"/>
        <w:widowControl/>
      </w:pPr>
      <w:r>
        <w:rPr>
          <w:rFonts w:ascii="Carlito" w:hAnsi="Carlito"/>
          <w:b/>
        </w:rPr>
        <w:t xml:space="preserve">4. Fetching data: </w:t>
      </w:r>
      <w:r>
        <w:rPr>
          <w:rFonts w:ascii="Carlito" w:hAnsi="Carlito"/>
          <w:color w:val="2563EB"/>
          <w:u w:val="single"/>
        </w:rPr>
        <w:t>https://nextjs.org/docs/app/getting-started/fetching-data</w:t>
      </w:r>
    </w:p>
    <w:p>
      <w:pPr>
        <w:spacing w:after="60"/>
        <w:widowControl/>
      </w:pPr>
      <w:r>
        <w:rPr>
          <w:rFonts w:ascii="Carlito" w:hAnsi="Carlito"/>
          <w:b/>
        </w:rPr>
        <w:t xml:space="preserve">5. Mutating data and Server Functions: </w:t>
      </w:r>
      <w:r>
        <w:rPr>
          <w:rFonts w:ascii="Carlito" w:hAnsi="Carlito"/>
          <w:color w:val="2563EB"/>
          <w:u w:val="single"/>
        </w:rPr>
        <w:t>https://nextjs.org/docs/app/getting-started/mutating-data</w:t>
      </w:r>
    </w:p>
    <w:p>
      <w:pPr>
        <w:spacing w:after="60"/>
        <w:widowControl/>
      </w:pPr>
      <w:r>
        <w:rPr>
          <w:rFonts w:ascii="Carlito" w:hAnsi="Carlito"/>
          <w:b/>
        </w:rPr>
        <w:t xml:space="preserve">6. Route Handlers: </w:t>
      </w:r>
      <w:r>
        <w:rPr>
          <w:rFonts w:ascii="Carlito" w:hAnsi="Carlito"/>
          <w:color w:val="2563EB"/>
          <w:u w:val="single"/>
        </w:rPr>
        <w:t>https://nextjs.org/docs/app/getting-started/route-handlers</w:t>
      </w:r>
    </w:p>
    <w:p>
      <w:pPr>
        <w:spacing w:after="60"/>
        <w:widowControl/>
      </w:pPr>
      <w:r>
        <w:rPr>
          <w:rFonts w:ascii="Carlito" w:hAnsi="Carlito"/>
          <w:b/>
        </w:rPr>
        <w:t xml:space="preserve">7. Authentication guide: </w:t>
      </w:r>
      <w:r>
        <w:rPr>
          <w:rFonts w:ascii="Carlito" w:hAnsi="Carlito"/>
          <w:color w:val="2563EB"/>
          <w:u w:val="single"/>
        </w:rPr>
        <w:t>https://nextjs.org/docs/app/guides/authentication</w:t>
      </w:r>
    </w:p>
    <w:p>
      <w:pPr>
        <w:spacing w:after="60"/>
        <w:widowControl/>
      </w:pPr>
      <w:r>
        <w:rPr>
          <w:rFonts w:ascii="Carlito" w:hAnsi="Carlito"/>
          <w:b/>
        </w:rPr>
        <w:t xml:space="preserve">8. Forms and Server Actions: </w:t>
      </w:r>
      <w:r>
        <w:rPr>
          <w:rFonts w:ascii="Carlito" w:hAnsi="Carlito"/>
          <w:color w:val="2563EB"/>
          <w:u w:val="single"/>
        </w:rPr>
        <w:t>https://nextjs.org/docs/app/guides/forms</w:t>
      </w:r>
    </w:p>
    <w:p>
      <w:pPr>
        <w:spacing w:after="60"/>
        <w:widowControl/>
      </w:pPr>
      <w:r>
        <w:rPr>
          <w:rFonts w:ascii="Carlito" w:hAnsi="Carlito"/>
          <w:b/>
        </w:rPr>
        <w:t xml:space="preserve">9. use server directive: </w:t>
      </w:r>
      <w:r>
        <w:rPr>
          <w:rFonts w:ascii="Carlito" w:hAnsi="Carlito"/>
          <w:color w:val="2563EB"/>
          <w:u w:val="single"/>
        </w:rPr>
        <w:t>https://nextjs.org/docs/app/api-reference/directives/use-server</w:t>
      </w:r>
    </w:p>
    <w:p>
      <w:pPr>
        <w:pStyle w:val="SmallNote"/>
        <w:widowControl/>
      </w:pPr>
      <w:r>
        <w:rPr>
          <w:rFonts w:ascii="Carlito" w:hAnsi="Carlito"/>
        </w:rPr>
        <w:t>Architecture note: Next.js provides routing, rendering, server execution, data access, and mutation primitives, but it does not prescribe a complete enterprise module architecture. The layering and dependency rules in this document are architectural recommendations designed to keep a full-stack Next.js codebase maintainable.</w:t>
      </w:r>
    </w:p>
    <w:p>
      <w:pPr>
        <w:widowControl/>
      </w:pPr>
      <w:r>
        <w:rPr>
          <w:rFonts w:ascii="Carlito" w:hAnsi="Carlito"/>
        </w:rPr>
        <w:br w:type="page"/>
      </w:r>
    </w:p>
    <w:p>
      <w:pPr>
        <w:pStyle w:val="Heading1"/>
        <w:widowControl/>
      </w:pPr>
      <w:r>
        <w:rPr>
          <w:rFonts w:ascii="Carlito" w:hAnsi="Carlito"/>
        </w:rPr>
        <w:t>Quick reference: non-negotiable rules</w:t>
      </w:r>
    </w:p>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1</w:t>
            </w:r>
          </w:p>
        </w:tc>
        <w:tc>
          <w:tcPr>
            <w:tcW w:type="dxa" w:w="5083"/>
            <w:shd w:fill="EAF2FF"/>
            <w:vAlign w:val="center"/>
            <w:tcBorders>
              <w:top w:val="single" w:sz="4" w:color="FFFFFF"/>
              <w:left w:val="single" w:sz="4" w:color="FFFFFF"/>
              <w:bottom w:val="single" w:sz="4" w:color="FFFFFF"/>
              <w:right w:val="single" w:sz="4" w:color="FFFFFF"/>
            </w:tcBorders>
          </w:tcPr>
          <w:p>
            <w:r>
              <w:rPr>
                <w:b/>
                <w:sz w:val="20"/>
              </w:rPr>
              <w:t>app/ is a delivery layer, not the business-logic layer.</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2</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Organize primarily by feature module.</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3</w:t>
            </w:r>
          </w:p>
        </w:tc>
        <w:tc>
          <w:tcPr>
            <w:tcW w:type="dxa" w:w="5083"/>
            <w:shd w:fill="EAF2FF"/>
            <w:vAlign w:val="center"/>
            <w:tcBorders>
              <w:top w:val="single" w:sz="4" w:color="FFFFFF"/>
              <w:left w:val="single" w:sz="4" w:color="FFFFFF"/>
              <w:bottom w:val="single" w:sz="4" w:color="FFFFFF"/>
              <w:right w:val="single" w:sz="4" w:color="FFFFFF"/>
            </w:tcBorders>
          </w:tcPr>
          <w:p>
            <w:r>
              <w:rPr>
                <w:b/>
                <w:sz w:val="20"/>
              </w:rPr>
              <w:t>Pages, actions, and Route Handlers call use cases.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4</w:t>
            </w:r>
          </w:p>
        </w:tc>
        <w:tc>
          <w:tcPr>
            <w:tcW w:type="dxa" w:w="5083"/>
            <w:shd w:fill="EAF2FF"/>
            <w:vAlign w:val="center"/>
            <w:tcBorders>
              <w:top w:val="single" w:sz="4" w:color="FFFFFF"/>
              <w:left w:val="single" w:sz="4" w:color="FFFFFF"/>
              <w:bottom w:val="single" w:sz="4" w:color="FFFFFF"/>
              <w:right w:val="single" w:sz="4" w:color="FFFFFF"/>
            </w:tcBorders>
          </w:tcPr>
          <w:p>
            <w:r>
              <w:rPr>
                <w:b/>
                <w:sz w:val="20"/>
              </w:rPr>
              <w:t>Use cases do not import Next.js, React, Prisma, or provider SDKs.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5</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Domain code is plain TypeScript and enforces invariants.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6</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Infrastructure implements inward-facing ports.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7</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Other modules import only a module root public API.</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8</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Server Components are the default; client components are small islands.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9</w:t>
            </w:r>
          </w:p>
        </w:tc>
        <w:tc>
          <w:tcPr>
            <w:tcW w:type="dxa" w:w="5083"/>
            <w:shd w:fill="EAF2FF"/>
            <w:vAlign w:val="center"/>
            <w:tcBorders>
              <w:top w:val="single" w:sz="4" w:color="FFFFFF"/>
              <w:left w:val="single" w:sz="4" w:color="FFFFFF"/>
              <w:bottom w:val="single" w:sz="4" w:color="FFFFFF"/>
              <w:right w:val="single" w:sz="4" w:color="FFFFFF"/>
            </w:tcBorders>
          </w:tcPr>
          <w:p>
            <w:r>
              <w:rPr>
                <w:b/>
                <w:sz w:val="20"/>
              </w:rPr>
              <w:t>Every server entry point authenticates, authorizes, and validates.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10</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Transactions belong to use-case workflows.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11</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External side effects use idempotency and durable retry patterns.</w:t>
            </w:r>
          </w:p>
        </w:tc>
      </w:tr>
    </w:tbl>
    <w:tbl>
      <w:tblPr>
        <w:tblW w:type="auto" w:w="0"/>
        <w:jc w:val="center"/>
        <w:tblLayout w:type="fixed"/>
        <w:tblLook w:firstColumn="1" w:firstRow="1" w:lastColumn="0" w:lastRow="0" w:noHBand="0" w:noVBand="1" w:val="04A0"/>
      </w:tblPr>
      <w:tblGrid>
        <w:gridCol w:w="792"/>
        <w:gridCol w:w="8928"/>
      </w:tblGrid>
      <w:tr>
        <w:tc>
          <w:tcPr>
            <w:tcW w:type="dxa" w:w="5083"/>
            <w:shd w:fill="2563EB"/>
            <w:vAlign w:val="center"/>
            <w:tcBorders>
              <w:top w:val="single" w:sz="4" w:color="FFFFFF"/>
              <w:left w:val="single" w:sz="4" w:color="FFFFFF"/>
              <w:bottom w:val="single" w:sz="4" w:color="FFFFFF"/>
              <w:right w:val="single" w:sz="4" w:color="FFFFFF"/>
            </w:tcBorders>
          </w:tcPr>
          <w:p>
            <w:pPr>
              <w:jc w:val="center"/>
            </w:pPr>
            <w:r>
              <w:rPr>
                <w:b/>
                <w:color w:val="FFFFFF"/>
                <w:sz w:val="22"/>
              </w:rPr>
              <w:t>12</w:t>
            </w:r>
          </w:p>
        </w:tc>
        <w:tc>
          <w:tcPr>
            <w:tcW w:type="dxa" w:w="5083"/>
            <w:shd w:fill="EAF2FF"/>
            <w:vAlign w:val="center"/>
            <w:tcBorders>
              <w:top w:val="single" w:sz="4" w:color="FFFFFF"/>
              <w:left w:val="single" w:sz="4" w:color="FFFFFF"/>
              <w:bottom w:val="single" w:sz="4" w:color="FFFFFF"/>
              <w:right w:val="single" w:sz="4" w:color="FFFFFF"/>
            </w:tcBorders>
          </w:tcPr>
          <w:p>
            <w:r>
              <w:rPr>
                <w:b w:val="0"/>
                <w:sz w:val="20"/>
              </w:rPr>
              <w:t>Architecture boundaries are enforced in CI.</w:t>
            </w:r>
          </w:p>
        </w:tc>
      </w:tr>
    </w:tbl>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Modular architecture with SOLID principles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5B6573"/>
        <w:sz w:val="16"/>
      </w:rPr>
      <w:t>NEXT.JS FULL-STACK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rlito" w:hAnsi="Carlito"/>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rlito" w:hAnsi="Carlito"/>
      <w:b/>
      <w:bCs/>
      <w:color w:val="2563EB"/>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rlito" w:hAnsi="Carlito"/>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30" w:right="173"/>
    </w:pPr>
    <w:rPr>
      <w:rFonts w:ascii="DejaVu Sans Mono" w:hAnsi="DejaVu Sans Mono"/>
      <w:color w:val="1F2937"/>
      <w:sz w:val="15"/>
    </w:rPr>
  </w:style>
  <w:style w:type="paragraph" w:customStyle="1" w:styleId="SmallNote">
    <w:name w:val="Small Note"/>
    <w:pPr>
      <w:spacing w:after="60"/>
    </w:pPr>
    <w:rPr>
      <w:rFonts w:ascii="Carlito" w:hAnsi="Carlito"/>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Next.js SOLID Modular Architecture</dc:title>
  <dc:subject>Architecture guidelines for a single Next.js application handling UI and APIs</dc:subject>
  <dc:creator>OpenAI</dc:creator>
  <cp:keywords>Next.js, SOLID, modular architecture, clean architecture, full-stack, App Router</cp:keywords>
  <dc:description>Prepared July 2026</dc:description>
  <cp:lastModifiedBy/>
  <cp:revision>1</cp:revision>
  <dcterms:created xsi:type="dcterms:W3CDTF">2013-12-23T23:15:00Z</dcterms:created>
  <dcterms:modified xsi:type="dcterms:W3CDTF">2013-12-23T23:15:00Z</dcterms:modified>
  <cp:category/>
</cp:coreProperties>
</file>