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D627" w14:textId="77777777" w:rsidR="00F055E7" w:rsidRDefault="00F055E7">
      <w:pPr>
        <w:jc w:val="center"/>
        <w:rPr>
          <w:b/>
          <w:sz w:val="38"/>
        </w:rPr>
      </w:pPr>
    </w:p>
    <w:p w14:paraId="67D14B49" w14:textId="445ED6E5" w:rsidR="00B057DC" w:rsidRDefault="00000000">
      <w:pPr>
        <w:jc w:val="center"/>
      </w:pPr>
      <w:r>
        <w:rPr>
          <w:b/>
          <w:sz w:val="38"/>
        </w:rPr>
        <w:t>AGRONEXUS AI —LITERATURE REVIEW</w:t>
      </w:r>
    </w:p>
    <w:p w14:paraId="63421113" w14:textId="77777777" w:rsidR="00B057DC" w:rsidRDefault="00000000">
      <w:pPr>
        <w:jc w:val="center"/>
      </w:pPr>
      <w:r>
        <w:rPr>
          <w:i/>
        </w:rPr>
        <w:t>20 Recent Papers • Themes Discovered • Research Gaps • AgroNexus Response</w:t>
      </w:r>
    </w:p>
    <w:p w14:paraId="7895F2C5" w14:textId="77777777" w:rsidR="00B057DC" w:rsidRDefault="00000000">
      <w:pPr>
        <w:pStyle w:val="Heading1"/>
      </w:pPr>
      <w:r>
        <w:t>1. Scope and Selection Criteria</w:t>
      </w:r>
    </w:p>
    <w:p w14:paraId="2B8F6CD9" w14:textId="77777777" w:rsidR="00B057DC" w:rsidRDefault="00000000">
      <w:r>
        <w:t>Because AgroNexus AI is a software/AI decision-support project, this version intentionally excludes papers whose primary contribution is physical sensing, IoT hardware, Raspberry Pi/Arduino/ESP32 deployment, robotics, actuators, or hardware-controlled irrigation. The selected set prioritizes 2024–2026 research on machine learning, deep learning, explainable AI, agricultural recommendation, yield prediction, disease detection, optimization, conversational/agentic decision support, and software deployment.</w:t>
      </w:r>
    </w:p>
    <w:p w14:paraId="384F8F48" w14:textId="77777777" w:rsidR="00B057DC" w:rsidRDefault="00000000">
      <w:r>
        <w:t>The papers below were selected through academic searches using Consensus. The set is designed to support the actual AgroNexus software modules: crop recommendation, fertilizer recommendation, irrigation/water requirement, yield prediction, disease/risk prediction, explainability, and the ADIE-1/ACER adaptive decision layer.</w:t>
      </w:r>
    </w:p>
    <w:p w14:paraId="5F389DD0" w14:textId="77777777" w:rsidR="00B057DC" w:rsidRDefault="00000000">
      <w:pPr>
        <w:pStyle w:val="Heading1"/>
      </w:pPr>
      <w:r>
        <w:t>2. 20-Paper Literature Matrix</w:t>
      </w:r>
    </w:p>
    <w:tbl>
      <w:tblPr>
        <w:tblStyle w:val="TableGrid"/>
        <w:tblW w:w="0" w:type="auto"/>
        <w:jc w:val="center"/>
        <w:tblLook w:val="04A0" w:firstRow="1" w:lastRow="0" w:firstColumn="1" w:lastColumn="0" w:noHBand="0" w:noVBand="1"/>
      </w:tblPr>
      <w:tblGrid>
        <w:gridCol w:w="528"/>
        <w:gridCol w:w="1726"/>
        <w:gridCol w:w="1734"/>
        <w:gridCol w:w="1799"/>
        <w:gridCol w:w="1767"/>
        <w:gridCol w:w="2598"/>
      </w:tblGrid>
      <w:tr w:rsidR="00B057DC" w14:paraId="01CC8D1D" w14:textId="77777777">
        <w:trPr>
          <w:jc w:val="center"/>
        </w:trPr>
        <w:tc>
          <w:tcPr>
            <w:tcW w:w="1656" w:type="dxa"/>
          </w:tcPr>
          <w:p w14:paraId="1A0B1A8B" w14:textId="77777777" w:rsidR="00B057DC" w:rsidRDefault="00000000">
            <w:r>
              <w:rPr>
                <w:b/>
              </w:rPr>
              <w:t>No.</w:t>
            </w:r>
          </w:p>
        </w:tc>
        <w:tc>
          <w:tcPr>
            <w:tcW w:w="1656" w:type="dxa"/>
          </w:tcPr>
          <w:p w14:paraId="37060224" w14:textId="77777777" w:rsidR="00B057DC" w:rsidRDefault="00000000">
            <w:r>
              <w:rPr>
                <w:b/>
              </w:rPr>
              <w:t>Paper</w:t>
            </w:r>
          </w:p>
        </w:tc>
        <w:tc>
          <w:tcPr>
            <w:tcW w:w="1656" w:type="dxa"/>
          </w:tcPr>
          <w:p w14:paraId="7C8CE907" w14:textId="77777777" w:rsidR="00B057DC" w:rsidRDefault="00000000">
            <w:r>
              <w:rPr>
                <w:b/>
              </w:rPr>
              <w:t>Year / Venue</w:t>
            </w:r>
          </w:p>
        </w:tc>
        <w:tc>
          <w:tcPr>
            <w:tcW w:w="1656" w:type="dxa"/>
          </w:tcPr>
          <w:p w14:paraId="44D4BC76" w14:textId="77777777" w:rsidR="00B057DC" w:rsidRDefault="00000000">
            <w:r>
              <w:rPr>
                <w:b/>
              </w:rPr>
              <w:t>Main Contribution</w:t>
            </w:r>
          </w:p>
        </w:tc>
        <w:tc>
          <w:tcPr>
            <w:tcW w:w="1656" w:type="dxa"/>
          </w:tcPr>
          <w:p w14:paraId="304ECBB7" w14:textId="77777777" w:rsidR="00B057DC" w:rsidRDefault="00000000">
            <w:r>
              <w:rPr>
                <w:b/>
              </w:rPr>
              <w:t>Relevance to AgroNexus</w:t>
            </w:r>
          </w:p>
        </w:tc>
        <w:tc>
          <w:tcPr>
            <w:tcW w:w="1656" w:type="dxa"/>
          </w:tcPr>
          <w:p w14:paraId="59EA04F2" w14:textId="77777777" w:rsidR="00B057DC" w:rsidRDefault="00000000">
            <w:r>
              <w:rPr>
                <w:b/>
              </w:rPr>
              <w:t>Research Gap</w:t>
            </w:r>
          </w:p>
        </w:tc>
      </w:tr>
      <w:tr w:rsidR="00B057DC" w14:paraId="2F4924AA" w14:textId="77777777">
        <w:trPr>
          <w:jc w:val="center"/>
        </w:trPr>
        <w:tc>
          <w:tcPr>
            <w:tcW w:w="1656" w:type="dxa"/>
          </w:tcPr>
          <w:p w14:paraId="1F4E32CE" w14:textId="77777777" w:rsidR="00B057DC" w:rsidRDefault="00000000">
            <w:r>
              <w:t>1</w:t>
            </w:r>
          </w:p>
        </w:tc>
        <w:tc>
          <w:tcPr>
            <w:tcW w:w="1656" w:type="dxa"/>
          </w:tcPr>
          <w:p w14:paraId="15FFD531" w14:textId="77777777" w:rsidR="00B057DC" w:rsidRDefault="00000000">
            <w:r>
              <w:t>Agentic AI-driven autonomous decision support system for smart agriculture</w:t>
            </w:r>
          </w:p>
        </w:tc>
        <w:tc>
          <w:tcPr>
            <w:tcW w:w="1656" w:type="dxa"/>
          </w:tcPr>
          <w:p w14:paraId="12A286CE" w14:textId="77777777" w:rsidR="00B057DC" w:rsidRDefault="00000000">
            <w:r>
              <w:t>2026</w:t>
            </w:r>
            <w:r>
              <w:br/>
              <w:t>Scientific Reports</w:t>
            </w:r>
            <w:r>
              <w:br/>
              <w:t>Citations: 9</w:t>
            </w:r>
          </w:p>
        </w:tc>
        <w:tc>
          <w:tcPr>
            <w:tcW w:w="1656" w:type="dxa"/>
          </w:tcPr>
          <w:p w14:paraId="001A43B0" w14:textId="77777777" w:rsidR="00B057DC" w:rsidRDefault="00000000">
            <w:r>
              <w:t>Agent-based agricultural decision support combining crop suggestion, fertilizer suggestion, weather information and explainability.</w:t>
            </w:r>
          </w:p>
        </w:tc>
        <w:tc>
          <w:tcPr>
            <w:tcW w:w="1656" w:type="dxa"/>
          </w:tcPr>
          <w:p w14:paraId="0AA368EB" w14:textId="77777777" w:rsidR="00B057DC" w:rsidRDefault="00000000">
            <w:r>
              <w:t>Directly relevant to AgroNexus because it demonstrates the current shift toward agentic agricultural software.</w:t>
            </w:r>
          </w:p>
        </w:tc>
        <w:tc>
          <w:tcPr>
            <w:tcW w:w="1656" w:type="dxa"/>
          </w:tcPr>
          <w:p w14:paraId="39FCB8C5" w14:textId="77777777" w:rsidR="00B057DC" w:rsidRDefault="00000000">
            <w:r>
              <w:t>The system still centers on prediction/recommendation agents; it does not establish the specific persistent Action–Context–Outcome memory and ACER-based relationship update proposed for AgroNexus.</w:t>
            </w:r>
          </w:p>
        </w:tc>
      </w:tr>
      <w:tr w:rsidR="00B057DC" w14:paraId="7A32348F" w14:textId="77777777">
        <w:trPr>
          <w:jc w:val="center"/>
        </w:trPr>
        <w:tc>
          <w:tcPr>
            <w:tcW w:w="1656" w:type="dxa"/>
          </w:tcPr>
          <w:p w14:paraId="241066C6" w14:textId="77777777" w:rsidR="00B057DC" w:rsidRDefault="00000000">
            <w:r>
              <w:t>2</w:t>
            </w:r>
          </w:p>
        </w:tc>
        <w:tc>
          <w:tcPr>
            <w:tcW w:w="1656" w:type="dxa"/>
          </w:tcPr>
          <w:p w14:paraId="24438BAE" w14:textId="77777777" w:rsidR="00B057DC" w:rsidRDefault="00000000">
            <w:r>
              <w:t>An explainable spatio-temporal deep learning framework for crop yield prediction and recommendation</w:t>
            </w:r>
          </w:p>
        </w:tc>
        <w:tc>
          <w:tcPr>
            <w:tcW w:w="1656" w:type="dxa"/>
          </w:tcPr>
          <w:p w14:paraId="4E524C34" w14:textId="77777777" w:rsidR="00B057DC" w:rsidRDefault="00000000">
            <w:r>
              <w:t>2026</w:t>
            </w:r>
            <w:r>
              <w:br/>
              <w:t>Scientific Reports</w:t>
            </w:r>
            <w:r>
              <w:br/>
              <w:t>Citations: 0</w:t>
            </w:r>
          </w:p>
        </w:tc>
        <w:tc>
          <w:tcPr>
            <w:tcW w:w="1656" w:type="dxa"/>
          </w:tcPr>
          <w:p w14:paraId="4642575C" w14:textId="77777777" w:rsidR="00B057DC" w:rsidRDefault="00000000">
            <w:r>
              <w:t>Combines soil, topography, climatic and historical-yield data with attention-enhanced yield prediction and explainable crop recommendation.</w:t>
            </w:r>
          </w:p>
        </w:tc>
        <w:tc>
          <w:tcPr>
            <w:tcW w:w="1656" w:type="dxa"/>
          </w:tcPr>
          <w:p w14:paraId="7A1E308C" w14:textId="77777777" w:rsidR="00B057DC" w:rsidRDefault="00000000">
            <w:r>
              <w:t>Strongly relevant to AgroNexus crop recommendation and yield prediction using software-accessible datasets.</w:t>
            </w:r>
          </w:p>
        </w:tc>
        <w:tc>
          <w:tcPr>
            <w:tcW w:w="1656" w:type="dxa"/>
          </w:tcPr>
          <w:p w14:paraId="733959AD" w14:textId="77777777" w:rsidR="00B057DC" w:rsidRDefault="00000000">
            <w:r>
              <w:t>It jointly predicts/recommends but does not create a persistent intervention-outcome learning loop.</w:t>
            </w:r>
          </w:p>
        </w:tc>
      </w:tr>
      <w:tr w:rsidR="00B057DC" w14:paraId="0107DFBF" w14:textId="77777777">
        <w:trPr>
          <w:jc w:val="center"/>
        </w:trPr>
        <w:tc>
          <w:tcPr>
            <w:tcW w:w="1656" w:type="dxa"/>
          </w:tcPr>
          <w:p w14:paraId="731755BF" w14:textId="77777777" w:rsidR="00B057DC" w:rsidRDefault="00000000">
            <w:r>
              <w:t>3</w:t>
            </w:r>
          </w:p>
        </w:tc>
        <w:tc>
          <w:tcPr>
            <w:tcW w:w="1656" w:type="dxa"/>
          </w:tcPr>
          <w:p w14:paraId="61416DB5" w14:textId="77777777" w:rsidR="00B057DC" w:rsidRDefault="00000000">
            <w:r>
              <w:t>Machine Learning Algorithms for Crop Recommendati</w:t>
            </w:r>
            <w:r>
              <w:lastRenderedPageBreak/>
              <w:t>on in Precision Agriculture</w:t>
            </w:r>
          </w:p>
        </w:tc>
        <w:tc>
          <w:tcPr>
            <w:tcW w:w="1656" w:type="dxa"/>
          </w:tcPr>
          <w:p w14:paraId="261A9332" w14:textId="77777777" w:rsidR="00B057DC" w:rsidRDefault="00000000">
            <w:r>
              <w:lastRenderedPageBreak/>
              <w:t>2025</w:t>
            </w:r>
            <w:r>
              <w:br/>
              <w:t xml:space="preserve">Journal of Information Systems Engineering and </w:t>
            </w:r>
            <w:r>
              <w:lastRenderedPageBreak/>
              <w:t>Management</w:t>
            </w:r>
            <w:r>
              <w:br/>
              <w:t>Citations: 2</w:t>
            </w:r>
          </w:p>
        </w:tc>
        <w:tc>
          <w:tcPr>
            <w:tcW w:w="1656" w:type="dxa"/>
          </w:tcPr>
          <w:p w14:paraId="648DA1DB" w14:textId="77777777" w:rsidR="00B057DC" w:rsidRDefault="00000000">
            <w:r>
              <w:lastRenderedPageBreak/>
              <w:t xml:space="preserve">Compares Decision Tree, Random Forest, SVM and Neural Network </w:t>
            </w:r>
            <w:r>
              <w:lastRenderedPageBreak/>
              <w:t>approaches for crop recommendation using soil, climate and crop-history data.</w:t>
            </w:r>
          </w:p>
        </w:tc>
        <w:tc>
          <w:tcPr>
            <w:tcW w:w="1656" w:type="dxa"/>
          </w:tcPr>
          <w:p w14:paraId="28872D58" w14:textId="77777777" w:rsidR="00B057DC" w:rsidRDefault="00000000">
            <w:r>
              <w:lastRenderedPageBreak/>
              <w:t>Directly relevant to selecting and benchmarking the Crop Recommendatio</w:t>
            </w:r>
            <w:r>
              <w:lastRenderedPageBreak/>
              <w:t>n model in a software system.</w:t>
            </w:r>
          </w:p>
        </w:tc>
        <w:tc>
          <w:tcPr>
            <w:tcW w:w="1656" w:type="dxa"/>
          </w:tcPr>
          <w:p w14:paraId="64E35A30" w14:textId="77777777" w:rsidR="00B057DC" w:rsidRDefault="00000000">
            <w:r>
              <w:lastRenderedPageBreak/>
              <w:t>Focuses on comparative prediction performance and does not provide persistent intervention-outcome adaptation.</w:t>
            </w:r>
          </w:p>
        </w:tc>
      </w:tr>
      <w:tr w:rsidR="00B057DC" w14:paraId="2F18E8EF" w14:textId="77777777">
        <w:trPr>
          <w:jc w:val="center"/>
        </w:trPr>
        <w:tc>
          <w:tcPr>
            <w:tcW w:w="1656" w:type="dxa"/>
          </w:tcPr>
          <w:p w14:paraId="261F62FA" w14:textId="77777777" w:rsidR="00B057DC" w:rsidRDefault="00000000">
            <w:r>
              <w:t>4</w:t>
            </w:r>
          </w:p>
        </w:tc>
        <w:tc>
          <w:tcPr>
            <w:tcW w:w="1656" w:type="dxa"/>
          </w:tcPr>
          <w:p w14:paraId="1D24DA54" w14:textId="77777777" w:rsidR="00B057DC" w:rsidRDefault="00000000">
            <w:r>
              <w:t>Crop Classification and Yield Prediction Using Robust Machine Learning Models for Agricultural Sustainability</w:t>
            </w:r>
          </w:p>
        </w:tc>
        <w:tc>
          <w:tcPr>
            <w:tcW w:w="1656" w:type="dxa"/>
          </w:tcPr>
          <w:p w14:paraId="29D88EC3" w14:textId="77777777" w:rsidR="00B057DC" w:rsidRDefault="00000000">
            <w:r>
              <w:t>2024</w:t>
            </w:r>
            <w:r>
              <w:br/>
              <w:t>IEEE Access</w:t>
            </w:r>
            <w:r>
              <w:br/>
              <w:t>Citations: 81</w:t>
            </w:r>
          </w:p>
        </w:tc>
        <w:tc>
          <w:tcPr>
            <w:tcW w:w="1656" w:type="dxa"/>
          </w:tcPr>
          <w:p w14:paraId="73E9A08C" w14:textId="77777777" w:rsidR="00B057DC" w:rsidRDefault="00000000">
            <w:r>
              <w:t>Uses soil/environmental features for crop recommendation and historical agricultural data for wheat-yield forecasting, with XAI and cross-validation.</w:t>
            </w:r>
          </w:p>
        </w:tc>
        <w:tc>
          <w:tcPr>
            <w:tcW w:w="1656" w:type="dxa"/>
          </w:tcPr>
          <w:p w14:paraId="64C10AEA" w14:textId="77777777" w:rsidR="00B057DC" w:rsidRDefault="00000000">
            <w:r>
              <w:t>Strong software/data-science reference for combining crop recommendation and yield prediction.</w:t>
            </w:r>
          </w:p>
        </w:tc>
        <w:tc>
          <w:tcPr>
            <w:tcW w:w="1656" w:type="dxa"/>
          </w:tcPr>
          <w:p w14:paraId="5CCC9264" w14:textId="77777777" w:rsidR="00B057DC" w:rsidRDefault="00000000">
            <w:r>
              <w:t>Still provides predictions rather than persistent context-specific intervention learning.</w:t>
            </w:r>
          </w:p>
        </w:tc>
      </w:tr>
      <w:tr w:rsidR="00B057DC" w14:paraId="2AD1DDF0" w14:textId="77777777">
        <w:trPr>
          <w:jc w:val="center"/>
        </w:trPr>
        <w:tc>
          <w:tcPr>
            <w:tcW w:w="1656" w:type="dxa"/>
          </w:tcPr>
          <w:p w14:paraId="69ACF429" w14:textId="77777777" w:rsidR="00B057DC" w:rsidRDefault="00000000">
            <w:r>
              <w:t>5</w:t>
            </w:r>
          </w:p>
        </w:tc>
        <w:tc>
          <w:tcPr>
            <w:tcW w:w="1656" w:type="dxa"/>
          </w:tcPr>
          <w:p w14:paraId="2B1FB2D8" w14:textId="77777777" w:rsidR="00B057DC" w:rsidRDefault="00000000">
            <w:r>
              <w:t>An explainable AI-based hybrid machine learning model for interpretability and enhanced crop yield prediction</w:t>
            </w:r>
          </w:p>
        </w:tc>
        <w:tc>
          <w:tcPr>
            <w:tcW w:w="1656" w:type="dxa"/>
          </w:tcPr>
          <w:p w14:paraId="7A1CDC29" w14:textId="77777777" w:rsidR="00B057DC" w:rsidRDefault="00000000">
            <w:r>
              <w:t>2025</w:t>
            </w:r>
            <w:r>
              <w:br/>
              <w:t>MethodsX</w:t>
            </w:r>
            <w:r>
              <w:br/>
              <w:t>Citations: 29</w:t>
            </w:r>
          </w:p>
        </w:tc>
        <w:tc>
          <w:tcPr>
            <w:tcW w:w="1656" w:type="dxa"/>
          </w:tcPr>
          <w:p w14:paraId="40370CFA" w14:textId="77777777" w:rsidR="00B057DC" w:rsidRDefault="00000000">
            <w:r>
              <w:t>Combines RF, LSTM and XGBoost with SHAP, LIME and counterfactual explanations for crop-yield prediction and a web interface.</w:t>
            </w:r>
          </w:p>
        </w:tc>
        <w:tc>
          <w:tcPr>
            <w:tcW w:w="1656" w:type="dxa"/>
          </w:tcPr>
          <w:p w14:paraId="1AF9A4DF" w14:textId="77777777" w:rsidR="00B057DC" w:rsidRDefault="00000000">
            <w:r>
              <w:t>Supports AgroNexus yield prediction and decision-level explainability requirements.</w:t>
            </w:r>
          </w:p>
        </w:tc>
        <w:tc>
          <w:tcPr>
            <w:tcW w:w="1656" w:type="dxa"/>
          </w:tcPr>
          <w:p w14:paraId="7636AE83" w14:textId="77777777" w:rsidR="00B057DC" w:rsidRDefault="00000000">
            <w:r>
              <w:t>Explains/predicts yield but does not learn intervention effectiveness from observed outcomes.</w:t>
            </w:r>
          </w:p>
        </w:tc>
      </w:tr>
      <w:tr w:rsidR="00B057DC" w14:paraId="69E57DB0" w14:textId="77777777">
        <w:trPr>
          <w:jc w:val="center"/>
        </w:trPr>
        <w:tc>
          <w:tcPr>
            <w:tcW w:w="1656" w:type="dxa"/>
          </w:tcPr>
          <w:p w14:paraId="503C0DE3" w14:textId="77777777" w:rsidR="00B057DC" w:rsidRDefault="00000000">
            <w:r>
              <w:t>6</w:t>
            </w:r>
          </w:p>
        </w:tc>
        <w:tc>
          <w:tcPr>
            <w:tcW w:w="1656" w:type="dxa"/>
          </w:tcPr>
          <w:p w14:paraId="2AEDA52B" w14:textId="77777777" w:rsidR="00B057DC" w:rsidRDefault="00000000">
            <w:r>
              <w:t>Machine Learning-Based Crop Yield Forecasting Using Environmental and Soil Parameters</w:t>
            </w:r>
          </w:p>
        </w:tc>
        <w:tc>
          <w:tcPr>
            <w:tcW w:w="1656" w:type="dxa"/>
          </w:tcPr>
          <w:p w14:paraId="79E62514" w14:textId="77777777" w:rsidR="00B057DC" w:rsidRDefault="00000000">
            <w:r>
              <w:t>2026</w:t>
            </w:r>
            <w:r>
              <w:br/>
              <w:t>Asian Journal of Science and Applied Technology</w:t>
            </w:r>
            <w:r>
              <w:br/>
              <w:t>Citations: 0</w:t>
            </w:r>
          </w:p>
        </w:tc>
        <w:tc>
          <w:tcPr>
            <w:tcW w:w="1656" w:type="dxa"/>
          </w:tcPr>
          <w:p w14:paraId="0D2974E4" w14:textId="77777777" w:rsidR="00B057DC" w:rsidRDefault="00000000">
            <w:r>
              <w:t>Uses temperature, soil pH, rainfall, pesticide rate, year, crop and region to forecast crop yield with Random Forest.</w:t>
            </w:r>
          </w:p>
        </w:tc>
        <w:tc>
          <w:tcPr>
            <w:tcW w:w="1656" w:type="dxa"/>
          </w:tcPr>
          <w:p w14:paraId="0A7615CA" w14:textId="77777777" w:rsidR="00B057DC" w:rsidRDefault="00000000">
            <w:r>
              <w:t>Shows a lightweight software approach using structured agronomic data suitable for a prediction service.</w:t>
            </w:r>
          </w:p>
        </w:tc>
        <w:tc>
          <w:tcPr>
            <w:tcW w:w="1656" w:type="dxa"/>
          </w:tcPr>
          <w:p w14:paraId="6F2E9A61" w14:textId="77777777" w:rsidR="00B057DC" w:rsidRDefault="00000000">
            <w:r>
              <w:t>Forecasting remains static with respect to executed intervention outcomes.</w:t>
            </w:r>
          </w:p>
        </w:tc>
      </w:tr>
      <w:tr w:rsidR="00B057DC" w14:paraId="73491064" w14:textId="77777777">
        <w:trPr>
          <w:jc w:val="center"/>
        </w:trPr>
        <w:tc>
          <w:tcPr>
            <w:tcW w:w="1656" w:type="dxa"/>
          </w:tcPr>
          <w:p w14:paraId="2413ABEB" w14:textId="77777777" w:rsidR="00B057DC" w:rsidRDefault="00000000">
            <w:r>
              <w:t>7</w:t>
            </w:r>
          </w:p>
        </w:tc>
        <w:tc>
          <w:tcPr>
            <w:tcW w:w="1656" w:type="dxa"/>
          </w:tcPr>
          <w:p w14:paraId="21B72E30" w14:textId="77777777" w:rsidR="00B057DC" w:rsidRDefault="00000000">
            <w:r>
              <w:t>Machine Learning Approach for Yield Estimation and Crop Prediction</w:t>
            </w:r>
          </w:p>
        </w:tc>
        <w:tc>
          <w:tcPr>
            <w:tcW w:w="1656" w:type="dxa"/>
          </w:tcPr>
          <w:p w14:paraId="0B73BCC9" w14:textId="77777777" w:rsidR="00B057DC" w:rsidRDefault="00000000">
            <w:r>
              <w:t>2025</w:t>
            </w:r>
            <w:r>
              <w:br/>
              <w:t>International Journal of Scientific Research in Engineering and Management</w:t>
            </w:r>
            <w:r>
              <w:br/>
              <w:t>Citations: 0</w:t>
            </w:r>
          </w:p>
        </w:tc>
        <w:tc>
          <w:tcPr>
            <w:tcW w:w="1656" w:type="dxa"/>
          </w:tcPr>
          <w:p w14:paraId="721E1A39" w14:textId="77777777" w:rsidR="00B057DC" w:rsidRDefault="00000000">
            <w:r>
              <w:t>Uses Decision Tree, Random Forest and XGBoost for crop selection and yield estimation from soil, climate and historical farm variables; implemented as a Flask web application.</w:t>
            </w:r>
          </w:p>
        </w:tc>
        <w:tc>
          <w:tcPr>
            <w:tcW w:w="1656" w:type="dxa"/>
          </w:tcPr>
          <w:p w14:paraId="07E0E72F" w14:textId="77777777" w:rsidR="00B057DC" w:rsidRDefault="00000000">
            <w:r>
              <w:t>Very relevant to the software-only architecture and farmer-facing deployment model.</w:t>
            </w:r>
          </w:p>
        </w:tc>
        <w:tc>
          <w:tcPr>
            <w:tcW w:w="1656" w:type="dxa"/>
          </w:tcPr>
          <w:p w14:paraId="5A11ADE5" w14:textId="77777777" w:rsidR="00B057DC" w:rsidRDefault="00000000">
            <w:r>
              <w:t>The system remains prediction-oriented and lacks persistent action-context-outcome learning.</w:t>
            </w:r>
          </w:p>
        </w:tc>
      </w:tr>
      <w:tr w:rsidR="00B057DC" w14:paraId="418BBB94" w14:textId="77777777">
        <w:trPr>
          <w:jc w:val="center"/>
        </w:trPr>
        <w:tc>
          <w:tcPr>
            <w:tcW w:w="1656" w:type="dxa"/>
          </w:tcPr>
          <w:p w14:paraId="5506C33D" w14:textId="77777777" w:rsidR="00B057DC" w:rsidRDefault="00000000">
            <w:r>
              <w:t>8</w:t>
            </w:r>
          </w:p>
        </w:tc>
        <w:tc>
          <w:tcPr>
            <w:tcW w:w="1656" w:type="dxa"/>
          </w:tcPr>
          <w:p w14:paraId="7F7CDF30" w14:textId="77777777" w:rsidR="00B057DC" w:rsidRDefault="00000000">
            <w:r>
              <w:t xml:space="preserve">Evaluation of Learning-Based Models for Crop Recommendation in Smart </w:t>
            </w:r>
            <w:r>
              <w:lastRenderedPageBreak/>
              <w:t>Agriculture</w:t>
            </w:r>
          </w:p>
        </w:tc>
        <w:tc>
          <w:tcPr>
            <w:tcW w:w="1656" w:type="dxa"/>
          </w:tcPr>
          <w:p w14:paraId="748B2115" w14:textId="77777777" w:rsidR="00B057DC" w:rsidRDefault="00000000">
            <w:r>
              <w:lastRenderedPageBreak/>
              <w:t>2025</w:t>
            </w:r>
            <w:r>
              <w:br/>
              <w:t>Information</w:t>
            </w:r>
            <w:r>
              <w:br/>
              <w:t>Citations: 14</w:t>
            </w:r>
          </w:p>
        </w:tc>
        <w:tc>
          <w:tcPr>
            <w:tcW w:w="1656" w:type="dxa"/>
          </w:tcPr>
          <w:p w14:paraId="18810B28" w14:textId="77777777" w:rsidR="00B057DC" w:rsidRDefault="00000000">
            <w:r>
              <w:t xml:space="preserve">Compares ML/DL crop recommendation and explores conversion of </w:t>
            </w:r>
            <w:r>
              <w:lastRenderedPageBreak/>
              <w:t>structured agricultural data into text for LLM-based conversational decision support.</w:t>
            </w:r>
          </w:p>
        </w:tc>
        <w:tc>
          <w:tcPr>
            <w:tcW w:w="1656" w:type="dxa"/>
          </w:tcPr>
          <w:p w14:paraId="2995BFFF" w14:textId="77777777" w:rsidR="00B057DC" w:rsidRDefault="00000000">
            <w:r>
              <w:lastRenderedPageBreak/>
              <w:t>Relevant to AgroNexus because it connects crop recommendatio</w:t>
            </w:r>
            <w:r>
              <w:lastRenderedPageBreak/>
              <w:t>n with conversational software and LLM-based agricultural decision support.</w:t>
            </w:r>
          </w:p>
        </w:tc>
        <w:tc>
          <w:tcPr>
            <w:tcW w:w="1656" w:type="dxa"/>
          </w:tcPr>
          <w:p w14:paraId="70F35188" w14:textId="77777777" w:rsidR="00B057DC" w:rsidRDefault="00000000">
            <w:r>
              <w:lastRenderedPageBreak/>
              <w:t>Does not establish adaptive intervention memory or outcome-conditioned action evaluation.</w:t>
            </w:r>
          </w:p>
        </w:tc>
      </w:tr>
      <w:tr w:rsidR="00B057DC" w14:paraId="2AB171E4" w14:textId="77777777">
        <w:trPr>
          <w:jc w:val="center"/>
        </w:trPr>
        <w:tc>
          <w:tcPr>
            <w:tcW w:w="1656" w:type="dxa"/>
          </w:tcPr>
          <w:p w14:paraId="28A7E945" w14:textId="77777777" w:rsidR="00B057DC" w:rsidRDefault="00000000">
            <w:r>
              <w:t>9</w:t>
            </w:r>
          </w:p>
        </w:tc>
        <w:tc>
          <w:tcPr>
            <w:tcW w:w="1656" w:type="dxa"/>
          </w:tcPr>
          <w:p w14:paraId="4CACC100" w14:textId="77777777" w:rsidR="00B057DC" w:rsidRDefault="00000000">
            <w:r>
              <w:t>Enhancing crop recommendation systems with explainable artificial intelligence: a study on agricultural decision-making</w:t>
            </w:r>
          </w:p>
        </w:tc>
        <w:tc>
          <w:tcPr>
            <w:tcW w:w="1656" w:type="dxa"/>
          </w:tcPr>
          <w:p w14:paraId="1A74FB0A" w14:textId="77777777" w:rsidR="00B057DC" w:rsidRDefault="00000000">
            <w:r>
              <w:t>2024</w:t>
            </w:r>
            <w:r>
              <w:br/>
              <w:t>Neural Computing and Applications</w:t>
            </w:r>
            <w:r>
              <w:br/>
              <w:t>Citations: 185</w:t>
            </w:r>
          </w:p>
        </w:tc>
        <w:tc>
          <w:tcPr>
            <w:tcW w:w="1656" w:type="dxa"/>
          </w:tcPr>
          <w:p w14:paraId="14CF608A" w14:textId="77777777" w:rsidR="00B057DC" w:rsidRDefault="00000000">
            <w:r>
              <w:t>Introduces XAI-CROP and evaluates explainable crop recommendation using soil, historical and weather-related information.</w:t>
            </w:r>
          </w:p>
        </w:tc>
        <w:tc>
          <w:tcPr>
            <w:tcW w:w="1656" w:type="dxa"/>
          </w:tcPr>
          <w:p w14:paraId="72B7408F" w14:textId="77777777" w:rsidR="00B057DC" w:rsidRDefault="00000000">
            <w:r>
              <w:t>Provides direct support for explainable crop recommendation in AgroNexus.</w:t>
            </w:r>
          </w:p>
        </w:tc>
        <w:tc>
          <w:tcPr>
            <w:tcW w:w="1656" w:type="dxa"/>
          </w:tcPr>
          <w:p w14:paraId="7B349127" w14:textId="77777777" w:rsidR="00B057DC" w:rsidRDefault="00000000">
            <w:r>
              <w:t>Explains recommendation predictions but does not maintain a persistent action-context outcome history.</w:t>
            </w:r>
          </w:p>
        </w:tc>
      </w:tr>
      <w:tr w:rsidR="00B057DC" w14:paraId="55961DF4" w14:textId="77777777">
        <w:trPr>
          <w:jc w:val="center"/>
        </w:trPr>
        <w:tc>
          <w:tcPr>
            <w:tcW w:w="1656" w:type="dxa"/>
          </w:tcPr>
          <w:p w14:paraId="746B00E1" w14:textId="77777777" w:rsidR="00B057DC" w:rsidRDefault="00000000">
            <w:r>
              <w:t>10</w:t>
            </w:r>
          </w:p>
        </w:tc>
        <w:tc>
          <w:tcPr>
            <w:tcW w:w="1656" w:type="dxa"/>
          </w:tcPr>
          <w:p w14:paraId="480DBBC3" w14:textId="77777777" w:rsidR="00B057DC" w:rsidRDefault="00000000">
            <w:r>
              <w:t>Advancing crop recommendation system with supervised machine learning and explainable artificial intelligence</w:t>
            </w:r>
          </w:p>
        </w:tc>
        <w:tc>
          <w:tcPr>
            <w:tcW w:w="1656" w:type="dxa"/>
          </w:tcPr>
          <w:p w14:paraId="51E903C7" w14:textId="77777777" w:rsidR="00B057DC" w:rsidRDefault="00000000">
            <w:r>
              <w:t>2025</w:t>
            </w:r>
            <w:r>
              <w:br/>
              <w:t>Scientific Reports</w:t>
            </w:r>
            <w:r>
              <w:br/>
              <w:t>Citations: 42</w:t>
            </w:r>
          </w:p>
        </w:tc>
        <w:tc>
          <w:tcPr>
            <w:tcW w:w="1656" w:type="dxa"/>
          </w:tcPr>
          <w:p w14:paraId="7342BE42" w14:textId="77777777" w:rsidR="00B057DC" w:rsidRDefault="00000000">
            <w:r>
              <w:t>Uses Gradient Boosting with nutrient and environmental variables and adds explainable AI for crop recommendation.</w:t>
            </w:r>
          </w:p>
        </w:tc>
        <w:tc>
          <w:tcPr>
            <w:tcW w:w="1656" w:type="dxa"/>
          </w:tcPr>
          <w:p w14:paraId="6289E96E" w14:textId="77777777" w:rsidR="00B057DC" w:rsidRDefault="00000000">
            <w:r>
              <w:t>Directly supports the Crop Recommendation ML module and XAI layer.</w:t>
            </w:r>
          </w:p>
        </w:tc>
        <w:tc>
          <w:tcPr>
            <w:tcW w:w="1656" w:type="dxa"/>
          </w:tcPr>
          <w:p w14:paraId="5FCCF9C0" w14:textId="77777777" w:rsidR="00B057DC" w:rsidRDefault="00000000">
            <w:r>
              <w:t>A high-performing recommendation classifier is still not an adaptive intervention decision mechanism.</w:t>
            </w:r>
          </w:p>
        </w:tc>
      </w:tr>
      <w:tr w:rsidR="00B057DC" w14:paraId="4F964F03" w14:textId="77777777">
        <w:trPr>
          <w:jc w:val="center"/>
        </w:trPr>
        <w:tc>
          <w:tcPr>
            <w:tcW w:w="1656" w:type="dxa"/>
          </w:tcPr>
          <w:p w14:paraId="7B08065C" w14:textId="77777777" w:rsidR="00B057DC" w:rsidRDefault="00000000">
            <w:r>
              <w:t>11</w:t>
            </w:r>
          </w:p>
        </w:tc>
        <w:tc>
          <w:tcPr>
            <w:tcW w:w="1656" w:type="dxa"/>
          </w:tcPr>
          <w:p w14:paraId="7DE8E6C3" w14:textId="77777777" w:rsidR="00B057DC" w:rsidRDefault="00000000">
            <w:r>
              <w:t>Incorporating soil information with machine learning for crop recommendation to improve agricultural output</w:t>
            </w:r>
          </w:p>
        </w:tc>
        <w:tc>
          <w:tcPr>
            <w:tcW w:w="1656" w:type="dxa"/>
          </w:tcPr>
          <w:p w14:paraId="6AE9C40B" w14:textId="77777777" w:rsidR="00B057DC" w:rsidRDefault="00000000">
            <w:r>
              <w:t>2025</w:t>
            </w:r>
            <w:r>
              <w:br/>
              <w:t>Scientific Reports</w:t>
            </w:r>
            <w:r>
              <w:br/>
              <w:t>Citations: 45</w:t>
            </w:r>
          </w:p>
        </w:tc>
        <w:tc>
          <w:tcPr>
            <w:tcW w:w="1656" w:type="dxa"/>
          </w:tcPr>
          <w:p w14:paraId="2512C7EB" w14:textId="77777777" w:rsidR="00B057DC" w:rsidRDefault="00000000">
            <w:r>
              <w:t>Uses soil and environmental variables with an RF/XGB ensemble for crop recommendation.</w:t>
            </w:r>
          </w:p>
        </w:tc>
        <w:tc>
          <w:tcPr>
            <w:tcW w:w="1656" w:type="dxa"/>
          </w:tcPr>
          <w:p w14:paraId="5C8C47D4" w14:textId="77777777" w:rsidR="00B057DC" w:rsidRDefault="00000000">
            <w:r>
              <w:t>Relevant to AgroNexus because crop selection is one of its core predictive services.</w:t>
            </w:r>
          </w:p>
        </w:tc>
        <w:tc>
          <w:tcPr>
            <w:tcW w:w="1656" w:type="dxa"/>
          </w:tcPr>
          <w:p w14:paraId="0CAC7878" w14:textId="77777777" w:rsidR="00B057DC" w:rsidRDefault="00000000">
            <w:r>
              <w:t>Does not connect recommendation to subsequent intervention outcomes and context-specific learning.</w:t>
            </w:r>
          </w:p>
        </w:tc>
      </w:tr>
      <w:tr w:rsidR="00B057DC" w14:paraId="40B029BB" w14:textId="77777777">
        <w:trPr>
          <w:jc w:val="center"/>
        </w:trPr>
        <w:tc>
          <w:tcPr>
            <w:tcW w:w="1656" w:type="dxa"/>
          </w:tcPr>
          <w:p w14:paraId="54620180" w14:textId="77777777" w:rsidR="00B057DC" w:rsidRDefault="00000000">
            <w:r>
              <w:t>12</w:t>
            </w:r>
          </w:p>
        </w:tc>
        <w:tc>
          <w:tcPr>
            <w:tcW w:w="1656" w:type="dxa"/>
          </w:tcPr>
          <w:p w14:paraId="4EE07C6B" w14:textId="77777777" w:rsidR="00B057DC" w:rsidRDefault="00000000">
            <w:r>
              <w:t>Interpretable deep learning models for independent fertilizer and crop recommendation</w:t>
            </w:r>
          </w:p>
        </w:tc>
        <w:tc>
          <w:tcPr>
            <w:tcW w:w="1656" w:type="dxa"/>
          </w:tcPr>
          <w:p w14:paraId="1511E473" w14:textId="77777777" w:rsidR="00B057DC" w:rsidRDefault="00000000">
            <w:r>
              <w:t>2025</w:t>
            </w:r>
            <w:r>
              <w:br/>
              <w:t>Scientific Reports</w:t>
            </w:r>
            <w:r>
              <w:br/>
              <w:t>Citations: 16</w:t>
            </w:r>
          </w:p>
        </w:tc>
        <w:tc>
          <w:tcPr>
            <w:tcW w:w="1656" w:type="dxa"/>
          </w:tcPr>
          <w:p w14:paraId="6A75BF81" w14:textId="77777777" w:rsidR="00B057DC" w:rsidRDefault="00000000">
            <w:r>
              <w:t>Uses TabNet for crop and fertilizer classification and SHAP for interpretability.</w:t>
            </w:r>
          </w:p>
        </w:tc>
        <w:tc>
          <w:tcPr>
            <w:tcW w:w="1656" w:type="dxa"/>
          </w:tcPr>
          <w:p w14:paraId="4240ACC0" w14:textId="77777777" w:rsidR="00B057DC" w:rsidRDefault="00000000">
            <w:r>
              <w:t>Strong reference for the planned crop/fertilizer ML services and explainability.</w:t>
            </w:r>
          </w:p>
        </w:tc>
        <w:tc>
          <w:tcPr>
            <w:tcW w:w="1656" w:type="dxa"/>
          </w:tcPr>
          <w:p w14:paraId="46302960" w14:textId="77777777" w:rsidR="00B057DC" w:rsidRDefault="00000000">
            <w:r>
              <w:t>Recommendations are independent classifications rather than adaptive intervention selection.</w:t>
            </w:r>
          </w:p>
        </w:tc>
      </w:tr>
      <w:tr w:rsidR="00B057DC" w14:paraId="7E6A6B48" w14:textId="77777777">
        <w:trPr>
          <w:jc w:val="center"/>
        </w:trPr>
        <w:tc>
          <w:tcPr>
            <w:tcW w:w="1656" w:type="dxa"/>
          </w:tcPr>
          <w:p w14:paraId="413DCD51" w14:textId="77777777" w:rsidR="00B057DC" w:rsidRDefault="00000000">
            <w:r>
              <w:t>13</w:t>
            </w:r>
          </w:p>
        </w:tc>
        <w:tc>
          <w:tcPr>
            <w:tcW w:w="1656" w:type="dxa"/>
          </w:tcPr>
          <w:p w14:paraId="7AFA62DB" w14:textId="77777777" w:rsidR="00B057DC" w:rsidRDefault="00000000">
            <w:r>
              <w:t>Fertilizer and Crop Recommendation using Multi-Model Stacked Learning with Explainable AI for Sustainable Farming</w:t>
            </w:r>
          </w:p>
        </w:tc>
        <w:tc>
          <w:tcPr>
            <w:tcW w:w="1656" w:type="dxa"/>
          </w:tcPr>
          <w:p w14:paraId="72AF61DE" w14:textId="77777777" w:rsidR="00B057DC" w:rsidRDefault="00000000">
            <w:r>
              <w:t>2025</w:t>
            </w:r>
            <w:r>
              <w:br/>
              <w:t>2025 International Conference on Modern Sustainable Systems</w:t>
            </w:r>
            <w:r>
              <w:br/>
              <w:t>Citations: 0</w:t>
            </w:r>
          </w:p>
        </w:tc>
        <w:tc>
          <w:tcPr>
            <w:tcW w:w="1656" w:type="dxa"/>
          </w:tcPr>
          <w:p w14:paraId="4D4A7AA8" w14:textId="77777777" w:rsidR="00B057DC" w:rsidRDefault="00000000">
            <w:r>
              <w:t>Uses stacked RF, XGBoost and LSTM with SHAP for crop and fertilizer recommendation.</w:t>
            </w:r>
          </w:p>
        </w:tc>
        <w:tc>
          <w:tcPr>
            <w:tcW w:w="1656" w:type="dxa"/>
          </w:tcPr>
          <w:p w14:paraId="3D50665C" w14:textId="77777777" w:rsidR="00B057DC" w:rsidRDefault="00000000">
            <w:r>
              <w:t>Relevant to fertilizer recommendation and explainable software-based decision support.</w:t>
            </w:r>
          </w:p>
        </w:tc>
        <w:tc>
          <w:tcPr>
            <w:tcW w:w="1656" w:type="dxa"/>
          </w:tcPr>
          <w:p w14:paraId="50739D67" w14:textId="77777777" w:rsidR="00B057DC" w:rsidRDefault="00000000">
            <w:r>
              <w:t>Still evaluates static recommendation accuracy; no persistent action-context outcome update.</w:t>
            </w:r>
          </w:p>
        </w:tc>
      </w:tr>
      <w:tr w:rsidR="00B057DC" w14:paraId="297EE723" w14:textId="77777777">
        <w:trPr>
          <w:jc w:val="center"/>
        </w:trPr>
        <w:tc>
          <w:tcPr>
            <w:tcW w:w="1656" w:type="dxa"/>
          </w:tcPr>
          <w:p w14:paraId="53A29474" w14:textId="77777777" w:rsidR="00B057DC" w:rsidRDefault="00000000">
            <w:r>
              <w:t>14</w:t>
            </w:r>
          </w:p>
        </w:tc>
        <w:tc>
          <w:tcPr>
            <w:tcW w:w="1656" w:type="dxa"/>
          </w:tcPr>
          <w:p w14:paraId="1F26042E" w14:textId="77777777" w:rsidR="00B057DC" w:rsidRDefault="00000000">
            <w:r>
              <w:t xml:space="preserve">Integrating Explainable Artificial </w:t>
            </w:r>
            <w:r>
              <w:lastRenderedPageBreak/>
              <w:t>Intelligence and Machine Learning for Fertilizer Management in Smart Farms</w:t>
            </w:r>
          </w:p>
        </w:tc>
        <w:tc>
          <w:tcPr>
            <w:tcW w:w="1656" w:type="dxa"/>
          </w:tcPr>
          <w:p w14:paraId="107B0A9E" w14:textId="77777777" w:rsidR="00B057DC" w:rsidRDefault="00000000">
            <w:r>
              <w:lastRenderedPageBreak/>
              <w:t>2025</w:t>
            </w:r>
            <w:r>
              <w:br/>
              <w:t xml:space="preserve">2025 Japan-Africa </w:t>
            </w:r>
            <w:r>
              <w:lastRenderedPageBreak/>
              <w:t>Conference on Electronics, Communications, and Computations</w:t>
            </w:r>
            <w:r>
              <w:br/>
              <w:t>Citations: 0</w:t>
            </w:r>
          </w:p>
        </w:tc>
        <w:tc>
          <w:tcPr>
            <w:tcW w:w="1656" w:type="dxa"/>
          </w:tcPr>
          <w:p w14:paraId="5B5301D3" w14:textId="77777777" w:rsidR="00B057DC" w:rsidRDefault="00000000">
            <w:r>
              <w:lastRenderedPageBreak/>
              <w:t xml:space="preserve">Compares multiple ML models for </w:t>
            </w:r>
            <w:r>
              <w:lastRenderedPageBreak/>
              <w:t>fertilizer recommendation and uses SHAP, LIME and DiCE; includes a web interface.</w:t>
            </w:r>
          </w:p>
        </w:tc>
        <w:tc>
          <w:tcPr>
            <w:tcW w:w="1656" w:type="dxa"/>
          </w:tcPr>
          <w:p w14:paraId="1A79DEDC" w14:textId="77777777" w:rsidR="00B057DC" w:rsidRDefault="00000000">
            <w:r>
              <w:lastRenderedPageBreak/>
              <w:t xml:space="preserve">Useful software reference for explainable </w:t>
            </w:r>
            <w:r>
              <w:lastRenderedPageBreak/>
              <w:t>fertilizer recommendations and farmer-facing delivery.</w:t>
            </w:r>
          </w:p>
        </w:tc>
        <w:tc>
          <w:tcPr>
            <w:tcW w:w="1656" w:type="dxa"/>
          </w:tcPr>
          <w:p w14:paraId="50676447" w14:textId="77777777" w:rsidR="00B057DC" w:rsidRDefault="00000000">
            <w:r>
              <w:lastRenderedPageBreak/>
              <w:t xml:space="preserve">Focuses on model transparency and fertilizer classification rather than </w:t>
            </w:r>
            <w:r>
              <w:lastRenderedPageBreak/>
              <w:t>adaptive intervention memory.</w:t>
            </w:r>
          </w:p>
        </w:tc>
      </w:tr>
      <w:tr w:rsidR="00B057DC" w14:paraId="4D9B3AA0" w14:textId="77777777">
        <w:trPr>
          <w:jc w:val="center"/>
        </w:trPr>
        <w:tc>
          <w:tcPr>
            <w:tcW w:w="1656" w:type="dxa"/>
          </w:tcPr>
          <w:p w14:paraId="04760069" w14:textId="77777777" w:rsidR="00B057DC" w:rsidRDefault="00000000">
            <w:r>
              <w:t>15</w:t>
            </w:r>
          </w:p>
        </w:tc>
        <w:tc>
          <w:tcPr>
            <w:tcW w:w="1656" w:type="dxa"/>
          </w:tcPr>
          <w:p w14:paraId="3DFA75B1" w14:textId="77777777" w:rsidR="00B057DC" w:rsidRDefault="00000000">
            <w:r>
              <w:t>Machine Learning–Based Optimization of Site-Specific NPK Fertilizer Recommendation</w:t>
            </w:r>
          </w:p>
        </w:tc>
        <w:tc>
          <w:tcPr>
            <w:tcW w:w="1656" w:type="dxa"/>
          </w:tcPr>
          <w:p w14:paraId="4C81CDF5" w14:textId="77777777" w:rsidR="00B057DC" w:rsidRDefault="00000000">
            <w:r>
              <w:t>2026</w:t>
            </w:r>
            <w:r>
              <w:br/>
              <w:t>Smart Agricultural Technology</w:t>
            </w:r>
            <w:r>
              <w:br/>
              <w:t>Citations: 3</w:t>
            </w:r>
          </w:p>
        </w:tc>
        <w:tc>
          <w:tcPr>
            <w:tcW w:w="1656" w:type="dxa"/>
          </w:tcPr>
          <w:p w14:paraId="2AC714DC" w14:textId="77777777" w:rsidR="00B057DC" w:rsidRDefault="00000000">
            <w:r>
              <w:t>Combines machine learning yield prediction with constrained optimization to generate site-specific NPK recommendations and explicitly evaluates temporal generalisation.</w:t>
            </w:r>
          </w:p>
        </w:tc>
        <w:tc>
          <w:tcPr>
            <w:tcW w:w="1656" w:type="dxa"/>
          </w:tcPr>
          <w:p w14:paraId="32780221" w14:textId="77777777" w:rsidR="00B057DC" w:rsidRDefault="00000000">
            <w:r>
              <w:t>Important for AgroNexus because it demonstrates learning-to-optimize fertilizer recommendation and highlights temporal distribution shift.</w:t>
            </w:r>
          </w:p>
        </w:tc>
        <w:tc>
          <w:tcPr>
            <w:tcW w:w="1656" w:type="dxa"/>
          </w:tcPr>
          <w:p w14:paraId="40F68D65" w14:textId="77777777" w:rsidR="00B057DC" w:rsidRDefault="00000000">
            <w:r>
              <w:t>Recommendations are simulated/model-based and are not updated through a persistent record of actual intervention outcomes.</w:t>
            </w:r>
          </w:p>
        </w:tc>
      </w:tr>
      <w:tr w:rsidR="00B057DC" w14:paraId="07A0E23A" w14:textId="77777777">
        <w:trPr>
          <w:jc w:val="center"/>
        </w:trPr>
        <w:tc>
          <w:tcPr>
            <w:tcW w:w="1656" w:type="dxa"/>
          </w:tcPr>
          <w:p w14:paraId="5724EB48" w14:textId="77777777" w:rsidR="00B057DC" w:rsidRDefault="00000000">
            <w:r>
              <w:t>16</w:t>
            </w:r>
          </w:p>
        </w:tc>
        <w:tc>
          <w:tcPr>
            <w:tcW w:w="1656" w:type="dxa"/>
          </w:tcPr>
          <w:p w14:paraId="3E631D38" w14:textId="77777777" w:rsidR="00B057DC" w:rsidRDefault="00000000">
            <w:r>
              <w:t xml:space="preserve">Improving Plant Disease Classification </w:t>
            </w:r>
            <w:proofErr w:type="gramStart"/>
            <w:r>
              <w:t>With</w:t>
            </w:r>
            <w:proofErr w:type="gramEnd"/>
            <w:r>
              <w:t xml:space="preserve"> Deep-Learning-Based Prediction Model Using Explainable Artificial Intelligence</w:t>
            </w:r>
          </w:p>
        </w:tc>
        <w:tc>
          <w:tcPr>
            <w:tcW w:w="1656" w:type="dxa"/>
          </w:tcPr>
          <w:p w14:paraId="7B64D50B" w14:textId="77777777" w:rsidR="00B057DC" w:rsidRDefault="00000000">
            <w:r>
              <w:t>2024</w:t>
            </w:r>
            <w:r>
              <w:br/>
              <w:t>IEEE Access</w:t>
            </w:r>
            <w:r>
              <w:br/>
              <w:t>Citations: 98</w:t>
            </w:r>
          </w:p>
        </w:tc>
        <w:tc>
          <w:tcPr>
            <w:tcW w:w="1656" w:type="dxa"/>
          </w:tcPr>
          <w:p w14:paraId="664DEFD2" w14:textId="77777777" w:rsidR="00B057DC" w:rsidRDefault="00000000">
            <w:r>
              <w:t>Develops an explainable deep-learning disease classifier and uses LIME to visualize prediction reasoning.</w:t>
            </w:r>
          </w:p>
        </w:tc>
        <w:tc>
          <w:tcPr>
            <w:tcW w:w="1656" w:type="dxa"/>
          </w:tcPr>
          <w:p w14:paraId="56F6299F" w14:textId="77777777" w:rsidR="00B057DC" w:rsidRDefault="00000000">
            <w:r>
              <w:t>Directly supports the YOLO/disease-evidence component and explainability requirements.</w:t>
            </w:r>
          </w:p>
        </w:tc>
        <w:tc>
          <w:tcPr>
            <w:tcW w:w="1656" w:type="dxa"/>
          </w:tcPr>
          <w:p w14:paraId="3CA7ACE7" w14:textId="77777777" w:rsidR="00B057DC" w:rsidRDefault="00000000">
            <w:r>
              <w:t>Disease classification is perception; it does not decide or learn which intervention is effective in a given context.</w:t>
            </w:r>
          </w:p>
        </w:tc>
      </w:tr>
      <w:tr w:rsidR="00B057DC" w14:paraId="3A79F6BF" w14:textId="77777777">
        <w:trPr>
          <w:jc w:val="center"/>
        </w:trPr>
        <w:tc>
          <w:tcPr>
            <w:tcW w:w="1656" w:type="dxa"/>
          </w:tcPr>
          <w:p w14:paraId="42138969" w14:textId="77777777" w:rsidR="00B057DC" w:rsidRDefault="00000000">
            <w:r>
              <w:t>17</w:t>
            </w:r>
          </w:p>
        </w:tc>
        <w:tc>
          <w:tcPr>
            <w:tcW w:w="1656" w:type="dxa"/>
          </w:tcPr>
          <w:p w14:paraId="028B5FC8" w14:textId="77777777" w:rsidR="00B057DC" w:rsidRDefault="00000000">
            <w:r>
              <w:t>Plant Leaf Disease Detection Using Ensemble Learning and Explainable AI</w:t>
            </w:r>
          </w:p>
        </w:tc>
        <w:tc>
          <w:tcPr>
            <w:tcW w:w="1656" w:type="dxa"/>
          </w:tcPr>
          <w:p w14:paraId="37E63EF1" w14:textId="77777777" w:rsidR="00B057DC" w:rsidRDefault="00000000">
            <w:r>
              <w:t>2024</w:t>
            </w:r>
            <w:r>
              <w:br/>
              <w:t>IEEE Access</w:t>
            </w:r>
            <w:r>
              <w:br/>
              <w:t>Citations: 48</w:t>
            </w:r>
          </w:p>
        </w:tc>
        <w:tc>
          <w:tcPr>
            <w:tcW w:w="1656" w:type="dxa"/>
          </w:tcPr>
          <w:p w14:paraId="170981BE" w14:textId="77777777" w:rsidR="00B057DC" w:rsidRDefault="00000000">
            <w:r>
              <w:t>Uses an ensemble of deep-learning classifiers with LIME visual explanations for plant disease detection.</w:t>
            </w:r>
          </w:p>
        </w:tc>
        <w:tc>
          <w:tcPr>
            <w:tcW w:w="1656" w:type="dxa"/>
          </w:tcPr>
          <w:p w14:paraId="62C30680" w14:textId="77777777" w:rsidR="00B057DC" w:rsidRDefault="00000000">
            <w:r>
              <w:t>Supports robust disease evidence and visual explanation in the AgroNexus application.</w:t>
            </w:r>
          </w:p>
        </w:tc>
        <w:tc>
          <w:tcPr>
            <w:tcW w:w="1656" w:type="dxa"/>
          </w:tcPr>
          <w:p w14:paraId="6EDD4A58" w14:textId="77777777" w:rsidR="00B057DC" w:rsidRDefault="00000000">
            <w:r>
              <w:t>The contribution remains disease detection/explanation rather than intervention selection and outcome adaptation.</w:t>
            </w:r>
          </w:p>
        </w:tc>
      </w:tr>
      <w:tr w:rsidR="00B057DC" w14:paraId="1E3AD3B4" w14:textId="77777777">
        <w:trPr>
          <w:jc w:val="center"/>
        </w:trPr>
        <w:tc>
          <w:tcPr>
            <w:tcW w:w="1656" w:type="dxa"/>
          </w:tcPr>
          <w:p w14:paraId="73FBE310" w14:textId="77777777" w:rsidR="00B057DC" w:rsidRDefault="00000000">
            <w:r>
              <w:t>18</w:t>
            </w:r>
          </w:p>
        </w:tc>
        <w:tc>
          <w:tcPr>
            <w:tcW w:w="1656" w:type="dxa"/>
          </w:tcPr>
          <w:p w14:paraId="2142C950" w14:textId="77777777" w:rsidR="00B057DC" w:rsidRDefault="00000000">
            <w:r>
              <w:t>A lightweight and explainable CNN model for empowering plant disease diagnosis</w:t>
            </w:r>
          </w:p>
        </w:tc>
        <w:tc>
          <w:tcPr>
            <w:tcW w:w="1656" w:type="dxa"/>
          </w:tcPr>
          <w:p w14:paraId="1A31B624" w14:textId="77777777" w:rsidR="00B057DC" w:rsidRDefault="00000000">
            <w:r>
              <w:t>2025</w:t>
            </w:r>
            <w:r>
              <w:br/>
              <w:t>Scientific Reports</w:t>
            </w:r>
            <w:r>
              <w:br/>
              <w:t>Citations: 48</w:t>
            </w:r>
          </w:p>
        </w:tc>
        <w:tc>
          <w:tcPr>
            <w:tcW w:w="1656" w:type="dxa"/>
          </w:tcPr>
          <w:p w14:paraId="00253FC6" w14:textId="77777777" w:rsidR="00B057DC" w:rsidRDefault="00000000">
            <w:r>
              <w:t>Introduces a lightweight Mob-Res CNN for plant disease diagnosis and evaluates Grad-CAM, Grad-CAM++ and LIME explanations.</w:t>
            </w:r>
          </w:p>
        </w:tc>
        <w:tc>
          <w:tcPr>
            <w:tcW w:w="1656" w:type="dxa"/>
          </w:tcPr>
          <w:p w14:paraId="300C475A" w14:textId="77777777" w:rsidR="00B057DC" w:rsidRDefault="00000000">
            <w:r>
              <w:t>Useful for choosing a practical visual model and explainability strategy for the application.</w:t>
            </w:r>
          </w:p>
        </w:tc>
        <w:tc>
          <w:tcPr>
            <w:tcW w:w="1656" w:type="dxa"/>
          </w:tcPr>
          <w:p w14:paraId="621A18EB" w14:textId="77777777" w:rsidR="00B057DC" w:rsidRDefault="00000000">
            <w:r>
              <w:t>Optimizes diagnosis performance; it does not create a decision-level adaptive intervention loop.</w:t>
            </w:r>
          </w:p>
        </w:tc>
      </w:tr>
      <w:tr w:rsidR="00B057DC" w14:paraId="466CEA12" w14:textId="77777777">
        <w:trPr>
          <w:jc w:val="center"/>
        </w:trPr>
        <w:tc>
          <w:tcPr>
            <w:tcW w:w="1656" w:type="dxa"/>
          </w:tcPr>
          <w:p w14:paraId="51D85C2F" w14:textId="77777777" w:rsidR="00B057DC" w:rsidRDefault="00000000">
            <w:r>
              <w:t>19</w:t>
            </w:r>
          </w:p>
        </w:tc>
        <w:tc>
          <w:tcPr>
            <w:tcW w:w="1656" w:type="dxa"/>
          </w:tcPr>
          <w:p w14:paraId="74554EF6" w14:textId="77777777" w:rsidR="00B057DC" w:rsidRDefault="00000000">
            <w:r>
              <w:t>Recent advances in plant disease detection: challenges and opportunities</w:t>
            </w:r>
          </w:p>
        </w:tc>
        <w:tc>
          <w:tcPr>
            <w:tcW w:w="1656" w:type="dxa"/>
          </w:tcPr>
          <w:p w14:paraId="07C3360C" w14:textId="77777777" w:rsidR="00B057DC" w:rsidRDefault="00000000">
            <w:r>
              <w:t>2025</w:t>
            </w:r>
            <w:r>
              <w:br/>
              <w:t>Plant Methods</w:t>
            </w:r>
            <w:r>
              <w:br/>
              <w:t>Citations: 80</w:t>
            </w:r>
          </w:p>
        </w:tc>
        <w:tc>
          <w:tcPr>
            <w:tcW w:w="1656" w:type="dxa"/>
          </w:tcPr>
          <w:p w14:paraId="66FD1571" w14:textId="77777777" w:rsidR="00B057DC" w:rsidRDefault="00000000">
            <w:r>
              <w:t xml:space="preserve">Systematic review of plant-disease deep learning, emphasizing the gap between laboratory and field </w:t>
            </w:r>
            <w:r>
              <w:lastRenderedPageBreak/>
              <w:t>performance, generalization, interpretability and lightweight models.</w:t>
            </w:r>
          </w:p>
        </w:tc>
        <w:tc>
          <w:tcPr>
            <w:tcW w:w="1656" w:type="dxa"/>
          </w:tcPr>
          <w:p w14:paraId="162C7AE7" w14:textId="77777777" w:rsidR="00B057DC" w:rsidRDefault="00000000">
            <w:r>
              <w:lastRenderedPageBreak/>
              <w:t xml:space="preserve">Important evidence for designing the AgroNexus disease pipeline around robustness and explainability </w:t>
            </w:r>
            <w:r>
              <w:lastRenderedPageBreak/>
              <w:t>rather than benchmark accuracy alone.</w:t>
            </w:r>
          </w:p>
        </w:tc>
        <w:tc>
          <w:tcPr>
            <w:tcW w:w="1656" w:type="dxa"/>
          </w:tcPr>
          <w:p w14:paraId="4373A425" w14:textId="77777777" w:rsidR="00B057DC" w:rsidRDefault="00000000">
            <w:r>
              <w:lastRenderedPageBreak/>
              <w:t>The review concerns disease detection; it does not address the broader adaptive agricultural decision mechanism.</w:t>
            </w:r>
          </w:p>
        </w:tc>
      </w:tr>
      <w:tr w:rsidR="00B057DC" w14:paraId="685FB8EC" w14:textId="77777777">
        <w:trPr>
          <w:jc w:val="center"/>
        </w:trPr>
        <w:tc>
          <w:tcPr>
            <w:tcW w:w="1656" w:type="dxa"/>
          </w:tcPr>
          <w:p w14:paraId="5B5C8B14" w14:textId="77777777" w:rsidR="00B057DC" w:rsidRDefault="00000000">
            <w:r>
              <w:t>20</w:t>
            </w:r>
          </w:p>
        </w:tc>
        <w:tc>
          <w:tcPr>
            <w:tcW w:w="1656" w:type="dxa"/>
          </w:tcPr>
          <w:p w14:paraId="0850769B" w14:textId="77777777" w:rsidR="00B057DC" w:rsidRDefault="00000000">
            <w:r>
              <w:t>Artificial Intelligence for Sustainable Agriculture: A Comprehensive Review of AI-Driven Technologies in Crop Production</w:t>
            </w:r>
          </w:p>
        </w:tc>
        <w:tc>
          <w:tcPr>
            <w:tcW w:w="1656" w:type="dxa"/>
          </w:tcPr>
          <w:p w14:paraId="11E2C0D9" w14:textId="77777777" w:rsidR="00B057DC" w:rsidRDefault="00000000">
            <w:r>
              <w:t>2025</w:t>
            </w:r>
            <w:r>
              <w:br/>
              <w:t>Sustainability</w:t>
            </w:r>
            <w:r>
              <w:br/>
              <w:t>Citations: 51</w:t>
            </w:r>
          </w:p>
        </w:tc>
        <w:tc>
          <w:tcPr>
            <w:tcW w:w="1656" w:type="dxa"/>
          </w:tcPr>
          <w:p w14:paraId="430D0293" w14:textId="77777777" w:rsidR="00B057DC" w:rsidRDefault="00000000">
            <w:r>
              <w:t>Systematic review of ML, DL and time-series AI for crop selection, yield prediction, soil compatibility, water management and commodity-price prediction.</w:t>
            </w:r>
          </w:p>
        </w:tc>
        <w:tc>
          <w:tcPr>
            <w:tcW w:w="1656" w:type="dxa"/>
          </w:tcPr>
          <w:p w14:paraId="65288EA7" w14:textId="77777777" w:rsidR="00B057DC" w:rsidRDefault="00000000">
            <w:r>
              <w:t>Provides broad software/AI landscape support for the complete AgroNexus predictive layer.</w:t>
            </w:r>
          </w:p>
        </w:tc>
        <w:tc>
          <w:tcPr>
            <w:tcW w:w="1656" w:type="dxa"/>
          </w:tcPr>
          <w:p w14:paraId="5FF580EC" w14:textId="77777777" w:rsidR="00B057DC" w:rsidRDefault="00000000">
            <w:r>
              <w:t>Identifies broad technology opportunities but does not establish the proposed persistent action-context-outcome learning mechanism.</w:t>
            </w:r>
          </w:p>
        </w:tc>
      </w:tr>
    </w:tbl>
    <w:p w14:paraId="3B4611BF" w14:textId="77777777" w:rsidR="00B057DC" w:rsidRDefault="00000000">
      <w:pPr>
        <w:pStyle w:val="Heading1"/>
      </w:pPr>
      <w:r>
        <w:t>3. Detailed Review of the 20 Papers</w:t>
      </w:r>
    </w:p>
    <w:p w14:paraId="0A23A854" w14:textId="77777777" w:rsidR="00B057DC" w:rsidRDefault="00000000">
      <w:pPr>
        <w:pStyle w:val="Heading2"/>
      </w:pPr>
      <w:r>
        <w:t>1. Agentic AI-driven autonomous decision support system for smart agriculture</w:t>
      </w:r>
    </w:p>
    <w:p w14:paraId="14FD4D20" w14:textId="77777777" w:rsidR="00B057DC" w:rsidRDefault="00000000">
      <w:r>
        <w:rPr>
          <w:b/>
        </w:rPr>
        <w:t xml:space="preserve">Authors: </w:t>
      </w:r>
      <w:r>
        <w:t xml:space="preserve">Padma Swati; Vansh Gupta; Navya Sri; R. Parvathy | </w:t>
      </w:r>
      <w:r>
        <w:rPr>
          <w:b/>
        </w:rPr>
        <w:t xml:space="preserve">Year: </w:t>
      </w:r>
      <w:r>
        <w:t xml:space="preserve">2026 | </w:t>
      </w:r>
      <w:r>
        <w:rPr>
          <w:b/>
        </w:rPr>
        <w:t xml:space="preserve">Venue: </w:t>
      </w:r>
      <w:r>
        <w:t xml:space="preserve">Scientific Reports | </w:t>
      </w:r>
      <w:r>
        <w:rPr>
          <w:b/>
        </w:rPr>
        <w:t xml:space="preserve">Citation count at search: </w:t>
      </w:r>
      <w:r>
        <w:t>9</w:t>
      </w:r>
    </w:p>
    <w:p w14:paraId="5484775A" w14:textId="77777777" w:rsidR="00B057DC" w:rsidRDefault="00000000">
      <w:r>
        <w:t>Agent-based agricultural decision support combining crop suggestion, fertilizer suggestion, weather information and explainability.</w:t>
      </w:r>
    </w:p>
    <w:p w14:paraId="78E39068" w14:textId="77777777" w:rsidR="00B057DC" w:rsidRDefault="00000000">
      <w:r>
        <w:rPr>
          <w:b/>
        </w:rPr>
        <w:t xml:space="preserve">Relevance: </w:t>
      </w:r>
      <w:r>
        <w:t>Directly relevant to AgroNexus because it demonstrates the current shift toward agentic agricultural software.</w:t>
      </w:r>
    </w:p>
    <w:p w14:paraId="4D27E861" w14:textId="77777777" w:rsidR="00B057DC" w:rsidRDefault="00000000">
      <w:r>
        <w:rPr>
          <w:b/>
        </w:rPr>
        <w:t xml:space="preserve">Gap: </w:t>
      </w:r>
      <w:r>
        <w:t>The system still centers on prediction/recommendation agents; it does not establish the specific persistent Action–Context–Outcome memory and ACER-based relationship update proposed for AgroNexus.</w:t>
      </w:r>
    </w:p>
    <w:p w14:paraId="0F0AC229" w14:textId="77777777" w:rsidR="00B057DC" w:rsidRDefault="00000000">
      <w:r>
        <w:rPr>
          <w:b/>
        </w:rPr>
        <w:t xml:space="preserve">Academic record: </w:t>
      </w:r>
      <w:r>
        <w:t>https://consensus.app/papers/details/fedc69c00be452378ab7e2ddd08adaba/?utm_source=chatgpt</w:t>
      </w:r>
    </w:p>
    <w:p w14:paraId="2AC7481B" w14:textId="77777777" w:rsidR="00B057DC" w:rsidRDefault="00000000">
      <w:pPr>
        <w:pStyle w:val="Heading2"/>
      </w:pPr>
      <w:r>
        <w:t>2. An explainable spatio-temporal deep learning framework for crop yield prediction and recommendation</w:t>
      </w:r>
    </w:p>
    <w:p w14:paraId="3A2609E7" w14:textId="77777777" w:rsidR="00B057DC" w:rsidRDefault="00000000">
      <w:r>
        <w:rPr>
          <w:b/>
        </w:rPr>
        <w:t xml:space="preserve">Authors: </w:t>
      </w:r>
      <w:r>
        <w:t xml:space="preserve">Nifasath Piyar S; D. S. | </w:t>
      </w:r>
      <w:r>
        <w:rPr>
          <w:b/>
        </w:rPr>
        <w:t xml:space="preserve">Year: </w:t>
      </w:r>
      <w:r>
        <w:t xml:space="preserve">2026 | </w:t>
      </w:r>
      <w:r>
        <w:rPr>
          <w:b/>
        </w:rPr>
        <w:t xml:space="preserve">Venue: </w:t>
      </w:r>
      <w:r>
        <w:t xml:space="preserve">Scientific Reports | </w:t>
      </w:r>
      <w:r>
        <w:rPr>
          <w:b/>
        </w:rPr>
        <w:t xml:space="preserve">Citation count at search: </w:t>
      </w:r>
      <w:r>
        <w:t>0</w:t>
      </w:r>
    </w:p>
    <w:p w14:paraId="6056B171" w14:textId="77777777" w:rsidR="00B057DC" w:rsidRDefault="00000000">
      <w:r>
        <w:t>Combines soil, topography, climatic and historical-yield data with attention-enhanced yield prediction and explainable crop recommendation.</w:t>
      </w:r>
    </w:p>
    <w:p w14:paraId="78E223AC" w14:textId="77777777" w:rsidR="00B057DC" w:rsidRDefault="00000000">
      <w:r>
        <w:rPr>
          <w:b/>
        </w:rPr>
        <w:t xml:space="preserve">Relevance: </w:t>
      </w:r>
      <w:r>
        <w:t>Strongly relevant to AgroNexus crop recommendation and yield prediction using software-accessible datasets.</w:t>
      </w:r>
    </w:p>
    <w:p w14:paraId="167F85B5" w14:textId="77777777" w:rsidR="00B057DC" w:rsidRDefault="00000000">
      <w:r>
        <w:rPr>
          <w:b/>
        </w:rPr>
        <w:t xml:space="preserve">Gap: </w:t>
      </w:r>
      <w:r>
        <w:t>It jointly predicts/recommends but does not create a persistent intervention-outcome learning loop.</w:t>
      </w:r>
    </w:p>
    <w:p w14:paraId="35392CEC" w14:textId="77777777" w:rsidR="00B057DC" w:rsidRDefault="00000000">
      <w:r>
        <w:rPr>
          <w:b/>
        </w:rPr>
        <w:t xml:space="preserve">Academic record: </w:t>
      </w:r>
      <w:r>
        <w:t>https://consensus.app/papers/details/0ac39baea5c75d3ea1814bc1bb1e8e70/?utm_source=chatgpt</w:t>
      </w:r>
    </w:p>
    <w:p w14:paraId="6D7D2E1A" w14:textId="77777777" w:rsidR="00B057DC" w:rsidRDefault="00000000">
      <w:pPr>
        <w:pStyle w:val="Heading2"/>
      </w:pPr>
      <w:r>
        <w:lastRenderedPageBreak/>
        <w:t>3. Machine Learning Algorithms for Crop Recommendation in Precision Agriculture</w:t>
      </w:r>
    </w:p>
    <w:p w14:paraId="765E8983" w14:textId="77777777" w:rsidR="00B057DC" w:rsidRDefault="00000000">
      <w:r>
        <w:rPr>
          <w:b/>
        </w:rPr>
        <w:t xml:space="preserve">Authors: </w:t>
      </w:r>
      <w:r>
        <w:t xml:space="preserve">Sapna Patel; Ankit Jasoliya; Yash Suthar; S. Jani | </w:t>
      </w:r>
      <w:r>
        <w:rPr>
          <w:b/>
        </w:rPr>
        <w:t xml:space="preserve">Year: </w:t>
      </w:r>
      <w:r>
        <w:t xml:space="preserve">2025 | </w:t>
      </w:r>
      <w:r>
        <w:rPr>
          <w:b/>
        </w:rPr>
        <w:t xml:space="preserve">Venue: </w:t>
      </w:r>
      <w:r>
        <w:t xml:space="preserve">Journal of Information Systems Engineering and Management | </w:t>
      </w:r>
      <w:r>
        <w:rPr>
          <w:b/>
        </w:rPr>
        <w:t xml:space="preserve">Citation count at search: </w:t>
      </w:r>
      <w:r>
        <w:t>2</w:t>
      </w:r>
    </w:p>
    <w:p w14:paraId="23CE605A" w14:textId="77777777" w:rsidR="00B057DC" w:rsidRDefault="00000000">
      <w:r>
        <w:t>Compares Decision Tree, Random Forest, SVM and Neural Network approaches for crop recommendation using soil, climate and crop-history data.</w:t>
      </w:r>
    </w:p>
    <w:p w14:paraId="3F53169E" w14:textId="77777777" w:rsidR="00B057DC" w:rsidRDefault="00000000">
      <w:r>
        <w:rPr>
          <w:b/>
        </w:rPr>
        <w:t xml:space="preserve">Relevance: </w:t>
      </w:r>
      <w:r>
        <w:t>Directly relevant to selecting and benchmarking the Crop Recommendation model in a software system.</w:t>
      </w:r>
    </w:p>
    <w:p w14:paraId="71976E88" w14:textId="77777777" w:rsidR="00B057DC" w:rsidRDefault="00000000">
      <w:r>
        <w:rPr>
          <w:b/>
        </w:rPr>
        <w:t xml:space="preserve">Gap: </w:t>
      </w:r>
      <w:r>
        <w:t>Focuses on comparative prediction performance and does not provide persistent intervention-outcome adaptation.</w:t>
      </w:r>
    </w:p>
    <w:p w14:paraId="59784E04" w14:textId="77777777" w:rsidR="00B057DC" w:rsidRDefault="00000000">
      <w:r>
        <w:rPr>
          <w:b/>
        </w:rPr>
        <w:t xml:space="preserve">Academic record: </w:t>
      </w:r>
      <w:r>
        <w:t>https://consensus.app/papers/details/503fa4c9d6fe512bac5888dd74b5a648/?utm_source=chatgpt</w:t>
      </w:r>
    </w:p>
    <w:p w14:paraId="7755DDF8" w14:textId="77777777" w:rsidR="00B057DC" w:rsidRDefault="00000000">
      <w:pPr>
        <w:pStyle w:val="Heading2"/>
      </w:pPr>
      <w:r>
        <w:t>4. Crop Classification and Yield Prediction Using Robust Machine Learning Models for Agricultural Sustainability</w:t>
      </w:r>
    </w:p>
    <w:p w14:paraId="3431703A" w14:textId="77777777" w:rsidR="00B057DC" w:rsidRDefault="00000000">
      <w:r>
        <w:rPr>
          <w:b/>
        </w:rPr>
        <w:t xml:space="preserve">Authors: </w:t>
      </w:r>
      <w:r>
        <w:t xml:space="preserve">A. Badshah; Basem Yousef Alkazemi; Fakhrud Din; K. Z. Zamli; M. Haris | </w:t>
      </w:r>
      <w:r>
        <w:rPr>
          <w:b/>
        </w:rPr>
        <w:t xml:space="preserve">Year: </w:t>
      </w:r>
      <w:r>
        <w:t xml:space="preserve">2024 | </w:t>
      </w:r>
      <w:r>
        <w:rPr>
          <w:b/>
        </w:rPr>
        <w:t xml:space="preserve">Venue: </w:t>
      </w:r>
      <w:r>
        <w:t xml:space="preserve">IEEE Access | </w:t>
      </w:r>
      <w:r>
        <w:rPr>
          <w:b/>
        </w:rPr>
        <w:t xml:space="preserve">Citation count at search: </w:t>
      </w:r>
      <w:r>
        <w:t>81</w:t>
      </w:r>
    </w:p>
    <w:p w14:paraId="67AB21BB" w14:textId="77777777" w:rsidR="00B057DC" w:rsidRDefault="00000000">
      <w:r>
        <w:t>Uses soil/environmental features for crop recommendation and historical agricultural data for wheat-yield forecasting, with XAI and cross-validation.</w:t>
      </w:r>
    </w:p>
    <w:p w14:paraId="2B39F9C5" w14:textId="77777777" w:rsidR="00B057DC" w:rsidRDefault="00000000">
      <w:r>
        <w:rPr>
          <w:b/>
        </w:rPr>
        <w:t xml:space="preserve">Relevance: </w:t>
      </w:r>
      <w:r>
        <w:t>Strong software/data-science reference for combining crop recommendation and yield prediction.</w:t>
      </w:r>
    </w:p>
    <w:p w14:paraId="6A2FD78D" w14:textId="77777777" w:rsidR="00B057DC" w:rsidRDefault="00000000">
      <w:r>
        <w:rPr>
          <w:b/>
        </w:rPr>
        <w:t xml:space="preserve">Gap: </w:t>
      </w:r>
      <w:r>
        <w:t>Still provides predictions rather than persistent context-specific intervention learning.</w:t>
      </w:r>
    </w:p>
    <w:p w14:paraId="486D2605" w14:textId="77777777" w:rsidR="00B057DC" w:rsidRDefault="00000000">
      <w:r>
        <w:rPr>
          <w:b/>
        </w:rPr>
        <w:t xml:space="preserve">Academic record: </w:t>
      </w:r>
      <w:r>
        <w:t>https://consensus.app/papers/details/4504f9821baf52a4b7b9442101d1e885/?utm_source=chatgpt</w:t>
      </w:r>
    </w:p>
    <w:p w14:paraId="1E5879F1" w14:textId="77777777" w:rsidR="00B057DC" w:rsidRDefault="00000000">
      <w:pPr>
        <w:pStyle w:val="Heading2"/>
      </w:pPr>
      <w:r>
        <w:t>5. An explainable AI-based hybrid machine learning model for interpretability and enhanced crop yield prediction</w:t>
      </w:r>
    </w:p>
    <w:p w14:paraId="434ACA26" w14:textId="77777777" w:rsidR="00B057DC" w:rsidRDefault="00000000">
      <w:r>
        <w:rPr>
          <w:b/>
        </w:rPr>
        <w:t xml:space="preserve">Authors: </w:t>
      </w:r>
      <w:r>
        <w:t xml:space="preserve">Anuradha Yenkikar; V. P. Mishra; Manish Bali; Tabassum Ara | </w:t>
      </w:r>
      <w:r>
        <w:rPr>
          <w:b/>
        </w:rPr>
        <w:t xml:space="preserve">Year: </w:t>
      </w:r>
      <w:r>
        <w:t xml:space="preserve">2025 | </w:t>
      </w:r>
      <w:r>
        <w:rPr>
          <w:b/>
        </w:rPr>
        <w:t xml:space="preserve">Venue: </w:t>
      </w:r>
      <w:r>
        <w:t xml:space="preserve">MethodsX | </w:t>
      </w:r>
      <w:r>
        <w:rPr>
          <w:b/>
        </w:rPr>
        <w:t xml:space="preserve">Citation count at search: </w:t>
      </w:r>
      <w:r>
        <w:t>29</w:t>
      </w:r>
    </w:p>
    <w:p w14:paraId="2739E51B" w14:textId="77777777" w:rsidR="00B057DC" w:rsidRDefault="00000000">
      <w:r>
        <w:t>Combines RF, LSTM and XGBoost with SHAP, LIME and counterfactual explanations for crop-yield prediction and a web interface.</w:t>
      </w:r>
    </w:p>
    <w:p w14:paraId="7316F35B" w14:textId="77777777" w:rsidR="00B057DC" w:rsidRDefault="00000000">
      <w:r>
        <w:rPr>
          <w:b/>
        </w:rPr>
        <w:t xml:space="preserve">Relevance: </w:t>
      </w:r>
      <w:r>
        <w:t>Supports AgroNexus yield prediction and decision-level explainability requirements.</w:t>
      </w:r>
    </w:p>
    <w:p w14:paraId="5282CCE3" w14:textId="77777777" w:rsidR="00B057DC" w:rsidRDefault="00000000">
      <w:r>
        <w:rPr>
          <w:b/>
        </w:rPr>
        <w:t xml:space="preserve">Gap: </w:t>
      </w:r>
      <w:r>
        <w:t>Explains/predicts yield but does not learn intervention effectiveness from observed outcomes.</w:t>
      </w:r>
    </w:p>
    <w:p w14:paraId="7EFB10C7" w14:textId="77777777" w:rsidR="00B057DC" w:rsidRDefault="00000000">
      <w:r>
        <w:rPr>
          <w:b/>
        </w:rPr>
        <w:t xml:space="preserve">Academic record: </w:t>
      </w:r>
      <w:r>
        <w:t>https://consensus.app/papers/details/9f39b6b0ddff5c778c534a47a3e0fc39/?utm_source=chatgpt</w:t>
      </w:r>
    </w:p>
    <w:p w14:paraId="00BFAD37" w14:textId="77777777" w:rsidR="00B057DC" w:rsidRDefault="00000000">
      <w:pPr>
        <w:pStyle w:val="Heading2"/>
      </w:pPr>
      <w:r>
        <w:t>6. Machine Learning-Based Crop Yield Forecasting Using Environmental and Soil Parameters</w:t>
      </w:r>
    </w:p>
    <w:p w14:paraId="5464C177" w14:textId="77777777" w:rsidR="00B057DC" w:rsidRDefault="00000000">
      <w:r>
        <w:rPr>
          <w:b/>
        </w:rPr>
        <w:t xml:space="preserve">Authors: </w:t>
      </w:r>
      <w:r>
        <w:t xml:space="preserve">Emman Qadir; A. Wasay; F. Fayyaz; Muhammad Junaid; Zaryab Basharat | </w:t>
      </w:r>
      <w:r>
        <w:rPr>
          <w:b/>
        </w:rPr>
        <w:t xml:space="preserve">Year: </w:t>
      </w:r>
      <w:r>
        <w:t xml:space="preserve">2026 | </w:t>
      </w:r>
      <w:r>
        <w:rPr>
          <w:b/>
        </w:rPr>
        <w:t xml:space="preserve">Venue: </w:t>
      </w:r>
      <w:r>
        <w:t xml:space="preserve">Asian Journal of Science and Applied Technology | </w:t>
      </w:r>
      <w:r>
        <w:rPr>
          <w:b/>
        </w:rPr>
        <w:t xml:space="preserve">Citation count at search: </w:t>
      </w:r>
      <w:r>
        <w:t>0</w:t>
      </w:r>
    </w:p>
    <w:p w14:paraId="385ECBB2" w14:textId="77777777" w:rsidR="00B057DC" w:rsidRDefault="00000000">
      <w:r>
        <w:lastRenderedPageBreak/>
        <w:t>Uses temperature, soil pH, rainfall, pesticide rate, year, crop and region to forecast crop yield with Random Forest.</w:t>
      </w:r>
    </w:p>
    <w:p w14:paraId="27B94C53" w14:textId="77777777" w:rsidR="00B057DC" w:rsidRDefault="00000000">
      <w:r>
        <w:rPr>
          <w:b/>
        </w:rPr>
        <w:t xml:space="preserve">Relevance: </w:t>
      </w:r>
      <w:r>
        <w:t>Shows a lightweight software approach using structured agronomic data suitable for a prediction service.</w:t>
      </w:r>
    </w:p>
    <w:p w14:paraId="0AB1CBC5" w14:textId="77777777" w:rsidR="00B057DC" w:rsidRDefault="00000000">
      <w:r>
        <w:rPr>
          <w:b/>
        </w:rPr>
        <w:t xml:space="preserve">Gap: </w:t>
      </w:r>
      <w:r>
        <w:t>Forecasting remains static with respect to executed intervention outcomes.</w:t>
      </w:r>
    </w:p>
    <w:p w14:paraId="61E30035" w14:textId="77777777" w:rsidR="00B057DC" w:rsidRDefault="00000000">
      <w:r>
        <w:rPr>
          <w:b/>
        </w:rPr>
        <w:t xml:space="preserve">Academic record: </w:t>
      </w:r>
      <w:r>
        <w:t>https://consensus.app/papers/details/48681d0b5bb855fcbbb80593b06eb024/?utm_source=chatgpt</w:t>
      </w:r>
    </w:p>
    <w:p w14:paraId="5C8BE192" w14:textId="77777777" w:rsidR="00B057DC" w:rsidRDefault="00000000">
      <w:pPr>
        <w:pStyle w:val="Heading2"/>
      </w:pPr>
      <w:r>
        <w:t>7. Machine Learning Approach for Yield Estimation and Crop Prediction</w:t>
      </w:r>
    </w:p>
    <w:p w14:paraId="7D598297" w14:textId="77777777" w:rsidR="00B057DC" w:rsidRDefault="00000000">
      <w:r>
        <w:rPr>
          <w:b/>
        </w:rPr>
        <w:t xml:space="preserve">Authors: </w:t>
      </w:r>
      <w:r>
        <w:t xml:space="preserve">S. Mahalakshmi | </w:t>
      </w:r>
      <w:r>
        <w:rPr>
          <w:b/>
        </w:rPr>
        <w:t xml:space="preserve">Year: </w:t>
      </w:r>
      <w:r>
        <w:t xml:space="preserve">2025 | </w:t>
      </w:r>
      <w:r>
        <w:rPr>
          <w:b/>
        </w:rPr>
        <w:t xml:space="preserve">Venue: </w:t>
      </w:r>
      <w:r>
        <w:t xml:space="preserve">International Journal of Scientific Research in Engineering and Management | </w:t>
      </w:r>
      <w:r>
        <w:rPr>
          <w:b/>
        </w:rPr>
        <w:t xml:space="preserve">Citation count at search: </w:t>
      </w:r>
      <w:r>
        <w:t>0</w:t>
      </w:r>
    </w:p>
    <w:p w14:paraId="6DF3D1EA" w14:textId="77777777" w:rsidR="00B057DC" w:rsidRDefault="00000000">
      <w:r>
        <w:t>Uses Decision Tree, Random Forest and XGBoost for crop selection and yield estimation from soil, climate and historical farm variables; implemented as a Flask web application.</w:t>
      </w:r>
    </w:p>
    <w:p w14:paraId="3DC8EFF9" w14:textId="77777777" w:rsidR="00B057DC" w:rsidRDefault="00000000">
      <w:r>
        <w:rPr>
          <w:b/>
        </w:rPr>
        <w:t xml:space="preserve">Relevance: </w:t>
      </w:r>
      <w:r>
        <w:t>Very relevant to the software-only architecture and farmer-facing deployment model.</w:t>
      </w:r>
    </w:p>
    <w:p w14:paraId="60AB07EF" w14:textId="77777777" w:rsidR="00B057DC" w:rsidRDefault="00000000">
      <w:r>
        <w:rPr>
          <w:b/>
        </w:rPr>
        <w:t xml:space="preserve">Gap: </w:t>
      </w:r>
      <w:r>
        <w:t>The system remains prediction-oriented and lacks persistent action-context-outcome learning.</w:t>
      </w:r>
    </w:p>
    <w:p w14:paraId="1C5C4BEB" w14:textId="77777777" w:rsidR="00B057DC" w:rsidRDefault="00000000">
      <w:r>
        <w:rPr>
          <w:b/>
        </w:rPr>
        <w:t xml:space="preserve">Academic record: </w:t>
      </w:r>
      <w:r>
        <w:t>https://consensus.app/papers/details/f0449c54f49b585e8c3fd262f054e266/?utm_source=chatgpt</w:t>
      </w:r>
    </w:p>
    <w:p w14:paraId="1BD94606" w14:textId="77777777" w:rsidR="00B057DC" w:rsidRDefault="00000000">
      <w:pPr>
        <w:pStyle w:val="Heading2"/>
      </w:pPr>
      <w:r>
        <w:t>8. Evaluation of Learning-Based Models for Crop Recommendation in Smart Agriculture</w:t>
      </w:r>
    </w:p>
    <w:p w14:paraId="79600AE0" w14:textId="77777777" w:rsidR="00B057DC" w:rsidRDefault="00000000">
      <w:r>
        <w:rPr>
          <w:b/>
        </w:rPr>
        <w:t xml:space="preserve">Authors: </w:t>
      </w:r>
      <w:r>
        <w:t xml:space="preserve">Muhammad Abu Bakr; Ahmad Jaffar Khan; Sultan Daud Khan; H. Zafar; Mohib Ullah; Habib Ullah | </w:t>
      </w:r>
      <w:r>
        <w:rPr>
          <w:b/>
        </w:rPr>
        <w:t xml:space="preserve">Year: </w:t>
      </w:r>
      <w:r>
        <w:t xml:space="preserve">2025 | </w:t>
      </w:r>
      <w:r>
        <w:rPr>
          <w:b/>
        </w:rPr>
        <w:t xml:space="preserve">Venue: </w:t>
      </w:r>
      <w:r>
        <w:t xml:space="preserve">Information | </w:t>
      </w:r>
      <w:r>
        <w:rPr>
          <w:b/>
        </w:rPr>
        <w:t xml:space="preserve">Citation count at search: </w:t>
      </w:r>
      <w:r>
        <w:t>14</w:t>
      </w:r>
    </w:p>
    <w:p w14:paraId="748E2424" w14:textId="77777777" w:rsidR="00B057DC" w:rsidRDefault="00000000">
      <w:r>
        <w:t>Compares ML/DL crop recommendation and explores conversion of structured agricultural data into text for LLM-based conversational decision support.</w:t>
      </w:r>
    </w:p>
    <w:p w14:paraId="0C0D6128" w14:textId="77777777" w:rsidR="00B057DC" w:rsidRDefault="00000000">
      <w:r>
        <w:rPr>
          <w:b/>
        </w:rPr>
        <w:t xml:space="preserve">Relevance: </w:t>
      </w:r>
      <w:r>
        <w:t>Relevant to AgroNexus because it connects crop recommendation with conversational software and LLM-based agricultural decision support.</w:t>
      </w:r>
    </w:p>
    <w:p w14:paraId="7854FA8B" w14:textId="77777777" w:rsidR="00B057DC" w:rsidRDefault="00000000">
      <w:r>
        <w:rPr>
          <w:b/>
        </w:rPr>
        <w:t xml:space="preserve">Gap: </w:t>
      </w:r>
      <w:r>
        <w:t>Does not establish adaptive intervention memory or outcome-conditioned action evaluation.</w:t>
      </w:r>
    </w:p>
    <w:p w14:paraId="6F1C9D7B" w14:textId="77777777" w:rsidR="00B057DC" w:rsidRDefault="00000000">
      <w:r>
        <w:rPr>
          <w:b/>
        </w:rPr>
        <w:t xml:space="preserve">Academic record: </w:t>
      </w:r>
      <w:r>
        <w:t>https://consensus.app/papers/details/8d9e2d5156965ea493e39fce4f532991/?utm_source=chatgpt</w:t>
      </w:r>
    </w:p>
    <w:p w14:paraId="37D2629B" w14:textId="77777777" w:rsidR="00B057DC" w:rsidRDefault="00000000">
      <w:pPr>
        <w:pStyle w:val="Heading2"/>
      </w:pPr>
      <w:r>
        <w:t>9. Enhancing crop recommendation systems with explainable artificial intelligence: a study on agricultural decision-making</w:t>
      </w:r>
    </w:p>
    <w:p w14:paraId="1D1DB5F1" w14:textId="77777777" w:rsidR="00B057DC" w:rsidRDefault="00000000">
      <w:r>
        <w:rPr>
          <w:b/>
        </w:rPr>
        <w:t xml:space="preserve">Authors: </w:t>
      </w:r>
      <w:r>
        <w:t xml:space="preserve">Mahmoud Y. Shams; S. A. Gamel; Fatma M. Talaat | </w:t>
      </w:r>
      <w:r>
        <w:rPr>
          <w:b/>
        </w:rPr>
        <w:t xml:space="preserve">Year: </w:t>
      </w:r>
      <w:r>
        <w:t xml:space="preserve">2024 | </w:t>
      </w:r>
      <w:r>
        <w:rPr>
          <w:b/>
        </w:rPr>
        <w:t xml:space="preserve">Venue: </w:t>
      </w:r>
      <w:r>
        <w:t xml:space="preserve">Neural Computing and Applications | </w:t>
      </w:r>
      <w:r>
        <w:rPr>
          <w:b/>
        </w:rPr>
        <w:t xml:space="preserve">Citation count at search: </w:t>
      </w:r>
      <w:r>
        <w:t>185</w:t>
      </w:r>
    </w:p>
    <w:p w14:paraId="17D9AC08" w14:textId="77777777" w:rsidR="00B057DC" w:rsidRDefault="00000000">
      <w:r>
        <w:t>Introduces XAI-CROP and evaluates explainable crop recommendation using soil, historical and weather-related information.</w:t>
      </w:r>
    </w:p>
    <w:p w14:paraId="14A95B57" w14:textId="77777777" w:rsidR="00B057DC" w:rsidRDefault="00000000">
      <w:r>
        <w:rPr>
          <w:b/>
        </w:rPr>
        <w:t xml:space="preserve">Relevance: </w:t>
      </w:r>
      <w:r>
        <w:t>Provides direct support for explainable crop recommendation in AgroNexus.</w:t>
      </w:r>
    </w:p>
    <w:p w14:paraId="4021E76E" w14:textId="77777777" w:rsidR="00B057DC" w:rsidRDefault="00000000">
      <w:r>
        <w:rPr>
          <w:b/>
        </w:rPr>
        <w:lastRenderedPageBreak/>
        <w:t xml:space="preserve">Gap: </w:t>
      </w:r>
      <w:r>
        <w:t>Explains recommendation predictions but does not maintain a persistent action-context outcome history.</w:t>
      </w:r>
    </w:p>
    <w:p w14:paraId="6FB84418" w14:textId="77777777" w:rsidR="00B057DC" w:rsidRDefault="00000000">
      <w:r>
        <w:rPr>
          <w:b/>
        </w:rPr>
        <w:t xml:space="preserve">Academic record: </w:t>
      </w:r>
      <w:r>
        <w:t>https://consensus.app/papers/details/6b07b43296605ccc905868fb220acac9/?utm_source=chatgpt</w:t>
      </w:r>
    </w:p>
    <w:p w14:paraId="0B194475" w14:textId="77777777" w:rsidR="00B057DC" w:rsidRDefault="00000000">
      <w:pPr>
        <w:pStyle w:val="Heading2"/>
      </w:pPr>
      <w:r>
        <w:t>10. Advancing crop recommendation system with supervised machine learning and explainable artificial intelligence</w:t>
      </w:r>
    </w:p>
    <w:p w14:paraId="6363FA2B" w14:textId="77777777" w:rsidR="00B057DC" w:rsidRDefault="00000000">
      <w:r>
        <w:rPr>
          <w:b/>
        </w:rPr>
        <w:t xml:space="preserve">Authors: </w:t>
      </w:r>
      <w:r>
        <w:t xml:space="preserve">S. Shastri; Sachin Kumar; V. Mansotra; Rohit Salgotra | </w:t>
      </w:r>
      <w:r>
        <w:rPr>
          <w:b/>
        </w:rPr>
        <w:t xml:space="preserve">Year: </w:t>
      </w:r>
      <w:r>
        <w:t xml:space="preserve">2025 | </w:t>
      </w:r>
      <w:r>
        <w:rPr>
          <w:b/>
        </w:rPr>
        <w:t xml:space="preserve">Venue: </w:t>
      </w:r>
      <w:r>
        <w:t xml:space="preserve">Scientific Reports | </w:t>
      </w:r>
      <w:r>
        <w:rPr>
          <w:b/>
        </w:rPr>
        <w:t xml:space="preserve">Citation count at search: </w:t>
      </w:r>
      <w:r>
        <w:t>42</w:t>
      </w:r>
    </w:p>
    <w:p w14:paraId="0D813045" w14:textId="77777777" w:rsidR="00B057DC" w:rsidRDefault="00000000">
      <w:r>
        <w:t>Uses Gradient Boosting with nutrient and environmental variables and adds explainable AI for crop recommendation.</w:t>
      </w:r>
    </w:p>
    <w:p w14:paraId="30258914" w14:textId="77777777" w:rsidR="00B057DC" w:rsidRDefault="00000000">
      <w:r>
        <w:rPr>
          <w:b/>
        </w:rPr>
        <w:t xml:space="preserve">Relevance: </w:t>
      </w:r>
      <w:r>
        <w:t>Directly supports the Crop Recommendation ML module and XAI layer.</w:t>
      </w:r>
    </w:p>
    <w:p w14:paraId="2B089F15" w14:textId="77777777" w:rsidR="00B057DC" w:rsidRDefault="00000000">
      <w:r>
        <w:rPr>
          <w:b/>
        </w:rPr>
        <w:t xml:space="preserve">Gap: </w:t>
      </w:r>
      <w:r>
        <w:t>A high-performing recommendation classifier is still not an adaptive intervention decision mechanism.</w:t>
      </w:r>
    </w:p>
    <w:p w14:paraId="04CBA1CE" w14:textId="77777777" w:rsidR="00B057DC" w:rsidRDefault="00000000">
      <w:r>
        <w:rPr>
          <w:b/>
        </w:rPr>
        <w:t xml:space="preserve">Academic record: </w:t>
      </w:r>
      <w:r>
        <w:t>https://consensus.app/papers/details/5f0f9c9318bd5612876ab5ce7e9ce9a0/?utm_source=chatgpt</w:t>
      </w:r>
    </w:p>
    <w:p w14:paraId="130AFFA8" w14:textId="77777777" w:rsidR="00B057DC" w:rsidRDefault="00000000">
      <w:pPr>
        <w:pStyle w:val="Heading2"/>
      </w:pPr>
      <w:r>
        <w:t>11. Incorporating soil information with machine learning for crop recommendation to improve agricultural output</w:t>
      </w:r>
    </w:p>
    <w:p w14:paraId="27FE7CC4" w14:textId="77777777" w:rsidR="00B057DC" w:rsidRDefault="00000000">
      <w:r>
        <w:rPr>
          <w:b/>
        </w:rPr>
        <w:t xml:space="preserve">Authors: </w:t>
      </w:r>
      <w:r>
        <w:t xml:space="preserve">Hadeeqa Afzal; Madiha Amjad; Ali Raza; Kashif Munir; Santos Gracia Villar; Luis Alonso Dzul Lopez; Imran Ashraf | </w:t>
      </w:r>
      <w:r>
        <w:rPr>
          <w:b/>
        </w:rPr>
        <w:t xml:space="preserve">Year: </w:t>
      </w:r>
      <w:r>
        <w:t xml:space="preserve">2025 | </w:t>
      </w:r>
      <w:r>
        <w:rPr>
          <w:b/>
        </w:rPr>
        <w:t xml:space="preserve">Venue: </w:t>
      </w:r>
      <w:r>
        <w:t xml:space="preserve">Scientific Reports | </w:t>
      </w:r>
      <w:r>
        <w:rPr>
          <w:b/>
        </w:rPr>
        <w:t xml:space="preserve">Citation count at search: </w:t>
      </w:r>
      <w:r>
        <w:t>45</w:t>
      </w:r>
    </w:p>
    <w:p w14:paraId="69052F89" w14:textId="77777777" w:rsidR="00B057DC" w:rsidRDefault="00000000">
      <w:r>
        <w:t>Uses soil and environmental variables with an RF/XGB ensemble for crop recommendation.</w:t>
      </w:r>
    </w:p>
    <w:p w14:paraId="06FD8DCA" w14:textId="77777777" w:rsidR="00B057DC" w:rsidRDefault="00000000">
      <w:r>
        <w:rPr>
          <w:b/>
        </w:rPr>
        <w:t xml:space="preserve">Relevance: </w:t>
      </w:r>
      <w:r>
        <w:t>Relevant to AgroNexus because crop selection is one of its core predictive services.</w:t>
      </w:r>
    </w:p>
    <w:p w14:paraId="48352AE4" w14:textId="77777777" w:rsidR="00B057DC" w:rsidRDefault="00000000">
      <w:r>
        <w:rPr>
          <w:b/>
        </w:rPr>
        <w:t xml:space="preserve">Gap: </w:t>
      </w:r>
      <w:r>
        <w:t>Does not connect recommendation to subsequent intervention outcomes and context-specific learning.</w:t>
      </w:r>
    </w:p>
    <w:p w14:paraId="3ABB429F" w14:textId="77777777" w:rsidR="00B057DC" w:rsidRDefault="00000000">
      <w:r>
        <w:rPr>
          <w:b/>
        </w:rPr>
        <w:t xml:space="preserve">Academic record: </w:t>
      </w:r>
      <w:r>
        <w:t>https://consensus.app/papers/details/2a36bb399d725ff1ad53f7ea4b8162ca/?utm_source=chatgpt</w:t>
      </w:r>
    </w:p>
    <w:p w14:paraId="3CF7A6C7" w14:textId="77777777" w:rsidR="00B057DC" w:rsidRDefault="00000000">
      <w:pPr>
        <w:pStyle w:val="Heading2"/>
      </w:pPr>
      <w:r>
        <w:t>12. Interpretable deep learning models for independent fertilizer and crop recommendation</w:t>
      </w:r>
    </w:p>
    <w:p w14:paraId="03C5F20B" w14:textId="77777777" w:rsidR="00B057DC" w:rsidRDefault="00000000">
      <w:r>
        <w:rPr>
          <w:b/>
        </w:rPr>
        <w:t xml:space="preserve">Authors: </w:t>
      </w:r>
      <w:r>
        <w:t xml:space="preserve">Stella Mary Venkateswara; Jayashree Padmanaban | </w:t>
      </w:r>
      <w:r>
        <w:rPr>
          <w:b/>
        </w:rPr>
        <w:t xml:space="preserve">Year: </w:t>
      </w:r>
      <w:r>
        <w:t xml:space="preserve">2025 | </w:t>
      </w:r>
      <w:r>
        <w:rPr>
          <w:b/>
        </w:rPr>
        <w:t xml:space="preserve">Venue: </w:t>
      </w:r>
      <w:r>
        <w:t xml:space="preserve">Scientific Reports | </w:t>
      </w:r>
      <w:r>
        <w:rPr>
          <w:b/>
        </w:rPr>
        <w:t xml:space="preserve">Citation count at search: </w:t>
      </w:r>
      <w:r>
        <w:t>16</w:t>
      </w:r>
    </w:p>
    <w:p w14:paraId="5BE349FD" w14:textId="77777777" w:rsidR="00B057DC" w:rsidRDefault="00000000">
      <w:r>
        <w:t>Uses TabNet for crop and fertilizer classification and SHAP for interpretability.</w:t>
      </w:r>
    </w:p>
    <w:p w14:paraId="399A5F61" w14:textId="77777777" w:rsidR="00B057DC" w:rsidRDefault="00000000">
      <w:r>
        <w:rPr>
          <w:b/>
        </w:rPr>
        <w:t xml:space="preserve">Relevance: </w:t>
      </w:r>
      <w:r>
        <w:t>Strong reference for the planned crop/fertilizer ML services and explainability.</w:t>
      </w:r>
    </w:p>
    <w:p w14:paraId="7249D85D" w14:textId="77777777" w:rsidR="00B057DC" w:rsidRDefault="00000000">
      <w:r>
        <w:rPr>
          <w:b/>
        </w:rPr>
        <w:t xml:space="preserve">Gap: </w:t>
      </w:r>
      <w:r>
        <w:t>Recommendations are independent classifications rather than adaptive intervention selection.</w:t>
      </w:r>
    </w:p>
    <w:p w14:paraId="15FE569B" w14:textId="77777777" w:rsidR="00B057DC" w:rsidRDefault="00000000">
      <w:r>
        <w:rPr>
          <w:b/>
        </w:rPr>
        <w:t xml:space="preserve">Academic record: </w:t>
      </w:r>
      <w:r>
        <w:t>https://consensus.app/papers/details/fdfb14d8c7de5715a78ae3ab3523aa6a/?utm_source=chatgpt</w:t>
      </w:r>
    </w:p>
    <w:p w14:paraId="594D44A9" w14:textId="77777777" w:rsidR="00B057DC" w:rsidRDefault="00000000">
      <w:pPr>
        <w:pStyle w:val="Heading2"/>
      </w:pPr>
      <w:r>
        <w:lastRenderedPageBreak/>
        <w:t>13. Fertilizer and Crop Recommendation using Multi-Model Stacked Learning with Explainable AI for Sustainable Farming</w:t>
      </w:r>
    </w:p>
    <w:p w14:paraId="044FE4C2" w14:textId="77777777" w:rsidR="00B057DC" w:rsidRDefault="00000000">
      <w:r>
        <w:rPr>
          <w:b/>
        </w:rPr>
        <w:t xml:space="preserve">Authors: </w:t>
      </w:r>
      <w:r>
        <w:t xml:space="preserve">Dipali Sinha; M. S. Jaisree; M. Kaviya; B. Lakshmi | </w:t>
      </w:r>
      <w:r>
        <w:rPr>
          <w:b/>
        </w:rPr>
        <w:t xml:space="preserve">Year: </w:t>
      </w:r>
      <w:r>
        <w:t xml:space="preserve">2025 | </w:t>
      </w:r>
      <w:r>
        <w:rPr>
          <w:b/>
        </w:rPr>
        <w:t xml:space="preserve">Venue: </w:t>
      </w:r>
      <w:r>
        <w:t xml:space="preserve">2025 International Conference on Modern Sustainable Systems | </w:t>
      </w:r>
      <w:r>
        <w:rPr>
          <w:b/>
        </w:rPr>
        <w:t xml:space="preserve">Citation count at search: </w:t>
      </w:r>
      <w:r>
        <w:t>0</w:t>
      </w:r>
    </w:p>
    <w:p w14:paraId="0807A665" w14:textId="77777777" w:rsidR="00B057DC" w:rsidRDefault="00000000">
      <w:r>
        <w:t>Uses stacked RF, XGBoost and LSTM with SHAP for crop and fertilizer recommendation.</w:t>
      </w:r>
    </w:p>
    <w:p w14:paraId="288721D9" w14:textId="77777777" w:rsidR="00B057DC" w:rsidRDefault="00000000">
      <w:r>
        <w:rPr>
          <w:b/>
        </w:rPr>
        <w:t xml:space="preserve">Relevance: </w:t>
      </w:r>
      <w:r>
        <w:t>Relevant to fertilizer recommendation and explainable software-based decision support.</w:t>
      </w:r>
    </w:p>
    <w:p w14:paraId="632A3B4D" w14:textId="77777777" w:rsidR="00B057DC" w:rsidRDefault="00000000">
      <w:r>
        <w:rPr>
          <w:b/>
        </w:rPr>
        <w:t xml:space="preserve">Gap: </w:t>
      </w:r>
      <w:r>
        <w:t>Still evaluates static recommendation accuracy; no persistent action-context outcome update.</w:t>
      </w:r>
    </w:p>
    <w:p w14:paraId="6631DF06" w14:textId="77777777" w:rsidR="00B057DC" w:rsidRDefault="00000000">
      <w:r>
        <w:rPr>
          <w:b/>
        </w:rPr>
        <w:t xml:space="preserve">Academic record: </w:t>
      </w:r>
      <w:r>
        <w:t>https://consensus.app/papers/details/b577033d697052eca2c3a5b0c011df2/?utm_source=chatgpt</w:t>
      </w:r>
    </w:p>
    <w:p w14:paraId="2245D228" w14:textId="77777777" w:rsidR="00B057DC" w:rsidRDefault="00000000">
      <w:pPr>
        <w:pStyle w:val="Heading2"/>
      </w:pPr>
      <w:r>
        <w:t>14. Integrating Explainable Artificial Intelligence and Machine Learning for Fertilizer Management in Smart Farms</w:t>
      </w:r>
    </w:p>
    <w:p w14:paraId="6B9C0E5D" w14:textId="77777777" w:rsidR="00B057DC" w:rsidRDefault="00000000">
      <w:r>
        <w:rPr>
          <w:b/>
        </w:rPr>
        <w:t xml:space="preserve">Authors: </w:t>
      </w:r>
      <w:r>
        <w:t xml:space="preserve">M. Abo-Zahhad; Gehad Elkoumy | </w:t>
      </w:r>
      <w:r>
        <w:rPr>
          <w:b/>
        </w:rPr>
        <w:t xml:space="preserve">Year: </w:t>
      </w:r>
      <w:r>
        <w:t xml:space="preserve">2025 | </w:t>
      </w:r>
      <w:r>
        <w:rPr>
          <w:b/>
        </w:rPr>
        <w:t xml:space="preserve">Venue: </w:t>
      </w:r>
      <w:r>
        <w:t xml:space="preserve">2025 Japan-Africa Conference on Electronics, Communications, and Computations | </w:t>
      </w:r>
      <w:r>
        <w:rPr>
          <w:b/>
        </w:rPr>
        <w:t xml:space="preserve">Citation count at search: </w:t>
      </w:r>
      <w:r>
        <w:t>0</w:t>
      </w:r>
    </w:p>
    <w:p w14:paraId="5CDFEAB6" w14:textId="77777777" w:rsidR="00B057DC" w:rsidRDefault="00000000">
      <w:r>
        <w:t>Compares multiple ML models for fertilizer recommendation and uses SHAP, LIME and DiCE; includes a web interface.</w:t>
      </w:r>
    </w:p>
    <w:p w14:paraId="153C3BBC" w14:textId="77777777" w:rsidR="00B057DC" w:rsidRDefault="00000000">
      <w:r>
        <w:rPr>
          <w:b/>
        </w:rPr>
        <w:t xml:space="preserve">Relevance: </w:t>
      </w:r>
      <w:r>
        <w:t>Useful software reference for explainable fertilizer recommendations and farmer-facing delivery.</w:t>
      </w:r>
    </w:p>
    <w:p w14:paraId="42CC5930" w14:textId="77777777" w:rsidR="00B057DC" w:rsidRDefault="00000000">
      <w:r>
        <w:rPr>
          <w:b/>
        </w:rPr>
        <w:t xml:space="preserve">Gap: </w:t>
      </w:r>
      <w:r>
        <w:t>Focuses on model transparency and fertilizer classification rather than adaptive intervention memory.</w:t>
      </w:r>
    </w:p>
    <w:p w14:paraId="348661A0" w14:textId="77777777" w:rsidR="00B057DC" w:rsidRDefault="00000000">
      <w:r>
        <w:rPr>
          <w:b/>
        </w:rPr>
        <w:t xml:space="preserve">Academic record: </w:t>
      </w:r>
      <w:r>
        <w:t>https://consensus.app/papers/details/a5806405464c59debf6c2ad818b17954/?utm_source=chatgpt</w:t>
      </w:r>
    </w:p>
    <w:p w14:paraId="225C1324" w14:textId="77777777" w:rsidR="00B057DC" w:rsidRDefault="00000000">
      <w:pPr>
        <w:pStyle w:val="Heading2"/>
      </w:pPr>
      <w:r>
        <w:t>15. Machine Learning–Based Optimization of Site-Specific NPK Fertilizer Recommendation</w:t>
      </w:r>
    </w:p>
    <w:p w14:paraId="415701A7" w14:textId="77777777" w:rsidR="00B057DC" w:rsidRDefault="00000000">
      <w:r>
        <w:rPr>
          <w:b/>
        </w:rPr>
        <w:t xml:space="preserve">Authors: </w:t>
      </w:r>
      <w:r>
        <w:t xml:space="preserve">Oumnia Ennaji; Abdelghani Belgaid; A. El Allali | </w:t>
      </w:r>
      <w:r>
        <w:rPr>
          <w:b/>
        </w:rPr>
        <w:t xml:space="preserve">Year: </w:t>
      </w:r>
      <w:r>
        <w:t xml:space="preserve">2026 | </w:t>
      </w:r>
      <w:r>
        <w:rPr>
          <w:b/>
        </w:rPr>
        <w:t xml:space="preserve">Venue: </w:t>
      </w:r>
      <w:r>
        <w:t xml:space="preserve">Smart Agricultural Technology | </w:t>
      </w:r>
      <w:r>
        <w:rPr>
          <w:b/>
        </w:rPr>
        <w:t xml:space="preserve">Citation count at search: </w:t>
      </w:r>
      <w:r>
        <w:t>3</w:t>
      </w:r>
    </w:p>
    <w:p w14:paraId="41E738A3" w14:textId="77777777" w:rsidR="00B057DC" w:rsidRDefault="00000000">
      <w:r>
        <w:t>Combines machine learning yield prediction with constrained optimization to generate site-specific NPK recommendations and explicitly evaluates temporal generalisation.</w:t>
      </w:r>
    </w:p>
    <w:p w14:paraId="5E749E4E" w14:textId="77777777" w:rsidR="00B057DC" w:rsidRDefault="00000000">
      <w:r>
        <w:rPr>
          <w:b/>
        </w:rPr>
        <w:t xml:space="preserve">Relevance: </w:t>
      </w:r>
      <w:r>
        <w:t>Important for AgroNexus because it demonstrates learning-to-optimize fertilizer recommendation and highlights temporal distribution shift.</w:t>
      </w:r>
    </w:p>
    <w:p w14:paraId="3AE9EF0D" w14:textId="77777777" w:rsidR="00B057DC" w:rsidRDefault="00000000">
      <w:r>
        <w:rPr>
          <w:b/>
        </w:rPr>
        <w:t xml:space="preserve">Gap: </w:t>
      </w:r>
      <w:r>
        <w:t>Recommendations are simulated/model-based and are not updated through a persistent record of actual intervention outcomes.</w:t>
      </w:r>
    </w:p>
    <w:p w14:paraId="3B84A1F6" w14:textId="77777777" w:rsidR="00B057DC" w:rsidRDefault="00000000">
      <w:r>
        <w:rPr>
          <w:b/>
        </w:rPr>
        <w:t xml:space="preserve">Academic record: </w:t>
      </w:r>
      <w:r>
        <w:t>https://consensus.app/papers/details/86e1c3ca69f458e08b327a9c88dc040c/?utm_source=chatgpt</w:t>
      </w:r>
    </w:p>
    <w:p w14:paraId="6A4624D8" w14:textId="77777777" w:rsidR="00B057DC" w:rsidRDefault="00000000">
      <w:pPr>
        <w:pStyle w:val="Heading2"/>
      </w:pPr>
      <w:r>
        <w:t xml:space="preserve">16. Improving Plant Disease Classification </w:t>
      </w:r>
      <w:proofErr w:type="gramStart"/>
      <w:r>
        <w:t>With</w:t>
      </w:r>
      <w:proofErr w:type="gramEnd"/>
      <w:r>
        <w:t xml:space="preserve"> Deep-Learning-Based Prediction Model Using Explainable Artificial Intelligence</w:t>
      </w:r>
    </w:p>
    <w:p w14:paraId="20006171" w14:textId="77777777" w:rsidR="00B057DC" w:rsidRDefault="00000000">
      <w:r>
        <w:rPr>
          <w:b/>
        </w:rPr>
        <w:t xml:space="preserve">Authors: </w:t>
      </w:r>
      <w:r>
        <w:t xml:space="preserve">Natasha Nigar; Hafiz Muhammad Faisal; Muhammad Umer; O. Oki; Jose Manappattukunnel Lukose | </w:t>
      </w:r>
      <w:r>
        <w:rPr>
          <w:b/>
        </w:rPr>
        <w:t xml:space="preserve">Year: </w:t>
      </w:r>
      <w:r>
        <w:t xml:space="preserve">2024 | </w:t>
      </w:r>
      <w:r>
        <w:rPr>
          <w:b/>
        </w:rPr>
        <w:t xml:space="preserve">Venue: </w:t>
      </w:r>
      <w:r>
        <w:t xml:space="preserve">IEEE Access | </w:t>
      </w:r>
      <w:r>
        <w:rPr>
          <w:b/>
        </w:rPr>
        <w:t xml:space="preserve">Citation count at search: </w:t>
      </w:r>
      <w:r>
        <w:t>98</w:t>
      </w:r>
    </w:p>
    <w:p w14:paraId="49A6DFE7" w14:textId="77777777" w:rsidR="00B057DC" w:rsidRDefault="00000000">
      <w:r>
        <w:lastRenderedPageBreak/>
        <w:t>Develops an explainable deep-learning disease classifier and uses LIME to visualize prediction reasoning.</w:t>
      </w:r>
    </w:p>
    <w:p w14:paraId="21E86F12" w14:textId="77777777" w:rsidR="00B057DC" w:rsidRDefault="00000000">
      <w:r>
        <w:rPr>
          <w:b/>
        </w:rPr>
        <w:t xml:space="preserve">Relevance: </w:t>
      </w:r>
      <w:r>
        <w:t>Directly supports the YOLO/disease-evidence component and explainability requirements.</w:t>
      </w:r>
    </w:p>
    <w:p w14:paraId="6CF9CA52" w14:textId="77777777" w:rsidR="00B057DC" w:rsidRDefault="00000000">
      <w:r>
        <w:rPr>
          <w:b/>
        </w:rPr>
        <w:t xml:space="preserve">Gap: </w:t>
      </w:r>
      <w:r>
        <w:t>Disease classification is perception; it does not decide or learn which intervention is effective in a given context.</w:t>
      </w:r>
    </w:p>
    <w:p w14:paraId="45D3A240" w14:textId="77777777" w:rsidR="00B057DC" w:rsidRDefault="00000000">
      <w:r>
        <w:rPr>
          <w:b/>
        </w:rPr>
        <w:t xml:space="preserve">Academic record: </w:t>
      </w:r>
      <w:r>
        <w:t>https://consensus.app/papers/details/72f9ff61b4b3580fb2ab1a08336a927e/?utm_source=chatgpt</w:t>
      </w:r>
    </w:p>
    <w:p w14:paraId="630451D5" w14:textId="77777777" w:rsidR="00B057DC" w:rsidRDefault="00000000">
      <w:pPr>
        <w:pStyle w:val="Heading2"/>
      </w:pPr>
      <w:r>
        <w:t>17. Plant Leaf Disease Detection Using Ensemble Learning and Explainable AI</w:t>
      </w:r>
    </w:p>
    <w:p w14:paraId="37C43764" w14:textId="77777777" w:rsidR="00B057DC" w:rsidRDefault="00000000">
      <w:r>
        <w:rPr>
          <w:b/>
        </w:rPr>
        <w:t xml:space="preserve">Authors: </w:t>
      </w:r>
      <w:r>
        <w:t xml:space="preserve">Ammar Oad; S. Abbas; Amna Zafar; B. Akram; Feng Dong; Mir Sajjad Hussain Talpur; Mueen Uddin | </w:t>
      </w:r>
      <w:r>
        <w:rPr>
          <w:b/>
        </w:rPr>
        <w:t xml:space="preserve">Year: </w:t>
      </w:r>
      <w:r>
        <w:t xml:space="preserve">2024 | </w:t>
      </w:r>
      <w:r>
        <w:rPr>
          <w:b/>
        </w:rPr>
        <w:t xml:space="preserve">Venue: </w:t>
      </w:r>
      <w:r>
        <w:t xml:space="preserve">IEEE Access | </w:t>
      </w:r>
      <w:r>
        <w:rPr>
          <w:b/>
        </w:rPr>
        <w:t xml:space="preserve">Citation count at search: </w:t>
      </w:r>
      <w:r>
        <w:t>48</w:t>
      </w:r>
    </w:p>
    <w:p w14:paraId="7D8DB717" w14:textId="77777777" w:rsidR="00B057DC" w:rsidRDefault="00000000">
      <w:r>
        <w:t>Uses an ensemble of deep-learning classifiers with LIME visual explanations for plant disease detection.</w:t>
      </w:r>
    </w:p>
    <w:p w14:paraId="40B5DD4C" w14:textId="77777777" w:rsidR="00B057DC" w:rsidRDefault="00000000">
      <w:r>
        <w:rPr>
          <w:b/>
        </w:rPr>
        <w:t xml:space="preserve">Relevance: </w:t>
      </w:r>
      <w:r>
        <w:t>Supports robust disease evidence and visual explanation in the AgroNexus application.</w:t>
      </w:r>
    </w:p>
    <w:p w14:paraId="1BF794D6" w14:textId="77777777" w:rsidR="00B057DC" w:rsidRDefault="00000000">
      <w:r>
        <w:rPr>
          <w:b/>
        </w:rPr>
        <w:t xml:space="preserve">Gap: </w:t>
      </w:r>
      <w:r>
        <w:t>The contribution remains disease detection/explanation rather than intervention selection and outcome adaptation.</w:t>
      </w:r>
    </w:p>
    <w:p w14:paraId="0415A29F" w14:textId="77777777" w:rsidR="00B057DC" w:rsidRDefault="00000000">
      <w:r>
        <w:rPr>
          <w:b/>
        </w:rPr>
        <w:t xml:space="preserve">Academic record: </w:t>
      </w:r>
      <w:r>
        <w:t>https://consensus.app/papers/details/57621536928f562ab6326b5563a2e7fc/?utm_source=chatgpt</w:t>
      </w:r>
    </w:p>
    <w:p w14:paraId="4D0C6F2C" w14:textId="77777777" w:rsidR="00B057DC" w:rsidRDefault="00000000">
      <w:pPr>
        <w:pStyle w:val="Heading2"/>
      </w:pPr>
      <w:r>
        <w:t>18. A lightweight and explainable CNN model for empowering plant disease diagnosis</w:t>
      </w:r>
    </w:p>
    <w:p w14:paraId="7111DAC6" w14:textId="77777777" w:rsidR="00B057DC" w:rsidRDefault="00000000">
      <w:r>
        <w:rPr>
          <w:b/>
        </w:rPr>
        <w:t xml:space="preserve">Authors: </w:t>
      </w:r>
      <w:r>
        <w:t xml:space="preserve">Chiranjit Pal; Swastik Karmakar; Imon Mukherjee; P. Chakrabarti | </w:t>
      </w:r>
      <w:r>
        <w:rPr>
          <w:b/>
        </w:rPr>
        <w:t xml:space="preserve">Year: </w:t>
      </w:r>
      <w:r>
        <w:t xml:space="preserve">2025 | </w:t>
      </w:r>
      <w:r>
        <w:rPr>
          <w:b/>
        </w:rPr>
        <w:t xml:space="preserve">Venue: </w:t>
      </w:r>
      <w:r>
        <w:t xml:space="preserve">Scientific Reports | </w:t>
      </w:r>
      <w:r>
        <w:rPr>
          <w:b/>
        </w:rPr>
        <w:t xml:space="preserve">Citation count at search: </w:t>
      </w:r>
      <w:r>
        <w:t>48</w:t>
      </w:r>
    </w:p>
    <w:p w14:paraId="5502DE6E" w14:textId="77777777" w:rsidR="00B057DC" w:rsidRDefault="00000000">
      <w:r>
        <w:t>Introduces a lightweight Mob-Res CNN for plant disease diagnosis and evaluates Grad-CAM, Grad-CAM++ and LIME explanations.</w:t>
      </w:r>
    </w:p>
    <w:p w14:paraId="6A1C0F94" w14:textId="77777777" w:rsidR="00B057DC" w:rsidRDefault="00000000">
      <w:r>
        <w:rPr>
          <w:b/>
        </w:rPr>
        <w:t xml:space="preserve">Relevance: </w:t>
      </w:r>
      <w:r>
        <w:t>Useful for choosing a practical visual model and explainability strategy for the application.</w:t>
      </w:r>
    </w:p>
    <w:p w14:paraId="518E9700" w14:textId="77777777" w:rsidR="00B057DC" w:rsidRDefault="00000000">
      <w:r>
        <w:rPr>
          <w:b/>
        </w:rPr>
        <w:t xml:space="preserve">Gap: </w:t>
      </w:r>
      <w:r>
        <w:t>Optimizes diagnosis performance; it does not create a decision-level adaptive intervention loop.</w:t>
      </w:r>
    </w:p>
    <w:p w14:paraId="6643CCF7" w14:textId="77777777" w:rsidR="00B057DC" w:rsidRDefault="00000000">
      <w:r>
        <w:rPr>
          <w:b/>
        </w:rPr>
        <w:t xml:space="preserve">Academic record: </w:t>
      </w:r>
      <w:r>
        <w:t>https://consensus.app/papers/details/726f1ea7c2f154b79097cdfb182a7212/?utm_source=chatgpt</w:t>
      </w:r>
    </w:p>
    <w:p w14:paraId="521B0422" w14:textId="77777777" w:rsidR="00B057DC" w:rsidRDefault="00000000">
      <w:pPr>
        <w:pStyle w:val="Heading2"/>
      </w:pPr>
      <w:r>
        <w:t>19. Recent advances in plant disease detection: challenges and opportunities</w:t>
      </w:r>
    </w:p>
    <w:p w14:paraId="717A7579" w14:textId="77777777" w:rsidR="00B057DC" w:rsidRDefault="00000000">
      <w:r>
        <w:rPr>
          <w:b/>
        </w:rPr>
        <w:t xml:space="preserve">Authors: </w:t>
      </w:r>
      <w:r>
        <w:t xml:space="preserve">Muhammad Shafay; Taimur Hassan; Muhammad Owais; Irfan Hussain; S. G. Khawaja; Lakmal D. Seneviratne; N. Werghi | </w:t>
      </w:r>
      <w:r>
        <w:rPr>
          <w:b/>
        </w:rPr>
        <w:t xml:space="preserve">Year: </w:t>
      </w:r>
      <w:r>
        <w:t xml:space="preserve">2025 | </w:t>
      </w:r>
      <w:r>
        <w:rPr>
          <w:b/>
        </w:rPr>
        <w:t xml:space="preserve">Venue: </w:t>
      </w:r>
      <w:r>
        <w:t xml:space="preserve">Plant Methods | </w:t>
      </w:r>
      <w:r>
        <w:rPr>
          <w:b/>
        </w:rPr>
        <w:t xml:space="preserve">Citation count at search: </w:t>
      </w:r>
      <w:r>
        <w:t>80</w:t>
      </w:r>
    </w:p>
    <w:p w14:paraId="01F99D18" w14:textId="77777777" w:rsidR="00B057DC" w:rsidRDefault="00000000">
      <w:r>
        <w:t>Systematic review of plant-disease deep learning, emphasizing the gap between laboratory and field performance, generalization, interpretability and lightweight models.</w:t>
      </w:r>
    </w:p>
    <w:p w14:paraId="600C5831" w14:textId="77777777" w:rsidR="00B057DC" w:rsidRDefault="00000000">
      <w:r>
        <w:rPr>
          <w:b/>
        </w:rPr>
        <w:t xml:space="preserve">Relevance: </w:t>
      </w:r>
      <w:r>
        <w:t>Important evidence for designing the AgroNexus disease pipeline around robustness and explainability rather than benchmark accuracy alone.</w:t>
      </w:r>
    </w:p>
    <w:p w14:paraId="54A02BAA" w14:textId="77777777" w:rsidR="00B057DC" w:rsidRDefault="00000000">
      <w:r>
        <w:rPr>
          <w:b/>
        </w:rPr>
        <w:t xml:space="preserve">Gap: </w:t>
      </w:r>
      <w:r>
        <w:t>The review concerns disease detection; it does not address the broader adaptive agricultural decision mechanism.</w:t>
      </w:r>
    </w:p>
    <w:p w14:paraId="1FB7FDC3" w14:textId="77777777" w:rsidR="00B057DC" w:rsidRDefault="00000000">
      <w:r>
        <w:rPr>
          <w:b/>
        </w:rPr>
        <w:lastRenderedPageBreak/>
        <w:t xml:space="preserve">Academic record: </w:t>
      </w:r>
      <w:r>
        <w:t>https://consensus.app/papers/details/5939473603ba54dabb99c789dc672e43/?utm_source=chatgpt</w:t>
      </w:r>
    </w:p>
    <w:p w14:paraId="708EF5FB" w14:textId="77777777" w:rsidR="00B057DC" w:rsidRDefault="00000000">
      <w:pPr>
        <w:pStyle w:val="Heading2"/>
      </w:pPr>
      <w:r>
        <w:t>20. Artificial Intelligence for Sustainable Agriculture: A Comprehensive Review of AI-Driven Technologies in Crop Production</w:t>
      </w:r>
    </w:p>
    <w:p w14:paraId="377F9DB6" w14:textId="77777777" w:rsidR="00B057DC" w:rsidRDefault="00000000">
      <w:r>
        <w:rPr>
          <w:b/>
        </w:rPr>
        <w:t xml:space="preserve">Authors: </w:t>
      </w:r>
      <w:r>
        <w:t xml:space="preserve">Zulfiqar Ali; Asif Muhammad; Nangkyeong Lee; Muhammad Waqar; S. Lee | </w:t>
      </w:r>
      <w:r>
        <w:rPr>
          <w:b/>
        </w:rPr>
        <w:t xml:space="preserve">Year: </w:t>
      </w:r>
      <w:r>
        <w:t xml:space="preserve">2025 | </w:t>
      </w:r>
      <w:r>
        <w:rPr>
          <w:b/>
        </w:rPr>
        <w:t xml:space="preserve">Venue: </w:t>
      </w:r>
      <w:r>
        <w:t xml:space="preserve">Sustainability | </w:t>
      </w:r>
      <w:r>
        <w:rPr>
          <w:b/>
        </w:rPr>
        <w:t xml:space="preserve">Citation count at search: </w:t>
      </w:r>
      <w:r>
        <w:t>51</w:t>
      </w:r>
    </w:p>
    <w:p w14:paraId="35D22EF4" w14:textId="77777777" w:rsidR="00B057DC" w:rsidRDefault="00000000">
      <w:r>
        <w:t>Systematic review of ML, DL and time-series AI for crop selection, yield prediction, soil compatibility, water management and commodity-price prediction.</w:t>
      </w:r>
    </w:p>
    <w:p w14:paraId="5B600654" w14:textId="77777777" w:rsidR="00B057DC" w:rsidRDefault="00000000">
      <w:r>
        <w:rPr>
          <w:b/>
        </w:rPr>
        <w:t xml:space="preserve">Relevance: </w:t>
      </w:r>
      <w:r>
        <w:t>Provides broad software/AI landscape support for the complete AgroNexus predictive layer.</w:t>
      </w:r>
    </w:p>
    <w:p w14:paraId="0DDFAD7E" w14:textId="77777777" w:rsidR="00B057DC" w:rsidRDefault="00000000">
      <w:r>
        <w:rPr>
          <w:b/>
        </w:rPr>
        <w:t xml:space="preserve">Gap: </w:t>
      </w:r>
      <w:r>
        <w:t>Identifies broad technology opportunities but does not establish the proposed persistent action-context-outcome learning mechanism.</w:t>
      </w:r>
    </w:p>
    <w:p w14:paraId="590F809B" w14:textId="77777777" w:rsidR="00B057DC" w:rsidRDefault="00000000">
      <w:r>
        <w:rPr>
          <w:b/>
        </w:rPr>
        <w:t xml:space="preserve">Academic record: </w:t>
      </w:r>
      <w:r>
        <w:t>https://consensus.app/papers/details/66aff5cef8065d2ba077e83e53888b96/?utm_source=chatgpt</w:t>
      </w:r>
    </w:p>
    <w:p w14:paraId="42C59F3D" w14:textId="77777777" w:rsidR="00B057DC" w:rsidRDefault="00000000">
      <w:pPr>
        <w:pStyle w:val="Heading1"/>
      </w:pPr>
      <w:r>
        <w:t>4. Themes Discovered in the Review</w:t>
      </w:r>
    </w:p>
    <w:p w14:paraId="327AB456" w14:textId="77777777" w:rsidR="00B057DC" w:rsidRDefault="00000000">
      <w:r>
        <w:rPr>
          <w:b/>
        </w:rPr>
        <w:t>Theme 1 — Agricultural prediction is mature but fragmented</w:t>
      </w:r>
    </w:p>
    <w:p w14:paraId="28652488" w14:textId="77777777" w:rsidR="00B057DC" w:rsidRDefault="00000000">
      <w:r>
        <w:t>Recent research provides strong models for crop recommendation, fertilizer recommendation, yield prediction and disease diagnosis. However, these are commonly separate prediction services rather than one adaptive decision mechanism.</w:t>
      </w:r>
    </w:p>
    <w:p w14:paraId="4B372E5A" w14:textId="77777777" w:rsidR="00B057DC" w:rsidRDefault="00000000">
      <w:r>
        <w:rPr>
          <w:b/>
        </w:rPr>
        <w:t>Theme 2 — Explainability is increasingly expected</w:t>
      </w:r>
    </w:p>
    <w:p w14:paraId="1EFA0E56" w14:textId="77777777" w:rsidR="00B057DC" w:rsidRDefault="00000000">
      <w:r>
        <w:t>SHAP, LIME, Grad-CAM and counterfactual explanations are repeatedly used to make agricultural predictions more understandable and trustworthy.</w:t>
      </w:r>
    </w:p>
    <w:p w14:paraId="7A04B256" w14:textId="77777777" w:rsidR="00B057DC" w:rsidRDefault="00000000">
      <w:r>
        <w:rPr>
          <w:b/>
        </w:rPr>
        <w:t>Theme 3 — Agricultural AI is moving toward integrated software decision support</w:t>
      </w:r>
    </w:p>
    <w:p w14:paraId="213A76D2" w14:textId="77777777" w:rsidR="00B057DC" w:rsidRDefault="00000000">
      <w:r>
        <w:t>Recent work increasingly combines multiple predictive functions, web interfaces, conversational systems and agentic architectures. This creates an opportunity to move beyond isolated model outputs.</w:t>
      </w:r>
    </w:p>
    <w:p w14:paraId="5AED0737" w14:textId="77777777" w:rsidR="00B057DC" w:rsidRDefault="00000000">
      <w:r>
        <w:rPr>
          <w:b/>
        </w:rPr>
        <w:t>Theme 4 — Context is important, but is usually represented as model input</w:t>
      </w:r>
    </w:p>
    <w:p w14:paraId="523ABA45" w14:textId="77777777" w:rsidR="00B057DC" w:rsidRDefault="00000000">
      <w:r>
        <w:t>Soil, weather, crop stage, location and historical information are commonly features used to predict an output. The reviewed literature provides much less emphasis on storing the context in which a particular intervention was executed and learning intervention-specific effectiveness under that context.</w:t>
      </w:r>
    </w:p>
    <w:p w14:paraId="3208DB7C" w14:textId="77777777" w:rsidR="00B057DC" w:rsidRDefault="00000000">
      <w:r>
        <w:rPr>
          <w:b/>
        </w:rPr>
        <w:t>Theme 5 — Recommendation accuracy is not the same as intervention effectiveness</w:t>
      </w:r>
    </w:p>
    <w:p w14:paraId="18D8E589" w14:textId="77777777" w:rsidR="00B057DC" w:rsidRDefault="00000000">
      <w:r>
        <w:t>A model can accurately predict the crop, fertilizer class, disease or yield without proving that the recommended intervention will produce the expected real-world outcome.</w:t>
      </w:r>
    </w:p>
    <w:p w14:paraId="53EA892B" w14:textId="77777777" w:rsidR="00B057DC" w:rsidRDefault="00000000">
      <w:r>
        <w:rPr>
          <w:b/>
        </w:rPr>
        <w:t>Theme 6 — Temporal and geographic generalization remain difficult</w:t>
      </w:r>
    </w:p>
    <w:p w14:paraId="679D0CA3" w14:textId="77777777" w:rsidR="00B057DC" w:rsidRDefault="00000000">
      <w:r>
        <w:lastRenderedPageBreak/>
        <w:t>Recent work highlights distribution shift, regional variation, temporal drift and the need for validation beyond random train/test splits.</w:t>
      </w:r>
    </w:p>
    <w:p w14:paraId="0EFAB723" w14:textId="77777777" w:rsidR="00B057DC" w:rsidRDefault="00000000">
      <w:r>
        <w:rPr>
          <w:b/>
        </w:rPr>
        <w:t>Theme 7 — Practical software deployment matters</w:t>
      </w:r>
    </w:p>
    <w:p w14:paraId="43507F19" w14:textId="77777777" w:rsidR="00B057DC" w:rsidRDefault="00000000">
      <w:r>
        <w:t>Web applications, conversational interfaces and lightweight models are increasingly used to turn agricultural ML into usable decision-support tools.</w:t>
      </w:r>
    </w:p>
    <w:p w14:paraId="0228C391" w14:textId="77777777" w:rsidR="00B057DC" w:rsidRDefault="00000000">
      <w:pPr>
        <w:pStyle w:val="Heading1"/>
      </w:pPr>
      <w:r>
        <w:t>5. Identification of Research Gaps Based on Current Scenario / Industry Trends</w:t>
      </w:r>
    </w:p>
    <w:p w14:paraId="70E35136" w14:textId="77777777" w:rsidR="00B057DC" w:rsidRDefault="00000000">
      <w:r>
        <w:rPr>
          <w:b/>
        </w:rPr>
        <w:t>Gap 1 — Fragmented model outputs</w:t>
      </w:r>
    </w:p>
    <w:p w14:paraId="5BAF8605" w14:textId="77777777" w:rsidR="00B057DC" w:rsidRDefault="00000000">
      <w:r>
        <w:t>Existing agricultural AI often produces independent outputs: disease, crop, fertilizer, irrigation or yield. There is a need for a common decision layer that can evaluate these outputs together under a farmer's current context and constraints.</w:t>
      </w:r>
    </w:p>
    <w:p w14:paraId="77B552E4" w14:textId="77777777" w:rsidR="00B057DC" w:rsidRDefault="00000000">
      <w:r>
        <w:rPr>
          <w:b/>
        </w:rPr>
        <w:t>Gap 2 — Limited persistent intervention memory</w:t>
      </w:r>
    </w:p>
    <w:p w14:paraId="0239F64F" w14:textId="77777777" w:rsidR="00B057DC" w:rsidRDefault="00000000">
      <w:r>
        <w:t>The literature reviewed contains historical data and adaptive recommendations, but there is limited emphasis on a standardized persistent record of the executed intervention, execution context, expected outcome, observed outcome and deviation.</w:t>
      </w:r>
    </w:p>
    <w:p w14:paraId="04AAE362" w14:textId="77777777" w:rsidR="00B057DC" w:rsidRDefault="00000000">
      <w:r>
        <w:rPr>
          <w:b/>
        </w:rPr>
        <w:t>Gap 3 — Limited context-conditioned intervention learning</w:t>
      </w:r>
    </w:p>
    <w:p w14:paraId="2AE1E04D" w14:textId="77777777" w:rsidR="00B057DC" w:rsidRDefault="00000000">
      <w:r>
        <w:t>Current systems commonly learn a global mapping from features to predictions. AgroNexus addresses the different question: how effective was this action under this particular context, and should that learned relationship influence the next decision?</w:t>
      </w:r>
    </w:p>
    <w:p w14:paraId="3666AF33" w14:textId="77777777" w:rsidR="00B057DC" w:rsidRDefault="00000000">
      <w:r>
        <w:rPr>
          <w:b/>
        </w:rPr>
        <w:t>Gap 4 — Weak closed-loop recommendation evaluation</w:t>
      </w:r>
    </w:p>
    <w:p w14:paraId="1C5BFBD4" w14:textId="77777777" w:rsidR="00B057DC" w:rsidRDefault="00000000">
      <w:r>
        <w:t>Many systems end at recommendation. A practical decision-support system needs to observe the result after the farmer acts, compare expected and observed outcomes, and feed the evidence into subsequent decisions.</w:t>
      </w:r>
    </w:p>
    <w:p w14:paraId="0FD8A9F8" w14:textId="77777777" w:rsidR="00B057DC" w:rsidRDefault="00000000">
      <w:r>
        <w:rPr>
          <w:b/>
        </w:rPr>
        <w:t>Gap 5 — Model-level XAI versus decision-level explanation</w:t>
      </w:r>
    </w:p>
    <w:p w14:paraId="05FD3A2E" w14:textId="77777777" w:rsidR="00B057DC" w:rsidRDefault="00000000">
      <w:r>
        <w:t>Existing XAI explains why a model predicted a class or value. AgroNexus extends the explanation target to why an intervention was selected over alternatives based on evidence, constraints and prior contextual outcomes.</w:t>
      </w:r>
    </w:p>
    <w:p w14:paraId="5EADBB32" w14:textId="77777777" w:rsidR="00B057DC" w:rsidRDefault="00000000">
      <w:r>
        <w:rPr>
          <w:b/>
        </w:rPr>
        <w:t>Gap 6 — Evidence conflict and reliability</w:t>
      </w:r>
    </w:p>
    <w:p w14:paraId="49F347C1" w14:textId="77777777" w:rsidR="00B057DC" w:rsidRDefault="00000000">
      <w:r>
        <w:t>Different evidence providers may disagree or have different confidence levels. An integrated decision system therefore needs explicit evidence representation and reliability-aware evaluation rather than simple concatenation of predictions.</w:t>
      </w:r>
    </w:p>
    <w:p w14:paraId="151481BF" w14:textId="77777777" w:rsidR="00B057DC" w:rsidRDefault="00000000">
      <w:r>
        <w:rPr>
          <w:b/>
        </w:rPr>
        <w:t>Gap 7 — Real-world robustness of visual evidence</w:t>
      </w:r>
    </w:p>
    <w:p w14:paraId="4EC22C91" w14:textId="77777777" w:rsidR="00B057DC" w:rsidRDefault="00000000">
      <w:r>
        <w:t>Plant-disease reviews show a substantial gap between laboratory and field performance. AgroNexus therefore treats image inference as evidence with confidence and robustness considerations rather than as an unquestioned truth.</w:t>
      </w:r>
    </w:p>
    <w:p w14:paraId="0A3488A7" w14:textId="77777777" w:rsidR="00B057DC" w:rsidRDefault="00000000">
      <w:r>
        <w:rPr>
          <w:b/>
        </w:rPr>
        <w:t>Gap 8 — Need for measurable adaptive improvement</w:t>
      </w:r>
    </w:p>
    <w:p w14:paraId="1C6B1735" w14:textId="77777777" w:rsidR="00B057DC" w:rsidRDefault="00000000">
      <w:r>
        <w:lastRenderedPageBreak/>
        <w:t>A system should be evaluated not only on individual model accuracy but also on whether learning from previous outcomes improves the quality of later intervention choices.</w:t>
      </w:r>
    </w:p>
    <w:p w14:paraId="536609FE" w14:textId="77777777" w:rsidR="00B057DC" w:rsidRDefault="00000000">
      <w:pPr>
        <w:pStyle w:val="Heading1"/>
      </w:pPr>
      <w:r>
        <w:t>6. How AgroNexus AI Addresses the Gaps</w:t>
      </w:r>
    </w:p>
    <w:p w14:paraId="0C9A48E4" w14:textId="77777777" w:rsidR="00B057DC" w:rsidRDefault="00000000">
      <w:r>
        <w:rPr>
          <w:b/>
        </w:rPr>
        <w:t>1. Unified Evidence Layer</w:t>
      </w:r>
    </w:p>
    <w:p w14:paraId="15EB10B9" w14:textId="77777777" w:rsidR="00B057DC" w:rsidRDefault="00000000">
      <w:r>
        <w:t>YOLO/disease, crop, fertilizer, irrigation, yield and risk models produce structured evidence. Agricultural knowledge/RAG and external software data sources can also contribute evidence.</w:t>
      </w:r>
    </w:p>
    <w:p w14:paraId="75ED3E07" w14:textId="77777777" w:rsidR="00B057DC" w:rsidRDefault="00000000">
      <w:r>
        <w:rPr>
          <w:b/>
        </w:rPr>
        <w:t>2. ADIE-1 Decision Layer</w:t>
      </w:r>
    </w:p>
    <w:p w14:paraId="297194EB" w14:textId="77777777" w:rsidR="00B057DC" w:rsidRDefault="00000000">
      <w:r>
        <w:t>ADIE-1 converts heterogeneous evidence into a decision state, applies current constraints, generates candidate interventions and evaluates them rather than allowing one predictive model to make the final decision.</w:t>
      </w:r>
    </w:p>
    <w:p w14:paraId="056AD750" w14:textId="77777777" w:rsidR="00B057DC" w:rsidRDefault="00000000">
      <w:r>
        <w:rPr>
          <w:b/>
        </w:rPr>
        <w:t>3. ACER Outcome Record</w:t>
      </w:r>
    </w:p>
    <w:p w14:paraId="6ED2C6AA" w14:textId="77777777" w:rsidR="00B057DC" w:rsidRDefault="00000000">
      <w:r>
        <w:t>After an intervention is executed, AgroNexus records the action, context, expected outcome, observed outcome and deviation through the Action–Context Effect Record.</w:t>
      </w:r>
    </w:p>
    <w:p w14:paraId="271C6736" w14:textId="77777777" w:rsidR="00B057DC" w:rsidRDefault="00000000">
      <w:r>
        <w:rPr>
          <w:b/>
        </w:rPr>
        <w:t>4. Persistent Action–Context Relationship</w:t>
      </w:r>
    </w:p>
    <w:p w14:paraId="07B05B69" w14:textId="77777777" w:rsidR="00B057DC" w:rsidRDefault="00000000">
      <w:r>
        <w:t>Repeated ACERs are aggregated into a relationship describing how effective an intervention is under particular contextual conditions.</w:t>
      </w:r>
    </w:p>
    <w:p w14:paraId="13AF87FD" w14:textId="77777777" w:rsidR="00B057DC" w:rsidRDefault="00000000">
      <w:r>
        <w:rPr>
          <w:b/>
        </w:rPr>
        <w:t>5. Closed-Loop Adaptation</w:t>
      </w:r>
    </w:p>
    <w:p w14:paraId="5000BB44" w14:textId="77777777" w:rsidR="00B057DC" w:rsidRDefault="00000000">
      <w:r>
        <w:t>The updated relationship is returned to ADIE-1 so future decisions can change when evidence shows that an action performs differently under a particular context.</w:t>
      </w:r>
    </w:p>
    <w:p w14:paraId="471D0F0C" w14:textId="77777777" w:rsidR="00B057DC" w:rsidRDefault="00000000">
      <w:r>
        <w:rPr>
          <w:b/>
        </w:rPr>
        <w:t>6. Decision-Level Explainability</w:t>
      </w:r>
    </w:p>
    <w:p w14:paraId="40D7160D" w14:textId="77777777" w:rsidR="00B057DC" w:rsidRDefault="00000000">
      <w:r>
        <w:t>The farmer receives an explanation based on evidence, constraints, alternatives and relevant prior outcomes instead of only a black-box model explanation.</w:t>
      </w:r>
    </w:p>
    <w:p w14:paraId="1675D0A2" w14:textId="77777777" w:rsidR="00B057DC" w:rsidRDefault="00000000">
      <w:r>
        <w:rPr>
          <w:b/>
        </w:rPr>
        <w:t>7. Software-First Robustness</w:t>
      </w:r>
    </w:p>
    <w:p w14:paraId="40D19D82" w14:textId="77777777" w:rsidR="00B057DC" w:rsidRDefault="00000000">
      <w:r>
        <w:t>The system is designed around datasets, APIs, uploaded images and software services. No physical sensor or hardware dependency is required for the core product.</w:t>
      </w:r>
    </w:p>
    <w:p w14:paraId="44946915" w14:textId="77777777" w:rsidR="00B057DC" w:rsidRDefault="00000000">
      <w:r>
        <w:rPr>
          <w:b/>
        </w:rPr>
        <w:t>8. Adaptive Evaluation</w:t>
      </w:r>
    </w:p>
    <w:p w14:paraId="0C9010D7" w14:textId="77777777" w:rsidR="00B057DC" w:rsidRDefault="00000000">
      <w:r>
        <w:t>The key experiment is to compare a static recommendation baseline with ADIE-1 using ACER-based learning and measure whether subsequent intervention selection improves.</w:t>
      </w:r>
    </w:p>
    <w:p w14:paraId="0DE2C327" w14:textId="77777777" w:rsidR="00B057DC" w:rsidRDefault="00000000">
      <w:pPr>
        <w:pStyle w:val="Heading1"/>
      </w:pPr>
      <w:r>
        <w:t>7. Final Research-Gap Statement</w:t>
      </w:r>
    </w:p>
    <w:p w14:paraId="4F6567BD" w14:textId="77777777" w:rsidR="00B057DC" w:rsidRDefault="00000000">
      <w:r>
        <w:t>Based on this 20-paper software-focused review, the major opportunity for AgroNexus AI is not the use of individual algorithms such as YOLO, Random Forest, XGBoost, TabNet, CNNs, LSTM, transformers, SHAP or LIME. These technologies are already well represented in the literature.</w:t>
      </w:r>
    </w:p>
    <w:p w14:paraId="00499CD3" w14:textId="77777777" w:rsidR="00B057DC" w:rsidRDefault="00000000">
      <w:r>
        <w:lastRenderedPageBreak/>
        <w:t>The stronger research problem is the lack of a unified, outcome-driven agricultural decision mechanism that can combine heterogeneous evidence, evaluate competing interventions under contextual constraints, record the result of an executed intervention, associate outcome deviation with the execution context, update a persistent action-context relationship, and use that learned relationship in subsequent intervention evaluation.</w:t>
      </w:r>
    </w:p>
    <w:p w14:paraId="2311F1FE" w14:textId="77777777" w:rsidR="00B057DC" w:rsidRDefault="00000000">
      <w:r>
        <w:t>Accordingly, AgroNexus AI positions its ML models as evidence generators and ADIE-1/ACER as the adaptive decision mechanism. The central experimental hypothesis is that explicit context-conditioned intervention memory can improve subsequent agricultural decision quality compared with static prediction or recommendation systems.</w:t>
      </w:r>
    </w:p>
    <w:p w14:paraId="027D5E9E" w14:textId="77777777" w:rsidR="00B057DC" w:rsidRDefault="00000000">
      <w:pPr>
        <w:pStyle w:val="Heading1"/>
      </w:pPr>
      <w:r>
        <w:t>8. Software-Only Architecture Supported by the Literature</w:t>
      </w:r>
    </w:p>
    <w:p w14:paraId="1EA37DE3" w14:textId="77777777" w:rsidR="00B057DC" w:rsidRDefault="00000000">
      <w:r>
        <w:t>Farmer Input → Evidence Generation (Disease / Crop / Fertilizer / Irrigation / Yield / Risk) → Evidence Representation → ADIE-1 → Candidate Actions → Recommendation → Farmer Action → Observed Outcome → ACER → Action–Context Relationship Update → ADIE-1 Re-evaluation.</w:t>
      </w:r>
    </w:p>
    <w:p w14:paraId="01212093" w14:textId="77777777" w:rsidR="00B057DC" w:rsidRDefault="00000000">
      <w:pPr>
        <w:pStyle w:val="Heading1"/>
      </w:pPr>
      <w:r>
        <w:t>9. References</w:t>
      </w:r>
    </w:p>
    <w:p w14:paraId="6EEB46DF" w14:textId="77777777" w:rsidR="00B057DC" w:rsidRDefault="00000000">
      <w:pPr>
        <w:pStyle w:val="ListNumber"/>
      </w:pPr>
      <w:r>
        <w:t>Padma Swati; Vansh Gupta; Navya Sri; R. Parvathy (2026). Agentic AI-driven autonomous decision support system for smart agriculture. Scientific Reports. Citation count at search: 9. https://consensus.app/papers/details/fedc69c00be452378ab7e2ddd08adaba/?utm_source=chatgpt</w:t>
      </w:r>
    </w:p>
    <w:p w14:paraId="530ABDF1" w14:textId="77777777" w:rsidR="00B057DC" w:rsidRDefault="00000000">
      <w:pPr>
        <w:pStyle w:val="ListNumber"/>
      </w:pPr>
      <w:r>
        <w:t>Nifasath Piyar S; D. S. (2026). An explainable spatio-temporal deep learning framework for crop yield prediction and recommendation. Scientific Reports. Citation count at search: 0. https://consensus.app/papers/details/0ac39baea5c75d3ea1814bc1bb1e8e70/?utm_source=chatgpt</w:t>
      </w:r>
    </w:p>
    <w:p w14:paraId="5E259F57" w14:textId="77777777" w:rsidR="00B057DC" w:rsidRDefault="00000000">
      <w:pPr>
        <w:pStyle w:val="ListNumber"/>
      </w:pPr>
      <w:r>
        <w:t>Sapna Patel; Ankit Jasoliya; Yash Suthar; S. Jani (2025). Machine Learning Algorithms for Crop Recommendation in Precision Agriculture. Journal of Information Systems Engineering and Management. Citation count at search: 2. https://consensus.app/papers/details/503fa4c9d6fe512bac5888dd74b5a648/?utm_source=chatgpt</w:t>
      </w:r>
    </w:p>
    <w:p w14:paraId="645EAFCF" w14:textId="77777777" w:rsidR="00B057DC" w:rsidRDefault="00000000">
      <w:pPr>
        <w:pStyle w:val="ListNumber"/>
      </w:pPr>
      <w:r>
        <w:t>A. Badshah; Basem Yousef Alkazemi; Fakhrud Din; K. Z. Zamli; M. Haris (2024). Crop Classification and Yield Prediction Using Robust Machine Learning Models for Agricultural Sustainability. IEEE Access. Citation count at search: 81. https://consensus.app/papers/details/4504f9821baf52a4b7b9442101d1e885/?utm_source=chatgpt</w:t>
      </w:r>
    </w:p>
    <w:p w14:paraId="1F8B84EC" w14:textId="77777777" w:rsidR="00B057DC" w:rsidRDefault="00000000">
      <w:pPr>
        <w:pStyle w:val="ListNumber"/>
      </w:pPr>
      <w:r w:rsidRPr="00B24B80">
        <w:rPr>
          <w:lang w:val="pt-BR"/>
        </w:rPr>
        <w:t xml:space="preserve">Anuradha Yenkikar; V. P. Mishra; Manish Bali; Tabassum Ara (2025). </w:t>
      </w:r>
      <w:r>
        <w:t>An explainable AI-based hybrid machine learning model for interpretability and enhanced crop yield prediction. MethodsX. Citation count at search: 29. https://consensus.app/papers/details/9f39b6b0ddff5c778c534a47a3e0fc39/?utm_source=chatgpt</w:t>
      </w:r>
    </w:p>
    <w:p w14:paraId="46771AB7" w14:textId="77777777" w:rsidR="00B057DC" w:rsidRDefault="00000000">
      <w:pPr>
        <w:pStyle w:val="ListNumber"/>
      </w:pPr>
      <w:r>
        <w:t>Emman Qadir; A. Wasay; F. Fayyaz; Muhammad Junaid; Zaryab Basharat (2026). Machine Learning-Based Crop Yield Forecasting Using Environmental and Soil Parameters. Asian Journal of Science and Applied Technology. Citation count at search: 0. https://consensus.app/papers/details/48681d0b5bb855fcbbb80593b06eb024/?utm_source=chatgpt</w:t>
      </w:r>
    </w:p>
    <w:p w14:paraId="6248B52C" w14:textId="77777777" w:rsidR="00B057DC" w:rsidRDefault="00000000">
      <w:pPr>
        <w:pStyle w:val="ListNumber"/>
      </w:pPr>
      <w:r>
        <w:t>S. Mahalakshmi (2025). Machine Learning Approach for Yield Estimation and Crop Prediction. International Journal of Scientific Research in Engineering and Management. Citation count at search: 0. https://consensus.app/papers/details/f0449c54f49b585e8c3fd262f054e266/?utm_source=chatgpt</w:t>
      </w:r>
    </w:p>
    <w:p w14:paraId="1A5B38E5" w14:textId="77777777" w:rsidR="00B057DC" w:rsidRDefault="00000000">
      <w:pPr>
        <w:pStyle w:val="ListNumber"/>
      </w:pPr>
      <w:r>
        <w:t xml:space="preserve">Muhammad Abu Bakr; Ahmad Jaffar Khan; Sultan Daud Khan; H. Zafar; Mohib Ullah; Habib Ullah (2025). Evaluation of Learning-Based Models for Crop Recommendation in Smart Agriculture. Information. </w:t>
      </w:r>
      <w:r>
        <w:lastRenderedPageBreak/>
        <w:t>Citation count at search: 14. https://consensus.app/papers/details/8d9e2d5156965ea493e39fce4f532991/?utm_source=chatgpt</w:t>
      </w:r>
    </w:p>
    <w:p w14:paraId="38A26FD9" w14:textId="77777777" w:rsidR="00B057DC" w:rsidRDefault="00000000">
      <w:pPr>
        <w:pStyle w:val="ListNumber"/>
      </w:pPr>
      <w:r>
        <w:t>Mahmoud Y. Shams; S. A. Gamel; Fatma M. Talaat (2024). Enhancing crop recommendation systems with explainable artificial intelligence: a study on agricultural decision-making. Neural Computing and Applications. Citation count at search: 185. https://consensus.app/papers/details/6b07b43296605ccc905868fb220acac9/?utm_source=chatgpt</w:t>
      </w:r>
    </w:p>
    <w:p w14:paraId="4AA9BCAF" w14:textId="77777777" w:rsidR="00B057DC" w:rsidRDefault="00000000">
      <w:pPr>
        <w:pStyle w:val="ListNumber"/>
      </w:pPr>
      <w:r>
        <w:t>S. Shastri; Sachin Kumar; V. Mansotra; Rohit Salgotra (2025). Advancing crop recommendation system with supervised machine learning and explainable artificial intelligence. Scientific Reports. Citation count at search: 42. https://consensus.app/papers/details/5f0f9c9318bd5612876ab5ce7e9ce9a0/?utm_source=chatgpt</w:t>
      </w:r>
    </w:p>
    <w:p w14:paraId="6CB87225" w14:textId="77777777" w:rsidR="00B057DC" w:rsidRDefault="00000000">
      <w:pPr>
        <w:pStyle w:val="ListNumber"/>
      </w:pPr>
      <w:r w:rsidRPr="00B24B80">
        <w:rPr>
          <w:lang w:val="pt-BR"/>
        </w:rPr>
        <w:t xml:space="preserve">Hadeeqa Afzal; Madiha Amjad; Ali Raza; Kashif Munir; Santos Gracia Villar; Luis Alonso Dzul Lopez; Imran Ashraf (2025). </w:t>
      </w:r>
      <w:r>
        <w:t>Incorporating soil information with machine learning for crop recommendation to improve agricultural output. Scientific Reports. Citation count at search: 45. https://consensus.app/papers/details/2a36bb399d725ff1ad53f7ea4b8162ca/?utm_source=chatgpt</w:t>
      </w:r>
    </w:p>
    <w:p w14:paraId="7AFFD6D8" w14:textId="77777777" w:rsidR="00B057DC" w:rsidRDefault="00000000">
      <w:pPr>
        <w:pStyle w:val="ListNumber"/>
      </w:pPr>
      <w:r>
        <w:t>Stella Mary Venkateswara; Jayashree Padmanaban (2025). Interpretable deep learning models for independent fertilizer and crop recommendation. Scientific Reports. Citation count at search: 16. https://consensus.app/papers/details/fdfb14d8c7de5715a78ae3ab3523aa6a/?utm_source=chatgpt</w:t>
      </w:r>
    </w:p>
    <w:p w14:paraId="43E221C4" w14:textId="77777777" w:rsidR="00B057DC" w:rsidRDefault="00000000">
      <w:pPr>
        <w:pStyle w:val="ListNumber"/>
      </w:pPr>
      <w:r w:rsidRPr="00B24B80">
        <w:rPr>
          <w:lang w:val="pt-BR"/>
        </w:rPr>
        <w:t xml:space="preserve">Dipali Sinha; M. S. Jaisree; M. Kaviya; B. Lakshmi (2025). </w:t>
      </w:r>
      <w:r>
        <w:t>Fertilizer and Crop Recommendation using Multi-Model Stacked Learning with Explainable AI for Sustainable Farming. 2025 International Conference on Modern Sustainable Systems. Citation count at search: 0. https://consensus.app/papers/details/b577033d697052eca2c3a5b0c011df2/?utm_source=chatgpt</w:t>
      </w:r>
    </w:p>
    <w:p w14:paraId="55363B70" w14:textId="77777777" w:rsidR="00B057DC" w:rsidRDefault="00000000">
      <w:pPr>
        <w:pStyle w:val="ListNumber"/>
      </w:pPr>
      <w:r>
        <w:t>M. Abo-Zahhad; Gehad Elkoumy (2025). Integrating Explainable Artificial Intelligence and Machine Learning for Fertilizer Management in Smart Farms. 2025 Japan-Africa Conference on Electronics, Communications, and Computations. Citation count at search: 0. https://consensus.app/papers/details/a5806405464c59debf6c2ad818b17954/?utm_source=chatgpt</w:t>
      </w:r>
    </w:p>
    <w:p w14:paraId="1C930C5C" w14:textId="77777777" w:rsidR="00B057DC" w:rsidRDefault="00000000">
      <w:pPr>
        <w:pStyle w:val="ListNumber"/>
      </w:pPr>
      <w:r>
        <w:t>Oumnia Ennaji; Abdelghani Belgaid; A. El Allali (2026). Machine Learning–Based Optimization of Site-Specific NPK Fertilizer Recommendation. Smart Agricultural Technology. Citation count at search: 3. https://consensus.app/papers/details/86e1c3ca69f458e08b327a9c88dc040c/?utm_source=chatgpt</w:t>
      </w:r>
    </w:p>
    <w:p w14:paraId="504DE2A3" w14:textId="77777777" w:rsidR="00B057DC" w:rsidRDefault="00000000">
      <w:pPr>
        <w:pStyle w:val="ListNumber"/>
      </w:pPr>
      <w:r>
        <w:t xml:space="preserve">Natasha Nigar; Hafiz Muhammad Faisal; Muhammad Umer; O. Oki; Jose Manappattukunnel Lukose (2024). Improving Plant Disease Classification </w:t>
      </w:r>
      <w:proofErr w:type="gramStart"/>
      <w:r>
        <w:t>With</w:t>
      </w:r>
      <w:proofErr w:type="gramEnd"/>
      <w:r>
        <w:t xml:space="preserve"> Deep-Learning-Based Prediction Model Using Explainable Artificial Intelligence. IEEE Access. Citation count at search: 98. https://consensus.app/papers/details/72f9ff61b4b3580fb2ab1a08336a927e/?utm_source=chatgpt</w:t>
      </w:r>
    </w:p>
    <w:p w14:paraId="56FC706A" w14:textId="77777777" w:rsidR="00B057DC" w:rsidRDefault="00000000">
      <w:pPr>
        <w:pStyle w:val="ListNumber"/>
      </w:pPr>
      <w:r>
        <w:t>Ammar Oad; S. Abbas; Amna Zafar; B. Akram; Feng Dong; Mir Sajjad Hussain Talpur; Mueen Uddin (2024). Plant Leaf Disease Detection Using Ensemble Learning and Explainable AI. IEEE Access. Citation count at search: 48. https://consensus.app/papers/details/57621536928f562ab6326b5563a2e7fc/?utm_source=chatgpt</w:t>
      </w:r>
    </w:p>
    <w:p w14:paraId="2D716D3F" w14:textId="77777777" w:rsidR="00B057DC" w:rsidRDefault="00000000">
      <w:pPr>
        <w:pStyle w:val="ListNumber"/>
      </w:pPr>
      <w:r>
        <w:t>Chiranjit Pal; Swastik Karmakar; Imon Mukherjee; P. Chakrabarti (2025). A lightweight and explainable CNN model for empowering plant disease diagnosis. Scientific Reports. Citation count at search: 48. https://consensus.app/papers/details/726f1ea7c2f154b79097cdfb182a7212/?utm_source=chatgpt</w:t>
      </w:r>
    </w:p>
    <w:p w14:paraId="7378E273" w14:textId="77777777" w:rsidR="00B057DC" w:rsidRDefault="00000000">
      <w:pPr>
        <w:pStyle w:val="ListNumber"/>
      </w:pPr>
      <w:r>
        <w:t>Muhammad Shafay; Taimur Hassan; Muhammad Owais; Irfan Hussain; S. G. Khawaja; Lakmal D. Seneviratne; N. Werghi (2025). Recent advances in plant disease detection: challenges and opportunities. Plant Methods. Citation count at search: 80. https://consensus.app/papers/details/5939473603ba54dabb99c789dc672e43/?utm_source=chatgpt</w:t>
      </w:r>
    </w:p>
    <w:p w14:paraId="7F944A70" w14:textId="77777777" w:rsidR="00B057DC" w:rsidRDefault="00000000">
      <w:pPr>
        <w:pStyle w:val="ListNumber"/>
      </w:pPr>
      <w:r>
        <w:t>Zulfiqar Ali; Asif Muhammad; Nangkyeong Lee; Muhammad Waqar; S. Lee (2025). Artificial Intelligence for Sustainable Agriculture: A Comprehensive Review of AI-Driven Technologies in Crop Production. Sustainability. Citation count at search: 51. https://consensus.app/papers/details/66aff5cef8065d2ba077e83e53888b96/?utm_source=chatgpt</w:t>
      </w:r>
    </w:p>
    <w:p w14:paraId="76F8A3D8" w14:textId="0C0C3934" w:rsidR="00B057DC" w:rsidRDefault="00B057DC"/>
    <w:sectPr w:rsidR="00B057D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033438">
    <w:abstractNumId w:val="8"/>
  </w:num>
  <w:num w:numId="2" w16cid:durableId="205072611">
    <w:abstractNumId w:val="6"/>
  </w:num>
  <w:num w:numId="3" w16cid:durableId="561211290">
    <w:abstractNumId w:val="5"/>
  </w:num>
  <w:num w:numId="4" w16cid:durableId="1476410390">
    <w:abstractNumId w:val="4"/>
  </w:num>
  <w:num w:numId="5" w16cid:durableId="2096783302">
    <w:abstractNumId w:val="7"/>
  </w:num>
  <w:num w:numId="6" w16cid:durableId="1577014543">
    <w:abstractNumId w:val="3"/>
  </w:num>
  <w:num w:numId="7" w16cid:durableId="708453306">
    <w:abstractNumId w:val="2"/>
  </w:num>
  <w:num w:numId="8" w16cid:durableId="630549650">
    <w:abstractNumId w:val="1"/>
  </w:num>
  <w:num w:numId="9" w16cid:durableId="130181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AD2"/>
    <w:rsid w:val="0029639D"/>
    <w:rsid w:val="00326F90"/>
    <w:rsid w:val="0060488B"/>
    <w:rsid w:val="00AA1D8D"/>
    <w:rsid w:val="00AD4F20"/>
    <w:rsid w:val="00B057DC"/>
    <w:rsid w:val="00B24B80"/>
    <w:rsid w:val="00B47730"/>
    <w:rsid w:val="00CB0664"/>
    <w:rsid w:val="00F05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EC5FB6-DEA0-47ED-BFDD-E93B7AC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5713</Words>
  <Characters>32567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Srikar Yalamarthi</cp:lastModifiedBy>
  <cp:revision>4</cp:revision>
  <dcterms:created xsi:type="dcterms:W3CDTF">2013-12-23T23:15:00Z</dcterms:created>
  <dcterms:modified xsi:type="dcterms:W3CDTF">2026-09-04T10:10:00Z</dcterms:modified>
  <cp:category/>
</cp:coreProperties>
</file>