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Serving-Configuration Ladders for Qwen3-14B</w:t>
      </w:r>
    </w:p>
    <w:p>
      <w:pPr>
        <w:spacing w:after="120"/>
      </w:pPr>
      <w:r>
        <w:rPr>
          <w:b w:val="0"/>
          <w:i/>
          <w:sz w:val="24"/>
        </w:rPr>
        <w:t>Lossless and lossy optimization measured on MATH-500 and MBPP+</w:t>
      </w:r>
    </w:p>
    <w:p>
      <w:pPr>
        <w:spacing w:after="120"/>
      </w:pPr>
      <w:r>
        <w:rPr>
          <w:b w:val="0"/>
          <w:i w:val="0"/>
          <w:sz w:val="18"/>
        </w:rPr>
        <w:t>NVIDIA GB10 (Blackwell, sm120, 122 GB unified, 273 GB/s)  ·  vLLM 0.26.0  ·  torch 2.11.0  ·  August 2026</w:t>
      </w:r>
    </w:p>
    <w:p>
      <w:pPr>
        <w:pStyle w:val="Heading1"/>
      </w:pPr>
      <w:r>
        <w:t>Summary</w:t>
      </w:r>
    </w:p>
    <w:p>
      <w:pPr>
        <w:spacing w:after="120"/>
      </w:pPr>
      <w:r>
        <w:rPr>
          <w:b w:val="0"/>
          <w:i w:val="0"/>
        </w:rPr>
        <w:t>Two ladders were run against the same model, hardware, workload trace and SLO. Each begins with an unmodified vLLM deployment and proceeds through a lossless stage, which changes launch flags only, and a lossy stage, which rewrites the weights. The purpose is to establish what each stage costs in quality and buys in serving capacity.</w:t>
      </w:r>
    </w:p>
    <w:p>
      <w:pPr>
        <w:pStyle w:val="ListBullet"/>
        <w:spacing w:after="60"/>
      </w:pPr>
      <w:r>
        <w:t>The lossless stage is free. Prefix caching plus n-gram speculative decoding raised goodput 4.0x on MATH-500 and 7.7x on MBPP+ with no measurable quality change on either benchmark. Nothing in the lossy stage should be evaluated against the stock baseline, because this much is available without touching the weights.</w:t>
      </w:r>
    </w:p>
    <w:p>
      <w:pPr>
        <w:pStyle w:val="ListBullet"/>
        <w:spacing w:after="60"/>
      </w:pPr>
      <w:r>
        <w:t>NVFP4 is the strongest lossy result: 26x goodput over stock on MATH-500 and 48x on MBPP+, at 10.6 GB instead of 29.5 GB.</w:t>
      </w:r>
    </w:p>
    <w:p>
      <w:pPr>
        <w:pStyle w:val="ListBullet"/>
        <w:spacing w:after="60"/>
      </w:pPr>
      <w:r>
        <w:t>The two benchmarks disagree about whether that costs anything. At n=500, MATH-500 resolves a real NVFP4 loss of -0.0253. MBPP+ at its full 378 problems separates essentially nothing: six of the seven deltas fall inside the measurement's own resolution, and the seventh is a physically implausible +0.0079 'gain' from 4-bit quantization, which is three problems out of 378.</w:t>
      </w:r>
    </w:p>
    <w:p>
      <w:pPr>
        <w:pStyle w:val="ListBullet"/>
        <w:spacing w:after="60"/>
      </w:pPr>
      <w:r>
        <w:t>W4A16 is dominated and should not be used. It has the worst TTFT of any variant, near-stock goodput, and no quality advantage to justify either.</w:t>
      </w:r>
    </w:p>
    <w:p>
      <w:pPr>
        <w:pStyle w:val="Heading1"/>
      </w:pPr>
      <w:r>
        <w:t>What was measured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656"/>
          </w:tcPr>
          <w:p>
            <w:r/>
            <w:r>
              <w:rPr>
                <w:b/>
                <w:sz w:val="17"/>
              </w:rPr>
            </w:r>
          </w:p>
        </w:tc>
        <w:tc>
          <w:tcPr>
            <w:tcW w:type="dxa" w:w="7776"/>
          </w:tcPr>
          <w:p>
            <w:r/>
            <w:r>
              <w:rPr>
                <w:b/>
                <w:sz w:val="17"/>
              </w:rPr>
              <w:t>value</w:t>
            </w:r>
          </w:p>
        </w:tc>
      </w:tr>
      <w:tr>
        <w:tc>
          <w:tcPr>
            <w:tcW w:type="dxa" w:w="1656"/>
          </w:tcPr>
          <w:p>
            <w:r/>
            <w:r>
              <w:rPr>
                <w:b/>
                <w:sz w:val="17"/>
              </w:rPr>
              <w:t>Model</w:t>
            </w:r>
          </w:p>
        </w:tc>
        <w:tc>
          <w:tcPr>
            <w:tcW w:type="dxa" w:w="7776"/>
          </w:tcPr>
          <w:p>
            <w:r/>
            <w:r>
              <w:rPr>
                <w:sz w:val="17"/>
              </w:rPr>
              <w:t>Qwen/Qwen3-14B — 14.77 B params, 40 layers, GQA, bfloat16, 29.5 GB weights</w:t>
            </w:r>
          </w:p>
        </w:tc>
      </w:tr>
      <w:tr>
        <w:tc>
          <w:tcPr>
            <w:tcW w:type="dxa" w:w="1656"/>
          </w:tcPr>
          <w:p>
            <w:r/>
            <w:r>
              <w:rPr>
                <w:b/>
                <w:sz w:val="17"/>
              </w:rPr>
              <w:t>Hardware</w:t>
            </w:r>
          </w:p>
        </w:tc>
        <w:tc>
          <w:tcPr>
            <w:tcW w:type="dxa" w:w="7776"/>
          </w:tcPr>
          <w:p>
            <w:r/>
            <w:r>
              <w:rPr>
                <w:sz w:val="17"/>
              </w:rPr>
              <w:t>NVIDIA GB10 ×1 — compute capability 12.1 (sm120), 121.7 GB unified memory, 273 GB/s, FP8 and FP4 capable</w:t>
            </w:r>
          </w:p>
        </w:tc>
      </w:tr>
      <w:tr>
        <w:tc>
          <w:tcPr>
            <w:tcW w:type="dxa" w:w="1656"/>
          </w:tcPr>
          <w:p>
            <w:r/>
            <w:r>
              <w:rPr>
                <w:b/>
                <w:sz w:val="17"/>
              </w:rPr>
              <w:t>Workload</w:t>
            </w:r>
          </w:p>
        </w:tc>
        <w:tc>
          <w:tcPr>
            <w:tcW w:type="dxa" w:w="7776"/>
          </w:tcPr>
          <w:p>
            <w:r/>
            <w:r>
              <w:rPr>
                <w:sz w:val="17"/>
              </w:rPr>
              <w:t>data/trace_shared.jsonl — 800 requests, mean input 620 tok (p99 2660), mean output 260 tok (p99 804), 16.0 req/s, 31.4% prefix overlap</w:t>
            </w:r>
          </w:p>
        </w:tc>
      </w:tr>
      <w:tr>
        <w:tc>
          <w:tcPr>
            <w:tcW w:type="dxa" w:w="1656"/>
          </w:tcPr>
          <w:p>
            <w:r/>
            <w:r>
              <w:rPr>
                <w:b/>
                <w:sz w:val="17"/>
              </w:rPr>
              <w:t>SLO</w:t>
            </w:r>
          </w:p>
        </w:tc>
        <w:tc>
          <w:tcPr>
            <w:tcW w:type="dxa" w:w="7776"/>
          </w:tcPr>
          <w:p>
            <w:r/>
            <w:r>
              <w:rPr>
                <w:sz w:val="17"/>
              </w:rPr>
              <w:t>TTFT p99 ≤ 500 ms, ITL p99 ≤ 250 ms</w:t>
            </w:r>
          </w:p>
        </w:tc>
      </w:tr>
      <w:tr>
        <w:tc>
          <w:tcPr>
            <w:tcW w:type="dxa" w:w="1656"/>
          </w:tcPr>
          <w:p>
            <w:r/>
            <w:r>
              <w:rPr>
                <w:b/>
                <w:sz w:val="17"/>
              </w:rPr>
              <w:t>Serving probe</w:t>
            </w:r>
          </w:p>
        </w:tc>
        <w:tc>
          <w:tcPr>
            <w:tcW w:type="dxa" w:w="7776"/>
          </w:tcPr>
          <w:p>
            <w:r/>
            <w:r>
              <w:rPr>
                <w:sz w:val="17"/>
              </w:rPr>
              <w:t>closed loop at fixed concurrency 30, warmup + 3 windows, aggregated worst-case per direction</w:t>
            </w:r>
          </w:p>
        </w:tc>
      </w:tr>
      <w:tr>
        <w:tc>
          <w:tcPr>
            <w:tcW w:type="dxa" w:w="1656"/>
          </w:tcPr>
          <w:p>
            <w:r/>
            <w:r>
              <w:rPr>
                <w:b/>
                <w:sz w:val="17"/>
              </w:rPr>
              <w:t>Quality probe</w:t>
            </w:r>
          </w:p>
        </w:tc>
        <w:tc>
          <w:tcPr>
            <w:tcW w:type="dxa" w:w="7776"/>
          </w:tcPr>
          <w:p>
            <w:r/>
            <w:r>
              <w:rPr>
                <w:sz w:val="17"/>
              </w:rPr>
              <w:t>concurrency 32, greedy (temperature 0, seed 0), 3 repeats</w:t>
            </w:r>
          </w:p>
        </w:tc>
      </w:tr>
    </w:tbl>
    <w:p>
      <w:pPr>
        <w:spacing w:after="120"/>
      </w:pPr>
      <w:r>
        <w:rPr>
          <w:b w:val="0"/>
          <w:i w:val="0"/>
        </w:rPr>
      </w:r>
    </w:p>
    <w:p>
      <w:pPr>
        <w:spacing w:after="120"/>
      </w:pPr>
      <w:r>
        <w:rPr>
          <w:b/>
          <w:i w:val="0"/>
        </w:rPr>
        <w:t>Metrics</w:t>
      </w:r>
    </w:p>
    <w:p>
      <w:pPr>
        <w:pStyle w:val="ListBullet"/>
        <w:spacing w:after="60"/>
      </w:pPr>
      <w:r>
        <w:t>Goodput — tokens per second counted only from requests that met the SLO. The headline number: throughput that violates latency targets is not capacity.</w:t>
      </w:r>
    </w:p>
    <w:p>
      <w:pPr>
        <w:pStyle w:val="ListBullet"/>
        <w:spacing w:after="60"/>
      </w:pPr>
      <w:r>
        <w:t>Throughput — all output tokens per second, SLO or not. The gap between throughput and goodput is work the deployment did but could not sell.</w:t>
      </w:r>
    </w:p>
    <w:p>
      <w:pPr>
        <w:pStyle w:val="ListBullet"/>
        <w:spacing w:after="60"/>
      </w:pPr>
      <w:r>
        <w:t>Replicas — how many instances the trace needs, ceil(demand ÷ goodput), where demand is 3,978 tok/s of on-time output.</w:t>
      </w:r>
    </w:p>
    <w:p>
      <w:pPr>
        <w:pStyle w:val="ListBullet"/>
        <w:spacing w:after="60"/>
      </w:pPr>
      <w:r>
        <w:t>Spread — the largest minus smallest of three identical repeats. This is the measurement's own resolution, and a quality delta smaller than it is not a finding in either direction.</w:t>
      </w:r>
    </w:p>
    <w:p>
      <w:pPr>
        <w:pStyle w:val="Heading1"/>
      </w:pPr>
      <w:r>
        <w:t>Method: lossless before lossy</w:t>
      </w:r>
    </w:p>
    <w:p>
      <w:pPr>
        <w:spacing w:after="120"/>
      </w:pPr>
      <w:r>
        <w:rPr>
          <w:b w:val="0"/>
          <w:i w:val="0"/>
        </w:rPr>
        <w:t>The ladder is ordered deliberately. Lossless techniques change how the server batches, caches and schedules; the weights are untouched, so quality cannot move by construction. Lossy techniques rewrite the weights and can move it.</w:t>
      </w:r>
    </w:p>
    <w:p>
      <w:pPr>
        <w:spacing w:after="120"/>
      </w:pPr>
      <w:r>
        <w:rPr>
          <w:b w:val="0"/>
          <w:i w:val="0"/>
        </w:rPr>
        <w:t>Ordering matters for attribution. Measuring a quantized checkpoint against the stock baseline credits weight quantization with the speedup that launch flags already delivered for free — on this workload, a 4.0x to 7.7x share of it. The lossless row also serves as a control: because it cannot change quality, any movement there is measurement drift, and a lossy delta below that threshold is not interpretable.</w:t>
      </w:r>
    </w:p>
    <w:p>
      <w:pPr>
        <w:spacing w:after="120"/>
      </w:pPr>
      <w:r>
        <w:rPr>
          <w:b w:val="0"/>
          <w:i w:val="0"/>
        </w:rPr>
      </w:r>
    </w:p>
    <w:p>
      <w:pPr>
        <w:spacing w:after="120"/>
      </w:pPr>
      <w:r>
        <w:rPr>
          <w:b/>
          <w:i w:val="0"/>
        </w:rPr>
        <w:t>Variants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12"/>
          </w:tcPr>
          <w:p>
            <w:r/>
            <w:r>
              <w:rPr>
                <w:b/>
                <w:sz w:val="17"/>
              </w:rPr>
              <w:t>variant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17"/>
              </w:rPr>
              <w:t>stage</w:t>
            </w:r>
          </w:p>
        </w:tc>
        <w:tc>
          <w:tcPr>
            <w:tcW w:type="dxa" w:w="6768"/>
          </w:tcPr>
          <w:p>
            <w:r/>
            <w:r>
              <w:rPr>
                <w:b/>
                <w:sz w:val="17"/>
              </w:rPr>
              <w:t>what it does</w:t>
            </w:r>
          </w:p>
        </w:tc>
      </w:tr>
      <w:tr>
        <w:tc>
          <w:tcPr>
            <w:tcW w:type="dxa" w:w="1512"/>
          </w:tcPr>
          <w:p>
            <w:r/>
            <w:r>
              <w:rPr>
                <w:b/>
                <w:sz w:val="17"/>
              </w:rPr>
              <w:t>stock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baseline</w:t>
            </w:r>
          </w:p>
        </w:tc>
        <w:tc>
          <w:tcPr>
            <w:tcW w:type="dxa" w:w="6768"/>
          </w:tcPr>
          <w:p>
            <w:r/>
            <w:r>
              <w:rPr>
                <w:sz w:val="17"/>
              </w:rPr>
              <w:t>vLLM defaults. gpu_memory_utilization 0.75 is a boot requirement on this unified-memory part, not a tuning choice.</w:t>
            </w:r>
          </w:p>
        </w:tc>
      </w:tr>
      <w:tr>
        <w:tc>
          <w:tcPr>
            <w:tcW w:type="dxa" w:w="1512"/>
          </w:tcPr>
          <w:p>
            <w:r/>
            <w:r>
              <w:rPr>
                <w:b/>
                <w:sz w:val="17"/>
              </w:rPr>
              <w:t>lossless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lossless</w:t>
            </w:r>
          </w:p>
        </w:tc>
        <w:tc>
          <w:tcPr>
            <w:tcW w:type="dxa" w:w="6768"/>
          </w:tcPr>
          <w:p>
            <w:r/>
            <w:r>
              <w:rPr>
                <w:sz w:val="17"/>
              </w:rPr>
              <w:t>Prefix caching, n-gram speculative decoding (5 tokens, lookup 8), max_num_seqs 512, max_model_len 7168. Flags only.</w:t>
            </w:r>
          </w:p>
        </w:tc>
      </w:tr>
      <w:tr>
        <w:tc>
          <w:tcPr>
            <w:tcW w:type="dxa" w:w="1512"/>
          </w:tcPr>
          <w:p>
            <w:r/>
            <w:r>
              <w:rPr>
                <w:b/>
                <w:sz w:val="17"/>
              </w:rPr>
              <w:t>fp8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lossy</w:t>
            </w:r>
          </w:p>
        </w:tc>
        <w:tc>
          <w:tcPr>
            <w:tcW w:type="dxa" w:w="6768"/>
          </w:tcPr>
          <w:p>
            <w:r/>
            <w:r>
              <w:rPr>
                <w:sz w:val="17"/>
              </w:rPr>
              <w:t>8-bit weights, quantized by vLLM during model load. The one format with no checkpoint on disk.</w:t>
            </w:r>
          </w:p>
        </w:tc>
      </w:tr>
      <w:tr>
        <w:tc>
          <w:tcPr>
            <w:tcW w:type="dxa" w:w="1512"/>
          </w:tcPr>
          <w:p>
            <w:r/>
            <w:r>
              <w:rPr>
                <w:b/>
                <w:sz w:val="17"/>
              </w:rPr>
              <w:t>autoquant@6.0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lossy</w:t>
            </w:r>
          </w:p>
        </w:tc>
        <w:tc>
          <w:tcPr>
            <w:tcW w:type="dxa" w:w="6768"/>
          </w:tcPr>
          <w:p>
            <w:r/>
            <w:r>
              <w:rPr>
                <w:sz w:val="17"/>
              </w:rPr>
              <w:t>NVIDIA ModelOpt AutoQuantize: per-layer sensitivity by KL divergence, then constrained assignment to a 6.0 effective-bit budget.</w:t>
            </w:r>
          </w:p>
        </w:tc>
      </w:tr>
      <w:tr>
        <w:tc>
          <w:tcPr>
            <w:tcW w:type="dxa" w:w="1512"/>
          </w:tcPr>
          <w:p>
            <w:r/>
            <w:r>
              <w:rPr>
                <w:b/>
                <w:sz w:val="17"/>
              </w:rPr>
              <w:t>autoquant@5.15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lossy</w:t>
            </w:r>
          </w:p>
        </w:tc>
        <w:tc>
          <w:tcPr>
            <w:tcW w:type="dxa" w:w="6768"/>
          </w:tcPr>
          <w:p>
            <w:r/>
            <w:r>
              <w:rPr>
                <w:sz w:val="17"/>
              </w:rPr>
              <w:t>Same, at 5.1395 effective bits — this model's floor, set by embeddings, lm_head and routers, which are never quantized.</w:t>
            </w:r>
          </w:p>
        </w:tc>
      </w:tr>
      <w:tr>
        <w:tc>
          <w:tcPr>
            <w:tcW w:type="dxa" w:w="1512"/>
          </w:tcPr>
          <w:p>
            <w:r/>
            <w:r>
              <w:rPr>
                <w:b/>
                <w:sz w:val="17"/>
              </w:rPr>
              <w:t>nvfp4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lossy</w:t>
            </w:r>
          </w:p>
        </w:tc>
        <w:tc>
          <w:tcPr>
            <w:tcW w:type="dxa" w:w="6768"/>
          </w:tcPr>
          <w:p>
            <w:r/>
            <w:r>
              <w:rPr>
                <w:sz w:val="17"/>
              </w:rPr>
              <w:t>4-bit weights and activations. E2M1 in 16-value micro-blocks with E4M3 block scales. Blackwell-only.</w:t>
            </w:r>
          </w:p>
        </w:tc>
      </w:tr>
      <w:tr>
        <w:tc>
          <w:tcPr>
            <w:tcW w:type="dxa" w:w="1512"/>
          </w:tcPr>
          <w:p>
            <w:r/>
            <w:r>
              <w:rPr>
                <w:b/>
                <w:sz w:val="17"/>
              </w:rPr>
              <w:t>w4a16</w:t>
            </w:r>
          </w:p>
        </w:tc>
        <w:tc>
          <w:tcPr>
            <w:tcW w:type="dxa" w:w="1080"/>
          </w:tcPr>
          <w:p>
            <w:r/>
            <w:r>
              <w:rPr>
                <w:sz w:val="17"/>
              </w:rPr>
              <w:t>lossy</w:t>
            </w:r>
          </w:p>
        </w:tc>
        <w:tc>
          <w:tcPr>
            <w:tcW w:type="dxa" w:w="6768"/>
          </w:tcPr>
          <w:p>
            <w:r/>
            <w:r>
              <w:rPr>
                <w:sz w:val="17"/>
              </w:rPr>
              <w:t>4-bit weights, 16-bit activations.</w:t>
            </w:r>
          </w:p>
        </w:tc>
      </w:tr>
    </w:tbl>
    <w:p>
      <w:r>
        <w:br w:type="page"/>
      </w:r>
    </w:p>
    <w:p>
      <w:pPr>
        <w:pStyle w:val="Heading1"/>
      </w:pPr>
      <w:r>
        <w:t>Ladder 1 — MATH-500</w:t>
      </w:r>
    </w:p>
    <w:p>
      <w:pPr>
        <w:spacing w:after="120"/>
      </w:pPr>
      <w:r>
        <w:rPr>
          <w:b w:val="0"/>
          <w:i/>
          <w:sz w:val="19"/>
        </w:rPr>
        <w:t>Metric: exact match on the final boxed answer. 100 problems, 3 repeats. Answers are LaTeX rather than numbers, so they are compared as normalized strings; numeric extraction scores every interval and coordinate answer wrong.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1440"/>
          </w:tcPr>
          <w:p>
            <w:r/>
            <w:r>
              <w:rPr>
                <w:b/>
                <w:sz w:val="17"/>
              </w:rPr>
              <w:t>variant</w:t>
            </w:r>
          </w:p>
        </w:tc>
        <w:tc>
          <w:tcPr>
            <w:tcW w:type="dxa" w:w="893"/>
          </w:tcPr>
          <w:p>
            <w:r/>
            <w:r>
              <w:rPr>
                <w:b/>
                <w:sz w:val="17"/>
              </w:rPr>
              <w:t>kind</w:t>
            </w:r>
          </w:p>
        </w:tc>
        <w:tc>
          <w:tcPr>
            <w:tcW w:type="dxa" w:w="893"/>
          </w:tcPr>
          <w:p>
            <w:r/>
            <w:r>
              <w:rPr>
                <w:b/>
                <w:sz w:val="17"/>
              </w:rPr>
              <w:t>pass/acc</w:t>
            </w:r>
          </w:p>
        </w:tc>
        <w:tc>
          <w:tcPr>
            <w:tcW w:type="dxa" w:w="792"/>
          </w:tcPr>
          <w:p>
            <w:r/>
            <w:r>
              <w:rPr>
                <w:b/>
                <w:sz w:val="17"/>
              </w:rPr>
              <w:t>spread</w:t>
            </w:r>
          </w:p>
        </w:tc>
        <w:tc>
          <w:tcPr>
            <w:tcW w:type="dxa" w:w="893"/>
          </w:tcPr>
          <w:p>
            <w:r/>
            <w:r>
              <w:rPr>
                <w:b/>
                <w:sz w:val="17"/>
              </w:rPr>
              <w:t>goodput</w:t>
              <w:br/>
              <w:t>tok/s</w:t>
            </w:r>
          </w:p>
        </w:tc>
        <w:tc>
          <w:tcPr>
            <w:tcW w:type="dxa" w:w="792"/>
          </w:tcPr>
          <w:p>
            <w:r/>
            <w:r>
              <w:rPr>
                <w:b/>
                <w:sz w:val="17"/>
              </w:rPr>
              <w:t>thru</w:t>
              <w:br/>
              <w:t>tok/s</w:t>
            </w:r>
          </w:p>
        </w:tc>
        <w:tc>
          <w:tcPr>
            <w:tcW w:type="dxa" w:w="893"/>
          </w:tcPr>
          <w:p>
            <w:r/>
            <w:r>
              <w:rPr>
                <w:b/>
                <w:sz w:val="17"/>
              </w:rPr>
              <w:t>TTFT p99</w:t>
              <w:br/>
              <w:t>ms</w:t>
            </w:r>
          </w:p>
        </w:tc>
        <w:tc>
          <w:tcPr>
            <w:tcW w:type="dxa" w:w="792"/>
          </w:tcPr>
          <w:p>
            <w:r/>
            <w:r>
              <w:rPr>
                <w:b/>
                <w:sz w:val="17"/>
              </w:rPr>
              <w:t>ITL p99</w:t>
              <w:br/>
              <w:t>ms</w:t>
            </w:r>
          </w:p>
        </w:tc>
        <w:tc>
          <w:tcPr>
            <w:tcW w:type="dxa" w:w="648"/>
          </w:tcPr>
          <w:p>
            <w:r/>
            <w:r>
              <w:rPr>
                <w:b/>
                <w:sz w:val="17"/>
              </w:rPr>
              <w:t>SLO</w:t>
            </w:r>
          </w:p>
        </w:tc>
        <w:tc>
          <w:tcPr>
            <w:tcW w:type="dxa" w:w="605"/>
          </w:tcPr>
          <w:p>
            <w:r/>
            <w:r>
              <w:rPr>
                <w:b/>
                <w:sz w:val="17"/>
              </w:rPr>
              <w:t>GB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7"/>
              </w:rPr>
              <w:t>replicas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  <w:sz w:val="17"/>
              </w:rPr>
              <w:t>stock</w:t>
            </w:r>
          </w:p>
        </w:tc>
        <w:tc>
          <w:tcPr>
            <w:tcW w:type="dxa" w:w="893"/>
          </w:tcPr>
          <w:p>
            <w:r/>
            <w:r>
              <w:rPr>
                <w:sz w:val="17"/>
              </w:rPr>
              <w:t>baseline</w:t>
            </w:r>
          </w:p>
        </w:tc>
        <w:tc>
          <w:tcPr>
            <w:tcW w:type="dxa" w:w="893"/>
          </w:tcPr>
          <w:p>
            <w:r/>
            <w:r>
              <w:rPr>
                <w:sz w:val="17"/>
              </w:rPr>
              <w:t>0.7333</w:t>
            </w:r>
          </w:p>
        </w:tc>
        <w:tc>
          <w:tcPr>
            <w:tcW w:type="dxa" w:w="792"/>
          </w:tcPr>
          <w:p>
            <w:r/>
            <w:r>
              <w:rPr>
                <w:sz w:val="17"/>
              </w:rPr>
              <w:t>0.0200</w:t>
            </w:r>
          </w:p>
        </w:tc>
        <w:tc>
          <w:tcPr>
            <w:tcW w:type="dxa" w:w="893"/>
          </w:tcPr>
          <w:p>
            <w:r/>
            <w:r>
              <w:rPr>
                <w:sz w:val="17"/>
              </w:rPr>
              <w:t>11.9</w:t>
            </w:r>
          </w:p>
        </w:tc>
        <w:tc>
          <w:tcPr>
            <w:tcW w:type="dxa" w:w="792"/>
          </w:tcPr>
          <w:p>
            <w:r/>
            <w:r>
              <w:rPr>
                <w:sz w:val="17"/>
              </w:rPr>
              <w:t>165.4</w:t>
            </w:r>
          </w:p>
        </w:tc>
        <w:tc>
          <w:tcPr>
            <w:tcW w:type="dxa" w:w="893"/>
          </w:tcPr>
          <w:p>
            <w:r/>
            <w:r>
              <w:rPr>
                <w:sz w:val="17"/>
              </w:rPr>
              <w:t>5300</w:t>
            </w:r>
          </w:p>
        </w:tc>
        <w:tc>
          <w:tcPr>
            <w:tcW w:type="dxa" w:w="792"/>
          </w:tcPr>
          <w:p>
            <w:r/>
            <w:r>
              <w:rPr>
                <w:sz w:val="17"/>
              </w:rPr>
              <w:t>174.2</w:t>
            </w:r>
          </w:p>
        </w:tc>
        <w:tc>
          <w:tcPr>
            <w:tcW w:type="dxa" w:w="648"/>
          </w:tcPr>
          <w:p>
            <w:r/>
            <w:r>
              <w:rPr>
                <w:sz w:val="17"/>
              </w:rPr>
              <w:t>5%</w:t>
            </w:r>
          </w:p>
        </w:tc>
        <w:tc>
          <w:tcPr>
            <w:tcW w:type="dxa" w:w="605"/>
          </w:tcPr>
          <w:p>
            <w:r/>
            <w:r>
              <w:rPr>
                <w:sz w:val="17"/>
              </w:rPr>
              <w:t>-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334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  <w:sz w:val="17"/>
              </w:rPr>
              <w:t>lossless</w:t>
            </w:r>
          </w:p>
        </w:tc>
        <w:tc>
          <w:tcPr>
            <w:tcW w:type="dxa" w:w="893"/>
          </w:tcPr>
          <w:p>
            <w:r/>
            <w:r>
              <w:rPr>
                <w:sz w:val="17"/>
              </w:rPr>
              <w:t>lossless</w:t>
            </w:r>
          </w:p>
        </w:tc>
        <w:tc>
          <w:tcPr>
            <w:tcW w:type="dxa" w:w="893"/>
          </w:tcPr>
          <w:p>
            <w:r/>
            <w:r>
              <w:rPr>
                <w:sz w:val="17"/>
              </w:rPr>
              <w:t>0.7300</w:t>
            </w:r>
          </w:p>
        </w:tc>
        <w:tc>
          <w:tcPr>
            <w:tcW w:type="dxa" w:w="792"/>
          </w:tcPr>
          <w:p>
            <w:r/>
            <w:r>
              <w:rPr>
                <w:sz w:val="17"/>
              </w:rPr>
              <w:t>0.0300</w:t>
            </w:r>
          </w:p>
        </w:tc>
        <w:tc>
          <w:tcPr>
            <w:tcW w:type="dxa" w:w="893"/>
          </w:tcPr>
          <w:p>
            <w:r/>
            <w:r>
              <w:rPr>
                <w:sz w:val="17"/>
              </w:rPr>
              <w:t>47.7</w:t>
            </w:r>
          </w:p>
        </w:tc>
        <w:tc>
          <w:tcPr>
            <w:tcW w:type="dxa" w:w="792"/>
          </w:tcPr>
          <w:p>
            <w:r/>
            <w:r>
              <w:rPr>
                <w:sz w:val="17"/>
              </w:rPr>
              <w:t>164.3</w:t>
            </w:r>
          </w:p>
        </w:tc>
        <w:tc>
          <w:tcPr>
            <w:tcW w:type="dxa" w:w="893"/>
          </w:tcPr>
          <w:p>
            <w:r/>
            <w:r>
              <w:rPr>
                <w:sz w:val="17"/>
              </w:rPr>
              <w:t>2783</w:t>
            </w:r>
          </w:p>
        </w:tc>
        <w:tc>
          <w:tcPr>
            <w:tcW w:type="dxa" w:w="792"/>
          </w:tcPr>
          <w:p>
            <w:r/>
            <w:r>
              <w:rPr>
                <w:sz w:val="17"/>
              </w:rPr>
              <w:t>178.2</w:t>
            </w:r>
          </w:p>
        </w:tc>
        <w:tc>
          <w:tcPr>
            <w:tcW w:type="dxa" w:w="648"/>
          </w:tcPr>
          <w:p>
            <w:r/>
            <w:r>
              <w:rPr>
                <w:sz w:val="17"/>
              </w:rPr>
              <w:t>28%</w:t>
            </w:r>
          </w:p>
        </w:tc>
        <w:tc>
          <w:tcPr>
            <w:tcW w:type="dxa" w:w="605"/>
          </w:tcPr>
          <w:p>
            <w:r/>
            <w:r>
              <w:rPr>
                <w:sz w:val="17"/>
              </w:rPr>
              <w:t>-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84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  <w:sz w:val="17"/>
              </w:rPr>
              <w:t>fp8</w:t>
            </w:r>
          </w:p>
        </w:tc>
        <w:tc>
          <w:tcPr>
            <w:tcW w:type="dxa" w:w="893"/>
          </w:tcPr>
          <w:p>
            <w:r/>
            <w:r>
              <w:rPr>
                <w:sz w:val="17"/>
              </w:rPr>
              <w:t>lossy</w:t>
            </w:r>
          </w:p>
        </w:tc>
        <w:tc>
          <w:tcPr>
            <w:tcW w:type="dxa" w:w="893"/>
          </w:tcPr>
          <w:p>
            <w:r/>
            <w:r>
              <w:rPr>
                <w:sz w:val="17"/>
              </w:rPr>
              <w:t>0.7500</w:t>
            </w:r>
          </w:p>
        </w:tc>
        <w:tc>
          <w:tcPr>
            <w:tcW w:type="dxa" w:w="792"/>
          </w:tcPr>
          <w:p>
            <w:r/>
            <w:r>
              <w:rPr>
                <w:sz w:val="17"/>
              </w:rPr>
              <w:t>0.0200</w:t>
            </w:r>
          </w:p>
        </w:tc>
        <w:tc>
          <w:tcPr>
            <w:tcW w:type="dxa" w:w="893"/>
          </w:tcPr>
          <w:p>
            <w:r/>
            <w:r>
              <w:rPr>
                <w:sz w:val="17"/>
              </w:rPr>
              <w:t>25.4</w:t>
            </w:r>
          </w:p>
        </w:tc>
        <w:tc>
          <w:tcPr>
            <w:tcW w:type="dxa" w:w="792"/>
          </w:tcPr>
          <w:p>
            <w:r/>
            <w:r>
              <w:rPr>
                <w:sz w:val="17"/>
              </w:rPr>
              <w:t>305.3</w:t>
            </w:r>
          </w:p>
        </w:tc>
        <w:tc>
          <w:tcPr>
            <w:tcW w:type="dxa" w:w="893"/>
          </w:tcPr>
          <w:p>
            <w:r/>
            <w:r>
              <w:rPr>
                <w:sz w:val="17"/>
              </w:rPr>
              <w:t>2618</w:t>
            </w:r>
          </w:p>
        </w:tc>
        <w:tc>
          <w:tcPr>
            <w:tcW w:type="dxa" w:w="792"/>
          </w:tcPr>
          <w:p>
            <w:r/>
            <w:r>
              <w:rPr>
                <w:sz w:val="17"/>
              </w:rPr>
              <w:t>101.6</w:t>
            </w:r>
          </w:p>
        </w:tc>
        <w:tc>
          <w:tcPr>
            <w:tcW w:type="dxa" w:w="648"/>
          </w:tcPr>
          <w:p>
            <w:r/>
            <w:r>
              <w:rPr>
                <w:sz w:val="17"/>
              </w:rPr>
              <w:t>10%</w:t>
            </w:r>
          </w:p>
        </w:tc>
        <w:tc>
          <w:tcPr>
            <w:tcW w:type="dxa" w:w="605"/>
          </w:tcPr>
          <w:p>
            <w:r/>
            <w:r>
              <w:rPr>
                <w:sz w:val="17"/>
              </w:rPr>
              <w:t>-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157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  <w:sz w:val="17"/>
              </w:rPr>
              <w:t>autoquant@6.0</w:t>
            </w:r>
          </w:p>
        </w:tc>
        <w:tc>
          <w:tcPr>
            <w:tcW w:type="dxa" w:w="893"/>
          </w:tcPr>
          <w:p>
            <w:r/>
            <w:r>
              <w:rPr>
                <w:sz w:val="17"/>
              </w:rPr>
              <w:t>lossy</w:t>
            </w:r>
          </w:p>
        </w:tc>
        <w:tc>
          <w:tcPr>
            <w:tcW w:type="dxa" w:w="893"/>
          </w:tcPr>
          <w:p>
            <w:r/>
            <w:r>
              <w:rPr>
                <w:sz w:val="17"/>
              </w:rPr>
              <w:t>0.7233</w:t>
            </w:r>
          </w:p>
        </w:tc>
        <w:tc>
          <w:tcPr>
            <w:tcW w:type="dxa" w:w="792"/>
          </w:tcPr>
          <w:p>
            <w:r/>
            <w:r>
              <w:rPr>
                <w:sz w:val="17"/>
              </w:rPr>
              <w:t>0.0100</w:t>
            </w:r>
          </w:p>
        </w:tc>
        <w:tc>
          <w:tcPr>
            <w:tcW w:type="dxa" w:w="893"/>
          </w:tcPr>
          <w:p>
            <w:r/>
            <w:r>
              <w:rPr>
                <w:sz w:val="17"/>
              </w:rPr>
              <w:t>33.9</w:t>
            </w:r>
          </w:p>
        </w:tc>
        <w:tc>
          <w:tcPr>
            <w:tcW w:type="dxa" w:w="792"/>
          </w:tcPr>
          <w:p>
            <w:r/>
            <w:r>
              <w:rPr>
                <w:sz w:val="17"/>
              </w:rPr>
              <w:t>379.4</w:t>
            </w:r>
          </w:p>
        </w:tc>
        <w:tc>
          <w:tcPr>
            <w:tcW w:type="dxa" w:w="893"/>
          </w:tcPr>
          <w:p>
            <w:r/>
            <w:r>
              <w:rPr>
                <w:sz w:val="17"/>
              </w:rPr>
              <w:t>2771</w:t>
            </w:r>
          </w:p>
        </w:tc>
        <w:tc>
          <w:tcPr>
            <w:tcW w:type="dxa" w:w="792"/>
          </w:tcPr>
          <w:p>
            <w:r/>
            <w:r>
              <w:rPr>
                <w:sz w:val="17"/>
              </w:rPr>
              <w:t>83.2</w:t>
            </w:r>
          </w:p>
        </w:tc>
        <w:tc>
          <w:tcPr>
            <w:tcW w:type="dxa" w:w="648"/>
          </w:tcPr>
          <w:p>
            <w:r/>
            <w:r>
              <w:rPr>
                <w:sz w:val="17"/>
              </w:rPr>
              <w:t>10%</w:t>
            </w:r>
          </w:p>
        </w:tc>
        <w:tc>
          <w:tcPr>
            <w:tcW w:type="dxa" w:w="605"/>
          </w:tcPr>
          <w:p>
            <w:r/>
            <w:r>
              <w:rPr>
                <w:sz w:val="17"/>
              </w:rPr>
              <w:t>12.0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118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  <w:sz w:val="17"/>
              </w:rPr>
              <w:t>autoquant@5.15</w:t>
            </w:r>
          </w:p>
        </w:tc>
        <w:tc>
          <w:tcPr>
            <w:tcW w:type="dxa" w:w="893"/>
          </w:tcPr>
          <w:p>
            <w:r/>
            <w:r>
              <w:rPr>
                <w:sz w:val="17"/>
              </w:rPr>
              <w:t>lossy</w:t>
            </w:r>
          </w:p>
        </w:tc>
        <w:tc>
          <w:tcPr>
            <w:tcW w:type="dxa" w:w="893"/>
          </w:tcPr>
          <w:p>
            <w:r/>
            <w:r>
              <w:rPr>
                <w:sz w:val="17"/>
              </w:rPr>
              <w:t>0.6800</w:t>
            </w:r>
          </w:p>
        </w:tc>
        <w:tc>
          <w:tcPr>
            <w:tcW w:type="dxa" w:w="792"/>
          </w:tcPr>
          <w:p>
            <w:r/>
            <w:r>
              <w:rPr>
                <w:sz w:val="17"/>
              </w:rPr>
              <w:t>0.0200</w:t>
            </w:r>
          </w:p>
        </w:tc>
        <w:tc>
          <w:tcPr>
            <w:tcW w:type="dxa" w:w="893"/>
          </w:tcPr>
          <w:p>
            <w:r/>
            <w:r>
              <w:rPr>
                <w:sz w:val="17"/>
              </w:rPr>
              <w:t>265.5</w:t>
            </w:r>
          </w:p>
        </w:tc>
        <w:tc>
          <w:tcPr>
            <w:tcW w:type="dxa" w:w="792"/>
          </w:tcPr>
          <w:p>
            <w:r/>
            <w:r>
              <w:rPr>
                <w:sz w:val="17"/>
              </w:rPr>
              <w:t>455.8</w:t>
            </w:r>
          </w:p>
        </w:tc>
        <w:tc>
          <w:tcPr>
            <w:tcW w:type="dxa" w:w="893"/>
          </w:tcPr>
          <w:p>
            <w:r/>
            <w:r>
              <w:rPr>
                <w:sz w:val="17"/>
              </w:rPr>
              <w:t>1224</w:t>
            </w:r>
          </w:p>
        </w:tc>
        <w:tc>
          <w:tcPr>
            <w:tcW w:type="dxa" w:w="792"/>
          </w:tcPr>
          <w:p>
            <w:r/>
            <w:r>
              <w:rPr>
                <w:sz w:val="17"/>
              </w:rPr>
              <w:t>74.7</w:t>
            </w:r>
          </w:p>
        </w:tc>
        <w:tc>
          <w:tcPr>
            <w:tcW w:type="dxa" w:w="648"/>
          </w:tcPr>
          <w:p>
            <w:r/>
            <w:r>
              <w:rPr>
                <w:sz w:val="17"/>
              </w:rPr>
              <w:t>59%</w:t>
            </w:r>
          </w:p>
        </w:tc>
        <w:tc>
          <w:tcPr>
            <w:tcW w:type="dxa" w:w="605"/>
          </w:tcPr>
          <w:p>
            <w:r/>
            <w:r>
              <w:rPr>
                <w:sz w:val="17"/>
              </w:rPr>
              <w:t>10.6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15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  <w:sz w:val="17"/>
              </w:rPr>
              <w:t>nvfp4</w:t>
            </w:r>
          </w:p>
        </w:tc>
        <w:tc>
          <w:tcPr>
            <w:tcW w:type="dxa" w:w="893"/>
          </w:tcPr>
          <w:p>
            <w:r/>
            <w:r>
              <w:rPr>
                <w:sz w:val="17"/>
              </w:rPr>
              <w:t>lossy</w:t>
            </w:r>
          </w:p>
        </w:tc>
        <w:tc>
          <w:tcPr>
            <w:tcW w:type="dxa" w:w="893"/>
          </w:tcPr>
          <w:p>
            <w:r/>
            <w:r>
              <w:rPr>
                <w:sz w:val="17"/>
              </w:rPr>
              <w:t>0.7200</w:t>
            </w:r>
          </w:p>
        </w:tc>
        <w:tc>
          <w:tcPr>
            <w:tcW w:type="dxa" w:w="792"/>
          </w:tcPr>
          <w:p>
            <w:r/>
            <w:r>
              <w:rPr>
                <w:sz w:val="17"/>
              </w:rPr>
              <w:t>0.0600</w:t>
            </w:r>
          </w:p>
        </w:tc>
        <w:tc>
          <w:tcPr>
            <w:tcW w:type="dxa" w:w="893"/>
          </w:tcPr>
          <w:p>
            <w:r/>
            <w:r>
              <w:rPr>
                <w:sz w:val="17"/>
              </w:rPr>
              <w:t>312.6</w:t>
            </w:r>
          </w:p>
        </w:tc>
        <w:tc>
          <w:tcPr>
            <w:tcW w:type="dxa" w:w="792"/>
          </w:tcPr>
          <w:p>
            <w:r/>
            <w:r>
              <w:rPr>
                <w:sz w:val="17"/>
              </w:rPr>
              <w:t>458.0</w:t>
            </w:r>
          </w:p>
        </w:tc>
        <w:tc>
          <w:tcPr>
            <w:tcW w:type="dxa" w:w="893"/>
          </w:tcPr>
          <w:p>
            <w:r/>
            <w:r>
              <w:rPr>
                <w:sz w:val="17"/>
              </w:rPr>
              <w:t>1360</w:t>
            </w:r>
          </w:p>
        </w:tc>
        <w:tc>
          <w:tcPr>
            <w:tcW w:type="dxa" w:w="792"/>
          </w:tcPr>
          <w:p>
            <w:r/>
            <w:r>
              <w:rPr>
                <w:sz w:val="17"/>
              </w:rPr>
              <w:t>72.3</w:t>
            </w:r>
          </w:p>
        </w:tc>
        <w:tc>
          <w:tcPr>
            <w:tcW w:type="dxa" w:w="648"/>
          </w:tcPr>
          <w:p>
            <w:r/>
            <w:r>
              <w:rPr>
                <w:sz w:val="17"/>
              </w:rPr>
              <w:t>69%</w:t>
            </w:r>
          </w:p>
        </w:tc>
        <w:tc>
          <w:tcPr>
            <w:tcW w:type="dxa" w:w="605"/>
          </w:tcPr>
          <w:p>
            <w:r/>
            <w:r>
              <w:rPr>
                <w:sz w:val="17"/>
              </w:rPr>
              <w:t>10.6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13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  <w:sz w:val="17"/>
              </w:rPr>
              <w:t>w4a16</w:t>
            </w:r>
          </w:p>
        </w:tc>
        <w:tc>
          <w:tcPr>
            <w:tcW w:type="dxa" w:w="893"/>
          </w:tcPr>
          <w:p>
            <w:r/>
            <w:r>
              <w:rPr>
                <w:sz w:val="17"/>
              </w:rPr>
              <w:t>lossy</w:t>
            </w:r>
          </w:p>
        </w:tc>
        <w:tc>
          <w:tcPr>
            <w:tcW w:type="dxa" w:w="893"/>
          </w:tcPr>
          <w:p>
            <w:r/>
            <w:r>
              <w:rPr>
                <w:sz w:val="17"/>
              </w:rPr>
              <w:t>0.7067</w:t>
            </w:r>
          </w:p>
        </w:tc>
        <w:tc>
          <w:tcPr>
            <w:tcW w:type="dxa" w:w="792"/>
          </w:tcPr>
          <w:p>
            <w:r/>
            <w:r>
              <w:rPr>
                <w:sz w:val="17"/>
              </w:rPr>
              <w:t>0.0300</w:t>
            </w:r>
          </w:p>
        </w:tc>
        <w:tc>
          <w:tcPr>
            <w:tcW w:type="dxa" w:w="893"/>
          </w:tcPr>
          <w:p>
            <w:r/>
            <w:r>
              <w:rPr>
                <w:sz w:val="17"/>
              </w:rPr>
              <w:t>11.5</w:t>
            </w:r>
          </w:p>
        </w:tc>
        <w:tc>
          <w:tcPr>
            <w:tcW w:type="dxa" w:w="792"/>
          </w:tcPr>
          <w:p>
            <w:r/>
            <w:r>
              <w:rPr>
                <w:sz w:val="17"/>
              </w:rPr>
              <w:t>344.6</w:t>
            </w:r>
          </w:p>
        </w:tc>
        <w:tc>
          <w:tcPr>
            <w:tcW w:type="dxa" w:w="893"/>
          </w:tcPr>
          <w:p>
            <w:r/>
            <w:r>
              <w:rPr>
                <w:sz w:val="17"/>
              </w:rPr>
              <w:t>6878</w:t>
            </w:r>
          </w:p>
        </w:tc>
        <w:tc>
          <w:tcPr>
            <w:tcW w:type="dxa" w:w="792"/>
          </w:tcPr>
          <w:p>
            <w:r/>
            <w:r>
              <w:rPr>
                <w:sz w:val="17"/>
              </w:rPr>
              <w:t>95.6</w:t>
            </w:r>
          </w:p>
        </w:tc>
        <w:tc>
          <w:tcPr>
            <w:tcW w:type="dxa" w:w="648"/>
          </w:tcPr>
          <w:p>
            <w:r/>
            <w:r>
              <w:rPr>
                <w:sz w:val="17"/>
              </w:rPr>
              <w:t>2%</w:t>
            </w:r>
          </w:p>
        </w:tc>
        <w:tc>
          <w:tcPr>
            <w:tcW w:type="dxa" w:w="605"/>
          </w:tcPr>
          <w:p>
            <w:r/>
            <w:r>
              <w:rPr>
                <w:sz w:val="17"/>
              </w:rPr>
              <w:t>10.6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346</w:t>
            </w:r>
          </w:p>
        </w:tc>
      </w:tr>
    </w:tbl>
    <w:p>
      <w:pPr>
        <w:spacing w:after="120"/>
      </w:pPr>
      <w:r>
        <w:rPr>
          <w:b w:val="0"/>
          <w:i w:val="0"/>
        </w:rPr>
      </w:r>
    </w:p>
    <w:p>
      <w:pPr>
        <w:pStyle w:val="Heading2"/>
      </w:pPr>
      <w:r>
        <w:t>MATH-500: quality deltas against stock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872"/>
          </w:tcPr>
          <w:p>
            <w:r/>
            <w:r>
              <w:rPr>
                <w:b/>
                <w:sz w:val="17"/>
              </w:rPr>
              <w:t>variant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7"/>
              </w:rPr>
              <w:t>quality delta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17"/>
              </w:rPr>
              <w:t>resolution</w:t>
            </w:r>
          </w:p>
        </w:tc>
        <w:tc>
          <w:tcPr>
            <w:tcW w:type="dxa" w:w="1584"/>
          </w:tcPr>
          <w:p>
            <w:r/>
            <w:r>
              <w:rPr>
                <w:b/>
                <w:sz w:val="17"/>
              </w:rPr>
              <w:t>verdict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7"/>
              </w:rPr>
              <w:t>goodput vs stock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  <w:sz w:val="17"/>
              </w:rPr>
              <w:t>lossless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-0.0033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0.0300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not resolved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4.0x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  <w:sz w:val="17"/>
              </w:rPr>
              <w:t>fp8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+0.0167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0.0200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not resolved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2.1x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  <w:sz w:val="17"/>
              </w:rPr>
              <w:t>autoquant@6.0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-0.0100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0.0200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not resolved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2.8x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  <w:sz w:val="17"/>
              </w:rPr>
              <w:t>autoquant@5.15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-0.0533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0.0200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REAL LOSS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22.3x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  <w:sz w:val="17"/>
              </w:rPr>
              <w:t>nvfp4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-0.0133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0.0600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not resolved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26.2x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  <w:sz w:val="17"/>
              </w:rPr>
              <w:t>w4a16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-0.0267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0.0300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not resolved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1.0x</w:t>
            </w:r>
          </w:p>
        </w:tc>
      </w:tr>
    </w:tbl>
    <w:p>
      <w:pPr>
        <w:spacing w:after="120"/>
      </w:pPr>
      <w:r>
        <w:rPr>
          <w:b w:val="0"/>
          <w:i/>
          <w:sz w:val="18"/>
        </w:rPr>
        <w:t>Resolution is the larger of the two rows' own repeat spread. At n=100 it sits around 0.02–0.06, so only large moves are visible — which is why the n=500 re-run below exists.</w:t>
      </w:r>
    </w:p>
    <w:p>
      <w:pPr>
        <w:pStyle w:val="Heading2"/>
      </w:pPr>
      <w:r>
        <w:t>The n=500 re-run</w:t>
      </w:r>
    </w:p>
    <w:p>
      <w:pPr>
        <w:spacing w:after="120"/>
      </w:pPr>
      <w:r>
        <w:rPr>
          <w:b w:val="0"/>
          <w:i w:val="0"/>
        </w:rPr>
        <w:t>NVFP4 was the least certain row in the table: 0.7200 against stock's 0.7333, a gap of 0.0133 against a spread of 0.0600. That is not a result. Re-running both at the full 500 problems shrinks the resolution by an order of magnitude and changes the verdict.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1440"/>
          </w:tcPr>
          <w:p>
            <w:r/>
            <w:r>
              <w:rPr>
                <w:b/>
                <w:sz w:val="17"/>
              </w:rPr>
              <w:t>variant</w:t>
            </w:r>
          </w:p>
        </w:tc>
        <w:tc>
          <w:tcPr>
            <w:tcW w:type="dxa" w:w="893"/>
          </w:tcPr>
          <w:p>
            <w:r/>
            <w:r>
              <w:rPr>
                <w:b/>
                <w:sz w:val="17"/>
              </w:rPr>
              <w:t>kind</w:t>
            </w:r>
          </w:p>
        </w:tc>
        <w:tc>
          <w:tcPr>
            <w:tcW w:type="dxa" w:w="893"/>
          </w:tcPr>
          <w:p>
            <w:r/>
            <w:r>
              <w:rPr>
                <w:b/>
                <w:sz w:val="17"/>
              </w:rPr>
              <w:t>pass/acc</w:t>
            </w:r>
          </w:p>
        </w:tc>
        <w:tc>
          <w:tcPr>
            <w:tcW w:type="dxa" w:w="792"/>
          </w:tcPr>
          <w:p>
            <w:r/>
            <w:r>
              <w:rPr>
                <w:b/>
                <w:sz w:val="17"/>
              </w:rPr>
              <w:t>spread</w:t>
            </w:r>
          </w:p>
        </w:tc>
        <w:tc>
          <w:tcPr>
            <w:tcW w:type="dxa" w:w="893"/>
          </w:tcPr>
          <w:p>
            <w:r/>
            <w:r>
              <w:rPr>
                <w:b/>
                <w:sz w:val="17"/>
              </w:rPr>
              <w:t>goodput</w:t>
              <w:br/>
              <w:t>tok/s</w:t>
            </w:r>
          </w:p>
        </w:tc>
        <w:tc>
          <w:tcPr>
            <w:tcW w:type="dxa" w:w="792"/>
          </w:tcPr>
          <w:p>
            <w:r/>
            <w:r>
              <w:rPr>
                <w:b/>
                <w:sz w:val="17"/>
              </w:rPr>
              <w:t>thru</w:t>
              <w:br/>
              <w:t>tok/s</w:t>
            </w:r>
          </w:p>
        </w:tc>
        <w:tc>
          <w:tcPr>
            <w:tcW w:type="dxa" w:w="893"/>
          </w:tcPr>
          <w:p>
            <w:r/>
            <w:r>
              <w:rPr>
                <w:b/>
                <w:sz w:val="17"/>
              </w:rPr>
              <w:t>TTFT p99</w:t>
              <w:br/>
              <w:t>ms</w:t>
            </w:r>
          </w:p>
        </w:tc>
        <w:tc>
          <w:tcPr>
            <w:tcW w:type="dxa" w:w="792"/>
          </w:tcPr>
          <w:p>
            <w:r/>
            <w:r>
              <w:rPr>
                <w:b/>
                <w:sz w:val="17"/>
              </w:rPr>
              <w:t>ITL p99</w:t>
              <w:br/>
              <w:t>ms</w:t>
            </w:r>
          </w:p>
        </w:tc>
        <w:tc>
          <w:tcPr>
            <w:tcW w:type="dxa" w:w="648"/>
          </w:tcPr>
          <w:p>
            <w:r/>
            <w:r>
              <w:rPr>
                <w:b/>
                <w:sz w:val="17"/>
              </w:rPr>
              <w:t>SLO</w:t>
            </w:r>
          </w:p>
        </w:tc>
        <w:tc>
          <w:tcPr>
            <w:tcW w:type="dxa" w:w="605"/>
          </w:tcPr>
          <w:p>
            <w:r/>
            <w:r>
              <w:rPr>
                <w:b/>
                <w:sz w:val="17"/>
              </w:rPr>
              <w:t>GB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7"/>
              </w:rPr>
              <w:t>replicas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  <w:sz w:val="17"/>
              </w:rPr>
              <w:t>stock n=500</w:t>
            </w:r>
          </w:p>
        </w:tc>
        <w:tc>
          <w:tcPr>
            <w:tcW w:type="dxa" w:w="893"/>
          </w:tcPr>
          <w:p>
            <w:r/>
            <w:r>
              <w:rPr>
                <w:sz w:val="17"/>
              </w:rPr>
              <w:t>baseline</w:t>
            </w:r>
          </w:p>
        </w:tc>
        <w:tc>
          <w:tcPr>
            <w:tcW w:type="dxa" w:w="893"/>
          </w:tcPr>
          <w:p>
            <w:r/>
            <w:r>
              <w:rPr>
                <w:sz w:val="17"/>
              </w:rPr>
              <w:t>0.6633</w:t>
            </w:r>
          </w:p>
        </w:tc>
        <w:tc>
          <w:tcPr>
            <w:tcW w:type="dxa" w:w="792"/>
          </w:tcPr>
          <w:p>
            <w:r/>
            <w:r>
              <w:rPr>
                <w:sz w:val="17"/>
              </w:rPr>
              <w:t>0.0020</w:t>
            </w:r>
          </w:p>
        </w:tc>
        <w:tc>
          <w:tcPr>
            <w:tcW w:type="dxa" w:w="893"/>
          </w:tcPr>
          <w:p>
            <w:r/>
            <w:r>
              <w:rPr>
                <w:sz w:val="17"/>
              </w:rPr>
              <w:t>12.0</w:t>
            </w:r>
          </w:p>
        </w:tc>
        <w:tc>
          <w:tcPr>
            <w:tcW w:type="dxa" w:w="792"/>
          </w:tcPr>
          <w:p>
            <w:r/>
            <w:r>
              <w:rPr>
                <w:sz w:val="17"/>
              </w:rPr>
              <w:t>167.6</w:t>
            </w:r>
          </w:p>
        </w:tc>
        <w:tc>
          <w:tcPr>
            <w:tcW w:type="dxa" w:w="893"/>
          </w:tcPr>
          <w:p>
            <w:r/>
            <w:r>
              <w:rPr>
                <w:sz w:val="17"/>
              </w:rPr>
              <w:t>5407</w:t>
            </w:r>
          </w:p>
        </w:tc>
        <w:tc>
          <w:tcPr>
            <w:tcW w:type="dxa" w:w="792"/>
          </w:tcPr>
          <w:p>
            <w:r/>
            <w:r>
              <w:rPr>
                <w:sz w:val="17"/>
              </w:rPr>
              <w:t>173.3</w:t>
            </w:r>
          </w:p>
        </w:tc>
        <w:tc>
          <w:tcPr>
            <w:tcW w:type="dxa" w:w="648"/>
          </w:tcPr>
          <w:p>
            <w:r/>
            <w:r>
              <w:rPr>
                <w:sz w:val="17"/>
              </w:rPr>
              <w:t>5%</w:t>
            </w:r>
          </w:p>
        </w:tc>
        <w:tc>
          <w:tcPr>
            <w:tcW w:type="dxa" w:w="605"/>
          </w:tcPr>
          <w:p>
            <w:r/>
            <w:r>
              <w:rPr>
                <w:sz w:val="17"/>
              </w:rPr>
              <w:t>-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333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  <w:sz w:val="17"/>
              </w:rPr>
              <w:t>nvfp4 n=500</w:t>
            </w:r>
          </w:p>
        </w:tc>
        <w:tc>
          <w:tcPr>
            <w:tcW w:type="dxa" w:w="893"/>
          </w:tcPr>
          <w:p>
            <w:r/>
            <w:r>
              <w:rPr>
                <w:sz w:val="17"/>
              </w:rPr>
              <w:t>lossy</w:t>
            </w:r>
          </w:p>
        </w:tc>
        <w:tc>
          <w:tcPr>
            <w:tcW w:type="dxa" w:w="893"/>
          </w:tcPr>
          <w:p>
            <w:r/>
            <w:r>
              <w:rPr>
                <w:sz w:val="17"/>
              </w:rPr>
              <w:t>0.6380</w:t>
            </w:r>
          </w:p>
        </w:tc>
        <w:tc>
          <w:tcPr>
            <w:tcW w:type="dxa" w:w="792"/>
          </w:tcPr>
          <w:p>
            <w:r/>
            <w:r>
              <w:rPr>
                <w:sz w:val="17"/>
              </w:rPr>
              <w:t>0.0060</w:t>
            </w:r>
          </w:p>
        </w:tc>
        <w:tc>
          <w:tcPr>
            <w:tcW w:type="dxa" w:w="893"/>
          </w:tcPr>
          <w:p>
            <w:r/>
            <w:r>
              <w:rPr>
                <w:sz w:val="17"/>
              </w:rPr>
              <w:t>272.2</w:t>
            </w:r>
          </w:p>
        </w:tc>
        <w:tc>
          <w:tcPr>
            <w:tcW w:type="dxa" w:w="792"/>
          </w:tcPr>
          <w:p>
            <w:r/>
            <w:r>
              <w:rPr>
                <w:sz w:val="17"/>
              </w:rPr>
              <w:t>457.2</w:t>
            </w:r>
          </w:p>
        </w:tc>
        <w:tc>
          <w:tcPr>
            <w:tcW w:type="dxa" w:w="893"/>
          </w:tcPr>
          <w:p>
            <w:r/>
            <w:r>
              <w:rPr>
                <w:sz w:val="17"/>
              </w:rPr>
              <w:t>1406</w:t>
            </w:r>
          </w:p>
        </w:tc>
        <w:tc>
          <w:tcPr>
            <w:tcW w:type="dxa" w:w="792"/>
          </w:tcPr>
          <w:p>
            <w:r/>
            <w:r>
              <w:rPr>
                <w:sz w:val="17"/>
              </w:rPr>
              <w:t>73.8</w:t>
            </w:r>
          </w:p>
        </w:tc>
        <w:tc>
          <w:tcPr>
            <w:tcW w:type="dxa" w:w="648"/>
          </w:tcPr>
          <w:p>
            <w:r/>
            <w:r>
              <w:rPr>
                <w:sz w:val="17"/>
              </w:rPr>
              <w:t>60%</w:t>
            </w:r>
          </w:p>
        </w:tc>
        <w:tc>
          <w:tcPr>
            <w:tcW w:type="dxa" w:w="605"/>
          </w:tcPr>
          <w:p>
            <w:r/>
            <w:r>
              <w:rPr>
                <w:sz w:val="17"/>
              </w:rPr>
              <w:t>-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15</w:t>
            </w:r>
          </w:p>
        </w:tc>
      </w:tr>
    </w:tbl>
    <w:p>
      <w:pPr>
        <w:spacing w:after="120"/>
      </w:pPr>
      <w:r>
        <w:rPr>
          <w:b w:val="0"/>
          <w:i w:val="0"/>
        </w:rPr>
      </w:r>
    </w:p>
    <w:p>
      <w:pPr>
        <w:spacing w:after="120"/>
      </w:pPr>
      <w:r>
        <w:rPr>
          <w:b/>
          <w:i w:val="0"/>
        </w:rPr>
        <w:t>stock 0.6633 vs nvfp4 0.6380 — a delta of −0.0253 against a resolution of 0.0060. NVFP4 costs real accuracy on MATH-500. At n=100 the same comparison read as unresolved.</w:t>
      </w:r>
    </w:p>
    <w:p>
      <w:pPr>
        <w:spacing w:after="120"/>
      </w:pPr>
      <w:r>
        <w:rPr>
          <w:b w:val="0"/>
          <w:i w:val="0"/>
        </w:rPr>
        <w:t>A second effect is visible here and is worth stating because it affects how the n=100 numbers should be read. Both absolute scores fall by about 7 points when moving from 100 to 500 problems. The loader takes the first n rows rather than a random sample, and MATH-500's first 100 problems are easier than the set as a whole (mean difficulty level 3.21 against 3.44). Absolute n=100 figures are therefore optimistic; paired comparisons between variants on the identical problem list remain valid.</w:t>
      </w:r>
    </w:p>
    <w:p>
      <w:r>
        <w:br w:type="page"/>
      </w:r>
    </w:p>
    <w:p>
      <w:pPr>
        <w:pStyle w:val="Heading1"/>
      </w:pPr>
      <w:r>
        <w:t>Ladder 2 — MBPP+</w:t>
      </w:r>
    </w:p>
    <w:p>
      <w:pPr>
        <w:spacing w:after="120"/>
      </w:pPr>
      <w:r>
        <w:rPr>
          <w:b w:val="0"/>
          <w:i/>
          <w:sz w:val="19"/>
        </w:rPr>
        <w:t>Metric: pass@1 by executing the generated code against MBPP+'s test suite. All 378 problems, 3 repeats. Scored by evalplus's own harness in a separate process. Prompts go through the chat template with thinking disabled.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1440"/>
          </w:tcPr>
          <w:p>
            <w:r/>
            <w:r>
              <w:rPr>
                <w:b/>
                <w:sz w:val="17"/>
              </w:rPr>
              <w:t>variant</w:t>
            </w:r>
          </w:p>
        </w:tc>
        <w:tc>
          <w:tcPr>
            <w:tcW w:type="dxa" w:w="893"/>
          </w:tcPr>
          <w:p>
            <w:r/>
            <w:r>
              <w:rPr>
                <w:b/>
                <w:sz w:val="17"/>
              </w:rPr>
              <w:t>kind</w:t>
            </w:r>
          </w:p>
        </w:tc>
        <w:tc>
          <w:tcPr>
            <w:tcW w:type="dxa" w:w="893"/>
          </w:tcPr>
          <w:p>
            <w:r/>
            <w:r>
              <w:rPr>
                <w:b/>
                <w:sz w:val="17"/>
              </w:rPr>
              <w:t>pass/acc</w:t>
            </w:r>
          </w:p>
        </w:tc>
        <w:tc>
          <w:tcPr>
            <w:tcW w:type="dxa" w:w="792"/>
          </w:tcPr>
          <w:p>
            <w:r/>
            <w:r>
              <w:rPr>
                <w:b/>
                <w:sz w:val="17"/>
              </w:rPr>
              <w:t>spread</w:t>
            </w:r>
          </w:p>
        </w:tc>
        <w:tc>
          <w:tcPr>
            <w:tcW w:type="dxa" w:w="893"/>
          </w:tcPr>
          <w:p>
            <w:r/>
            <w:r>
              <w:rPr>
                <w:b/>
                <w:sz w:val="17"/>
              </w:rPr>
              <w:t>goodput</w:t>
              <w:br/>
              <w:t>tok/s</w:t>
            </w:r>
          </w:p>
        </w:tc>
        <w:tc>
          <w:tcPr>
            <w:tcW w:type="dxa" w:w="792"/>
          </w:tcPr>
          <w:p>
            <w:r/>
            <w:r>
              <w:rPr>
                <w:b/>
                <w:sz w:val="17"/>
              </w:rPr>
              <w:t>thru</w:t>
              <w:br/>
              <w:t>tok/s</w:t>
            </w:r>
          </w:p>
        </w:tc>
        <w:tc>
          <w:tcPr>
            <w:tcW w:type="dxa" w:w="893"/>
          </w:tcPr>
          <w:p>
            <w:r/>
            <w:r>
              <w:rPr>
                <w:b/>
                <w:sz w:val="17"/>
              </w:rPr>
              <w:t>TTFT p99</w:t>
              <w:br/>
              <w:t>ms</w:t>
            </w:r>
          </w:p>
        </w:tc>
        <w:tc>
          <w:tcPr>
            <w:tcW w:type="dxa" w:w="792"/>
          </w:tcPr>
          <w:p>
            <w:r/>
            <w:r>
              <w:rPr>
                <w:b/>
                <w:sz w:val="17"/>
              </w:rPr>
              <w:t>ITL p99</w:t>
              <w:br/>
              <w:t>ms</w:t>
            </w:r>
          </w:p>
        </w:tc>
        <w:tc>
          <w:tcPr>
            <w:tcW w:type="dxa" w:w="648"/>
          </w:tcPr>
          <w:p>
            <w:r/>
            <w:r>
              <w:rPr>
                <w:b/>
                <w:sz w:val="17"/>
              </w:rPr>
              <w:t>SLO</w:t>
            </w:r>
          </w:p>
        </w:tc>
        <w:tc>
          <w:tcPr>
            <w:tcW w:type="dxa" w:w="605"/>
          </w:tcPr>
          <w:p>
            <w:r/>
            <w:r>
              <w:rPr>
                <w:b/>
                <w:sz w:val="17"/>
              </w:rPr>
              <w:t>GB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7"/>
              </w:rPr>
              <w:t>replicas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  <w:sz w:val="17"/>
              </w:rPr>
              <w:t>stock</w:t>
            </w:r>
          </w:p>
        </w:tc>
        <w:tc>
          <w:tcPr>
            <w:tcW w:type="dxa" w:w="893"/>
          </w:tcPr>
          <w:p>
            <w:r/>
            <w:r>
              <w:rPr>
                <w:sz w:val="17"/>
              </w:rPr>
              <w:t>baseline</w:t>
            </w:r>
          </w:p>
        </w:tc>
        <w:tc>
          <w:tcPr>
            <w:tcW w:type="dxa" w:w="893"/>
          </w:tcPr>
          <w:p>
            <w:r/>
            <w:r>
              <w:rPr>
                <w:sz w:val="17"/>
              </w:rPr>
              <w:t>0.7143</w:t>
            </w:r>
          </w:p>
        </w:tc>
        <w:tc>
          <w:tcPr>
            <w:tcW w:type="dxa" w:w="792"/>
          </w:tcPr>
          <w:p>
            <w:r/>
            <w:r>
              <w:rPr>
                <w:sz w:val="17"/>
              </w:rPr>
              <w:t>0.0053</w:t>
            </w:r>
          </w:p>
        </w:tc>
        <w:tc>
          <w:tcPr>
            <w:tcW w:type="dxa" w:w="893"/>
          </w:tcPr>
          <w:p>
            <w:r/>
            <w:r>
              <w:rPr>
                <w:sz w:val="17"/>
              </w:rPr>
              <w:t>5.8</w:t>
            </w:r>
          </w:p>
        </w:tc>
        <w:tc>
          <w:tcPr>
            <w:tcW w:type="dxa" w:w="792"/>
          </w:tcPr>
          <w:p>
            <w:r/>
            <w:r>
              <w:rPr>
                <w:sz w:val="17"/>
              </w:rPr>
              <w:t>168.9</w:t>
            </w:r>
          </w:p>
        </w:tc>
        <w:tc>
          <w:tcPr>
            <w:tcW w:type="dxa" w:w="893"/>
          </w:tcPr>
          <w:p>
            <w:r/>
            <w:r>
              <w:rPr>
                <w:sz w:val="17"/>
              </w:rPr>
              <w:t>5301</w:t>
            </w:r>
          </w:p>
        </w:tc>
        <w:tc>
          <w:tcPr>
            <w:tcW w:type="dxa" w:w="792"/>
          </w:tcPr>
          <w:p>
            <w:r/>
            <w:r>
              <w:rPr>
                <w:sz w:val="17"/>
              </w:rPr>
              <w:t>171.5</w:t>
            </w:r>
          </w:p>
        </w:tc>
        <w:tc>
          <w:tcPr>
            <w:tcW w:type="dxa" w:w="648"/>
          </w:tcPr>
          <w:p>
            <w:r/>
            <w:r>
              <w:rPr>
                <w:sz w:val="17"/>
              </w:rPr>
              <w:t>2%</w:t>
            </w:r>
          </w:p>
        </w:tc>
        <w:tc>
          <w:tcPr>
            <w:tcW w:type="dxa" w:w="605"/>
          </w:tcPr>
          <w:p>
            <w:r/>
            <w:r>
              <w:rPr>
                <w:sz w:val="17"/>
              </w:rPr>
              <w:t>-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692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  <w:sz w:val="17"/>
              </w:rPr>
              <w:t>lossless</w:t>
            </w:r>
          </w:p>
        </w:tc>
        <w:tc>
          <w:tcPr>
            <w:tcW w:type="dxa" w:w="893"/>
          </w:tcPr>
          <w:p>
            <w:r/>
            <w:r>
              <w:rPr>
                <w:sz w:val="17"/>
              </w:rPr>
              <w:t>lossless</w:t>
            </w:r>
          </w:p>
        </w:tc>
        <w:tc>
          <w:tcPr>
            <w:tcW w:type="dxa" w:w="893"/>
          </w:tcPr>
          <w:p>
            <w:r/>
            <w:r>
              <w:rPr>
                <w:sz w:val="17"/>
              </w:rPr>
              <w:t>0.7169</w:t>
            </w:r>
          </w:p>
        </w:tc>
        <w:tc>
          <w:tcPr>
            <w:tcW w:type="dxa" w:w="792"/>
          </w:tcPr>
          <w:p>
            <w:r/>
            <w:r>
              <w:rPr>
                <w:sz w:val="17"/>
              </w:rPr>
              <w:t>0.0053</w:t>
            </w:r>
          </w:p>
        </w:tc>
        <w:tc>
          <w:tcPr>
            <w:tcW w:type="dxa" w:w="893"/>
          </w:tcPr>
          <w:p>
            <w:r/>
            <w:r>
              <w:rPr>
                <w:sz w:val="17"/>
              </w:rPr>
              <w:t>44.1</w:t>
            </w:r>
          </w:p>
        </w:tc>
        <w:tc>
          <w:tcPr>
            <w:tcW w:type="dxa" w:w="792"/>
          </w:tcPr>
          <w:p>
            <w:r/>
            <w:r>
              <w:rPr>
                <w:sz w:val="17"/>
              </w:rPr>
              <w:t>163.9</w:t>
            </w:r>
          </w:p>
        </w:tc>
        <w:tc>
          <w:tcPr>
            <w:tcW w:type="dxa" w:w="893"/>
          </w:tcPr>
          <w:p>
            <w:r/>
            <w:r>
              <w:rPr>
                <w:sz w:val="17"/>
              </w:rPr>
              <w:t>2996</w:t>
            </w:r>
          </w:p>
        </w:tc>
        <w:tc>
          <w:tcPr>
            <w:tcW w:type="dxa" w:w="792"/>
          </w:tcPr>
          <w:p>
            <w:r/>
            <w:r>
              <w:rPr>
                <w:sz w:val="17"/>
              </w:rPr>
              <w:t>178.1</w:t>
            </w:r>
          </w:p>
        </w:tc>
        <w:tc>
          <w:tcPr>
            <w:tcW w:type="dxa" w:w="648"/>
          </w:tcPr>
          <w:p>
            <w:r/>
            <w:r>
              <w:rPr>
                <w:sz w:val="17"/>
              </w:rPr>
              <w:t>25%</w:t>
            </w:r>
          </w:p>
        </w:tc>
        <w:tc>
          <w:tcPr>
            <w:tcW w:type="dxa" w:w="605"/>
          </w:tcPr>
          <w:p>
            <w:r/>
            <w:r>
              <w:rPr>
                <w:sz w:val="17"/>
              </w:rPr>
              <w:t>-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91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  <w:sz w:val="17"/>
              </w:rPr>
              <w:t>fp8</w:t>
            </w:r>
          </w:p>
        </w:tc>
        <w:tc>
          <w:tcPr>
            <w:tcW w:type="dxa" w:w="893"/>
          </w:tcPr>
          <w:p>
            <w:r/>
            <w:r>
              <w:rPr>
                <w:sz w:val="17"/>
              </w:rPr>
              <w:t>lossy</w:t>
            </w:r>
          </w:p>
        </w:tc>
        <w:tc>
          <w:tcPr>
            <w:tcW w:type="dxa" w:w="893"/>
          </w:tcPr>
          <w:p>
            <w:r/>
            <w:r>
              <w:rPr>
                <w:sz w:val="17"/>
              </w:rPr>
              <w:t>0.7125</w:t>
            </w:r>
          </w:p>
        </w:tc>
        <w:tc>
          <w:tcPr>
            <w:tcW w:type="dxa" w:w="792"/>
          </w:tcPr>
          <w:p>
            <w:r/>
            <w:r>
              <w:rPr>
                <w:sz w:val="17"/>
              </w:rPr>
              <w:t>0.0053</w:t>
            </w:r>
          </w:p>
        </w:tc>
        <w:tc>
          <w:tcPr>
            <w:tcW w:type="dxa" w:w="893"/>
          </w:tcPr>
          <w:p>
            <w:r/>
            <w:r>
              <w:rPr>
                <w:sz w:val="17"/>
              </w:rPr>
              <w:t>45.5</w:t>
            </w:r>
          </w:p>
        </w:tc>
        <w:tc>
          <w:tcPr>
            <w:tcW w:type="dxa" w:w="792"/>
          </w:tcPr>
          <w:p>
            <w:r/>
            <w:r>
              <w:rPr>
                <w:sz w:val="17"/>
              </w:rPr>
              <w:t>301.9</w:t>
            </w:r>
          </w:p>
        </w:tc>
        <w:tc>
          <w:tcPr>
            <w:tcW w:type="dxa" w:w="893"/>
          </w:tcPr>
          <w:p>
            <w:r/>
            <w:r>
              <w:rPr>
                <w:sz w:val="17"/>
              </w:rPr>
              <w:t>2836</w:t>
            </w:r>
          </w:p>
        </w:tc>
        <w:tc>
          <w:tcPr>
            <w:tcW w:type="dxa" w:w="792"/>
          </w:tcPr>
          <w:p>
            <w:r/>
            <w:r>
              <w:rPr>
                <w:sz w:val="17"/>
              </w:rPr>
              <w:t>102.7</w:t>
            </w:r>
          </w:p>
        </w:tc>
        <w:tc>
          <w:tcPr>
            <w:tcW w:type="dxa" w:w="648"/>
          </w:tcPr>
          <w:p>
            <w:r/>
            <w:r>
              <w:rPr>
                <w:sz w:val="17"/>
              </w:rPr>
              <w:t>16%</w:t>
            </w:r>
          </w:p>
        </w:tc>
        <w:tc>
          <w:tcPr>
            <w:tcW w:type="dxa" w:w="605"/>
          </w:tcPr>
          <w:p>
            <w:r/>
            <w:r>
              <w:rPr>
                <w:sz w:val="17"/>
              </w:rPr>
              <w:t>-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88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  <w:sz w:val="17"/>
              </w:rPr>
              <w:t>autoquant@6.0</w:t>
            </w:r>
          </w:p>
        </w:tc>
        <w:tc>
          <w:tcPr>
            <w:tcW w:type="dxa" w:w="893"/>
          </w:tcPr>
          <w:p>
            <w:r/>
            <w:r>
              <w:rPr>
                <w:sz w:val="17"/>
              </w:rPr>
              <w:t>lossy</w:t>
            </w:r>
          </w:p>
        </w:tc>
        <w:tc>
          <w:tcPr>
            <w:tcW w:type="dxa" w:w="893"/>
          </w:tcPr>
          <w:p>
            <w:r/>
            <w:r>
              <w:rPr>
                <w:sz w:val="17"/>
              </w:rPr>
              <w:t>0.7099</w:t>
            </w:r>
          </w:p>
        </w:tc>
        <w:tc>
          <w:tcPr>
            <w:tcW w:type="dxa" w:w="792"/>
          </w:tcPr>
          <w:p>
            <w:r/>
            <w:r>
              <w:rPr>
                <w:sz w:val="17"/>
              </w:rPr>
              <w:t>0.0132</w:t>
            </w:r>
          </w:p>
        </w:tc>
        <w:tc>
          <w:tcPr>
            <w:tcW w:type="dxa" w:w="893"/>
          </w:tcPr>
          <w:p>
            <w:r/>
            <w:r>
              <w:rPr>
                <w:sz w:val="17"/>
              </w:rPr>
              <w:t>46.4</w:t>
            </w:r>
          </w:p>
        </w:tc>
        <w:tc>
          <w:tcPr>
            <w:tcW w:type="dxa" w:w="792"/>
          </w:tcPr>
          <w:p>
            <w:r/>
            <w:r>
              <w:rPr>
                <w:sz w:val="17"/>
              </w:rPr>
              <w:t>382.2</w:t>
            </w:r>
          </w:p>
        </w:tc>
        <w:tc>
          <w:tcPr>
            <w:tcW w:type="dxa" w:w="893"/>
          </w:tcPr>
          <w:p>
            <w:r/>
            <w:r>
              <w:rPr>
                <w:sz w:val="17"/>
              </w:rPr>
              <w:t>2250</w:t>
            </w:r>
          </w:p>
        </w:tc>
        <w:tc>
          <w:tcPr>
            <w:tcW w:type="dxa" w:w="792"/>
          </w:tcPr>
          <w:p>
            <w:r/>
            <w:r>
              <w:rPr>
                <w:sz w:val="17"/>
              </w:rPr>
              <w:t>84.6</w:t>
            </w:r>
          </w:p>
        </w:tc>
        <w:tc>
          <w:tcPr>
            <w:tcW w:type="dxa" w:w="648"/>
          </w:tcPr>
          <w:p>
            <w:r/>
            <w:r>
              <w:rPr>
                <w:sz w:val="17"/>
              </w:rPr>
              <w:t>12%</w:t>
            </w:r>
          </w:p>
        </w:tc>
        <w:tc>
          <w:tcPr>
            <w:tcW w:type="dxa" w:w="605"/>
          </w:tcPr>
          <w:p>
            <w:r/>
            <w:r>
              <w:rPr>
                <w:sz w:val="17"/>
              </w:rPr>
              <w:t>12.0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86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  <w:sz w:val="17"/>
              </w:rPr>
              <w:t>autoquant@5.15</w:t>
            </w:r>
          </w:p>
        </w:tc>
        <w:tc>
          <w:tcPr>
            <w:tcW w:type="dxa" w:w="893"/>
          </w:tcPr>
          <w:p>
            <w:r/>
            <w:r>
              <w:rPr>
                <w:sz w:val="17"/>
              </w:rPr>
              <w:t>lossy</w:t>
            </w:r>
          </w:p>
        </w:tc>
        <w:tc>
          <w:tcPr>
            <w:tcW w:type="dxa" w:w="893"/>
          </w:tcPr>
          <w:p>
            <w:r/>
            <w:r>
              <w:rPr>
                <w:sz w:val="17"/>
              </w:rPr>
              <w:t>0.7072</w:t>
            </w:r>
          </w:p>
        </w:tc>
        <w:tc>
          <w:tcPr>
            <w:tcW w:type="dxa" w:w="792"/>
          </w:tcPr>
          <w:p>
            <w:r/>
            <w:r>
              <w:rPr>
                <w:sz w:val="17"/>
              </w:rPr>
              <w:t>0.0106</w:t>
            </w:r>
          </w:p>
        </w:tc>
        <w:tc>
          <w:tcPr>
            <w:tcW w:type="dxa" w:w="893"/>
          </w:tcPr>
          <w:p>
            <w:r/>
            <w:r>
              <w:rPr>
                <w:sz w:val="17"/>
              </w:rPr>
              <w:t>212.5</w:t>
            </w:r>
          </w:p>
        </w:tc>
        <w:tc>
          <w:tcPr>
            <w:tcW w:type="dxa" w:w="792"/>
          </w:tcPr>
          <w:p>
            <w:r/>
            <w:r>
              <w:rPr>
                <w:sz w:val="17"/>
              </w:rPr>
              <w:t>454.0</w:t>
            </w:r>
          </w:p>
        </w:tc>
        <w:tc>
          <w:tcPr>
            <w:tcW w:type="dxa" w:w="893"/>
          </w:tcPr>
          <w:p>
            <w:r/>
            <w:r>
              <w:rPr>
                <w:sz w:val="17"/>
              </w:rPr>
              <w:t>1347</w:t>
            </w:r>
          </w:p>
        </w:tc>
        <w:tc>
          <w:tcPr>
            <w:tcW w:type="dxa" w:w="792"/>
          </w:tcPr>
          <w:p>
            <w:r/>
            <w:r>
              <w:rPr>
                <w:sz w:val="17"/>
              </w:rPr>
              <w:t>72.5</w:t>
            </w:r>
          </w:p>
        </w:tc>
        <w:tc>
          <w:tcPr>
            <w:tcW w:type="dxa" w:w="648"/>
          </w:tcPr>
          <w:p>
            <w:r/>
            <w:r>
              <w:rPr>
                <w:sz w:val="17"/>
              </w:rPr>
              <w:t>49%</w:t>
            </w:r>
          </w:p>
        </w:tc>
        <w:tc>
          <w:tcPr>
            <w:tcW w:type="dxa" w:w="605"/>
          </w:tcPr>
          <w:p>
            <w:r/>
            <w:r>
              <w:rPr>
                <w:sz w:val="17"/>
              </w:rPr>
              <w:t>10.6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19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  <w:sz w:val="17"/>
              </w:rPr>
              <w:t>nvfp4</w:t>
            </w:r>
          </w:p>
        </w:tc>
        <w:tc>
          <w:tcPr>
            <w:tcW w:type="dxa" w:w="893"/>
          </w:tcPr>
          <w:p>
            <w:r/>
            <w:r>
              <w:rPr>
                <w:sz w:val="17"/>
              </w:rPr>
              <w:t>lossy</w:t>
            </w:r>
          </w:p>
        </w:tc>
        <w:tc>
          <w:tcPr>
            <w:tcW w:type="dxa" w:w="893"/>
          </w:tcPr>
          <w:p>
            <w:r/>
            <w:r>
              <w:rPr>
                <w:sz w:val="17"/>
              </w:rPr>
              <w:t>0.7116</w:t>
            </w:r>
          </w:p>
        </w:tc>
        <w:tc>
          <w:tcPr>
            <w:tcW w:type="dxa" w:w="792"/>
          </w:tcPr>
          <w:p>
            <w:r/>
            <w:r>
              <w:rPr>
                <w:sz w:val="17"/>
              </w:rPr>
              <w:t>0.0159</w:t>
            </w:r>
          </w:p>
        </w:tc>
        <w:tc>
          <w:tcPr>
            <w:tcW w:type="dxa" w:w="893"/>
          </w:tcPr>
          <w:p>
            <w:r/>
            <w:r>
              <w:rPr>
                <w:sz w:val="17"/>
              </w:rPr>
              <w:t>277.5</w:t>
            </w:r>
          </w:p>
        </w:tc>
        <w:tc>
          <w:tcPr>
            <w:tcW w:type="dxa" w:w="792"/>
          </w:tcPr>
          <w:p>
            <w:r/>
            <w:r>
              <w:rPr>
                <w:sz w:val="17"/>
              </w:rPr>
              <w:t>456.7</w:t>
            </w:r>
          </w:p>
        </w:tc>
        <w:tc>
          <w:tcPr>
            <w:tcW w:type="dxa" w:w="893"/>
          </w:tcPr>
          <w:p>
            <w:r/>
            <w:r>
              <w:rPr>
                <w:sz w:val="17"/>
              </w:rPr>
              <w:t>1398</w:t>
            </w:r>
          </w:p>
        </w:tc>
        <w:tc>
          <w:tcPr>
            <w:tcW w:type="dxa" w:w="792"/>
          </w:tcPr>
          <w:p>
            <w:r/>
            <w:r>
              <w:rPr>
                <w:sz w:val="17"/>
              </w:rPr>
              <w:t>72.7</w:t>
            </w:r>
          </w:p>
        </w:tc>
        <w:tc>
          <w:tcPr>
            <w:tcW w:type="dxa" w:w="648"/>
          </w:tcPr>
          <w:p>
            <w:r/>
            <w:r>
              <w:rPr>
                <w:sz w:val="17"/>
              </w:rPr>
              <w:t>61%</w:t>
            </w:r>
          </w:p>
        </w:tc>
        <w:tc>
          <w:tcPr>
            <w:tcW w:type="dxa" w:w="605"/>
          </w:tcPr>
          <w:p>
            <w:r/>
            <w:r>
              <w:rPr>
                <w:sz w:val="17"/>
              </w:rPr>
              <w:t>10.6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15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  <w:sz w:val="17"/>
              </w:rPr>
              <w:t>w4a16</w:t>
            </w:r>
          </w:p>
        </w:tc>
        <w:tc>
          <w:tcPr>
            <w:tcW w:type="dxa" w:w="893"/>
          </w:tcPr>
          <w:p>
            <w:r/>
            <w:r>
              <w:rPr>
                <w:sz w:val="17"/>
              </w:rPr>
              <w:t>lossy</w:t>
            </w:r>
          </w:p>
        </w:tc>
        <w:tc>
          <w:tcPr>
            <w:tcW w:type="dxa" w:w="893"/>
          </w:tcPr>
          <w:p>
            <w:r/>
            <w:r>
              <w:rPr>
                <w:sz w:val="17"/>
              </w:rPr>
              <w:t>0.7222</w:t>
            </w:r>
          </w:p>
        </w:tc>
        <w:tc>
          <w:tcPr>
            <w:tcW w:type="dxa" w:w="792"/>
          </w:tcPr>
          <w:p>
            <w:r/>
            <w:r>
              <w:rPr>
                <w:sz w:val="17"/>
              </w:rPr>
              <w:t>0.0000</w:t>
            </w:r>
          </w:p>
        </w:tc>
        <w:tc>
          <w:tcPr>
            <w:tcW w:type="dxa" w:w="893"/>
          </w:tcPr>
          <w:p>
            <w:r/>
            <w:r>
              <w:rPr>
                <w:sz w:val="17"/>
              </w:rPr>
              <w:t>11.5</w:t>
            </w:r>
          </w:p>
        </w:tc>
        <w:tc>
          <w:tcPr>
            <w:tcW w:type="dxa" w:w="792"/>
          </w:tcPr>
          <w:p>
            <w:r/>
            <w:r>
              <w:rPr>
                <w:sz w:val="17"/>
              </w:rPr>
              <w:t>344.5</w:t>
            </w:r>
          </w:p>
        </w:tc>
        <w:tc>
          <w:tcPr>
            <w:tcW w:type="dxa" w:w="893"/>
          </w:tcPr>
          <w:p>
            <w:r/>
            <w:r>
              <w:rPr>
                <w:sz w:val="17"/>
              </w:rPr>
              <w:t>6852</w:t>
            </w:r>
          </w:p>
        </w:tc>
        <w:tc>
          <w:tcPr>
            <w:tcW w:type="dxa" w:w="792"/>
          </w:tcPr>
          <w:p>
            <w:r/>
            <w:r>
              <w:rPr>
                <w:sz w:val="17"/>
              </w:rPr>
              <w:t>95.8</w:t>
            </w:r>
          </w:p>
        </w:tc>
        <w:tc>
          <w:tcPr>
            <w:tcW w:type="dxa" w:w="648"/>
          </w:tcPr>
          <w:p>
            <w:r/>
            <w:r>
              <w:rPr>
                <w:sz w:val="17"/>
              </w:rPr>
              <w:t>2%</w:t>
            </w:r>
          </w:p>
        </w:tc>
        <w:tc>
          <w:tcPr>
            <w:tcW w:type="dxa" w:w="605"/>
          </w:tcPr>
          <w:p>
            <w:r/>
            <w:r>
              <w:rPr>
                <w:sz w:val="17"/>
              </w:rPr>
              <w:t>10.6</w:t>
            </w:r>
          </w:p>
        </w:tc>
        <w:tc>
          <w:tcPr>
            <w:tcW w:type="dxa" w:w="864"/>
          </w:tcPr>
          <w:p>
            <w:r/>
            <w:r>
              <w:rPr>
                <w:sz w:val="17"/>
              </w:rPr>
              <w:t>346</w:t>
            </w:r>
          </w:p>
        </w:tc>
      </w:tr>
    </w:tbl>
    <w:p>
      <w:pPr>
        <w:spacing w:after="120"/>
      </w:pPr>
      <w:r>
        <w:rPr>
          <w:b w:val="0"/>
          <w:i w:val="0"/>
        </w:rPr>
      </w:r>
    </w:p>
    <w:p>
      <w:pPr>
        <w:pStyle w:val="Heading2"/>
      </w:pPr>
      <w:r>
        <w:t>MBPP+: quality deltas against stock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872"/>
          </w:tcPr>
          <w:p>
            <w:r/>
            <w:r>
              <w:rPr>
                <w:b/>
                <w:sz w:val="17"/>
              </w:rPr>
              <w:t>variant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7"/>
              </w:rPr>
              <w:t>quality delta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17"/>
              </w:rPr>
              <w:t>resolution</w:t>
            </w:r>
          </w:p>
        </w:tc>
        <w:tc>
          <w:tcPr>
            <w:tcW w:type="dxa" w:w="1584"/>
          </w:tcPr>
          <w:p>
            <w:r/>
            <w:r>
              <w:rPr>
                <w:b/>
                <w:sz w:val="17"/>
              </w:rPr>
              <w:t>verdict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7"/>
              </w:rPr>
              <w:t>goodput vs stock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  <w:sz w:val="17"/>
              </w:rPr>
              <w:t>lossless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+0.0026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0.0053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not resolved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7.7x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  <w:sz w:val="17"/>
              </w:rPr>
              <w:t>fp8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-0.0018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0.0053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not resolved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7.9x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  <w:sz w:val="17"/>
              </w:rPr>
              <w:t>autoquant@6.0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-0.0044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0.0132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not resolved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8.1x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  <w:sz w:val="17"/>
              </w:rPr>
              <w:t>autoquant@5.15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-0.0071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0.0106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not resolved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36.9x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  <w:sz w:val="17"/>
              </w:rPr>
              <w:t>nvfp4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-0.0026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0.0159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not resolved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48.2x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  <w:sz w:val="17"/>
              </w:rPr>
              <w:t>w4a16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+0.0079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0.0053</w:t>
            </w:r>
          </w:p>
        </w:tc>
        <w:tc>
          <w:tcPr>
            <w:tcW w:type="dxa" w:w="1584"/>
          </w:tcPr>
          <w:p>
            <w:r/>
            <w:r>
              <w:rPr>
                <w:sz w:val="17"/>
              </w:rPr>
              <w:t>real gain</w:t>
            </w:r>
          </w:p>
        </w:tc>
        <w:tc>
          <w:tcPr>
            <w:tcW w:type="dxa" w:w="1872"/>
          </w:tcPr>
          <w:p>
            <w:r/>
            <w:r>
              <w:rPr>
                <w:sz w:val="17"/>
              </w:rPr>
              <w:t>2.0x</w:t>
            </w:r>
          </w:p>
        </w:tc>
      </w:tr>
    </w:tbl>
    <w:p>
      <w:pPr>
        <w:spacing w:after="120"/>
      </w:pPr>
      <w:r>
        <w:rPr>
          <w:b w:val="0"/>
          <w:i/>
          <w:sz w:val="18"/>
        </w:rPr>
        <w:t>Repeat spread is 0.0053–0.0159 and the largest deviation from stock is 0.0079, which is three problems out of 378.</w:t>
      </w:r>
    </w:p>
    <w:p>
      <w:pPr>
        <w:spacing w:after="120"/>
      </w:pPr>
      <w:r>
        <w:rPr>
          <w:b w:val="0"/>
          <w:i w:val="0"/>
          <w:sz w:val="19"/>
        </w:rPr>
        <w:t>One row is flagged. W4A16 clears its threshold by 0.0026 and is labelled a real gain by the rule applied uniformly across both ladders. It should not be read as one. Quantizing weights to 4 bits does not make a model better at writing code, so the credible explanation is that max-of-spreads is a crude resolution estimate at this scale: W4A16 happened to return identical verdicts on all three repeats, giving it a spread of exactly zero and an artificially tight threshold. Three problems out of 378 is inside what this measurement can distinguish, and the rest of the ladder agrees -- nothing else moves either.</w:t>
      </w:r>
    </w:p>
    <w:p>
      <w:pPr>
        <w:pStyle w:val="Heading2"/>
      </w:pPr>
      <w:r>
        <w:t>MBPP+ does not discriminate here, and that is the finding</w:t>
      </w:r>
    </w:p>
    <w:p>
      <w:pPr>
        <w:spacing w:after="120"/>
      </w:pPr>
      <w:r>
        <w:rPr>
          <w:b w:val="0"/>
          <w:i w:val="0"/>
        </w:rPr>
        <w:t>Seven variants — including one that MATH-500 shows to cost real accuracy — land within 0.015 of each other, inside the noise of repeated identical runs. The benchmark is working correctly; it is measuring something with little room to move.</w:t>
      </w:r>
    </w:p>
    <w:p>
      <w:pPr>
        <w:pStyle w:val="ListBullet"/>
        <w:spacing w:after="60"/>
      </w:pPr>
      <w:r>
        <w:t>MBPP+ problems are short. Measured on this rig, prompts average 94 tokens and completions average 37. A quantization error has very few tokens over which to compound into a wrong answer.</w:t>
      </w:r>
    </w:p>
    <w:p>
      <w:pPr>
        <w:pStyle w:val="ListBullet"/>
        <w:spacing w:after="60"/>
      </w:pPr>
      <w:r>
        <w:t>MATH-500 asks for long reasoning chains, where a single flipped token early in the chain changes the final boxed answer entirely. Measured per-token flip rate between identical runs is 0.44%.</w:t>
      </w:r>
    </w:p>
    <w:p>
      <w:pPr>
        <w:pStyle w:val="ListBullet"/>
        <w:spacing w:after="60"/>
      </w:pPr>
      <w:r>
        <w:t>The practical consequence: use MATH-500, at n=500, to decide whether a quantization is safe. MBPP+ confirms that code generation still works, which is a different and weaker claim.</w:t>
      </w:r>
    </w:p>
    <w:p>
      <w:pPr>
        <w:spacing w:after="120"/>
      </w:pPr>
      <w:r>
        <w:rPr>
          <w:b w:val="0"/>
          <w:i w:val="0"/>
        </w:rPr>
        <w:t>This also revises an earlier expectation. A coding benchmark was added partly to cover the short-input / long-output quadrant. Measured, MBPP+ is 94 in and 37 out — short input and short output. It does not provide that coverage; a task with genuinely long generations would be needed.</w:t>
      </w:r>
    </w:p>
    <w:p>
      <w:r>
        <w:br w:type="page"/>
      </w:r>
    </w:p>
    <w:p>
      <w:pPr>
        <w:pStyle w:val="Heading1"/>
      </w:pPr>
      <w:r>
        <w:t>Both ladders side by side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656"/>
          </w:tcPr>
          <w:p>
            <w:r/>
            <w:r>
              <w:rPr>
                <w:b/>
                <w:sz w:val="17"/>
              </w:rPr>
              <w:t>variant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7"/>
              </w:rPr>
              <w:t>MATH-500</w:t>
              <w:br/>
              <w:t>acc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7"/>
              </w:rPr>
              <w:t>MBPP+</w:t>
              <w:br/>
              <w:t>pass@1</w:t>
            </w:r>
          </w:p>
        </w:tc>
        <w:tc>
          <w:tcPr>
            <w:tcW w:type="dxa" w:w="1296"/>
          </w:tcPr>
          <w:p>
            <w:r/>
            <w:r>
              <w:rPr>
                <w:b/>
                <w:sz w:val="17"/>
              </w:rPr>
              <w:t>MATH-500</w:t>
              <w:br/>
              <w:t>goodput</w:t>
            </w:r>
          </w:p>
        </w:tc>
        <w:tc>
          <w:tcPr>
            <w:tcW w:type="dxa" w:w="1224"/>
          </w:tcPr>
          <w:p>
            <w:r/>
            <w:r>
              <w:rPr>
                <w:b/>
                <w:sz w:val="17"/>
              </w:rPr>
              <w:t>MBPP+</w:t>
              <w:br/>
              <w:t>goodput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7"/>
              </w:rPr>
              <w:t>MATH</w:t>
              <w:br/>
              <w:t>vs stock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7"/>
              </w:rPr>
              <w:t>MBPP</w:t>
              <w:br/>
              <w:t>vs stock</w:t>
            </w:r>
          </w:p>
        </w:tc>
      </w:tr>
      <w:tr>
        <w:tc>
          <w:tcPr>
            <w:tcW w:type="dxa" w:w="1656"/>
          </w:tcPr>
          <w:p>
            <w:r/>
            <w:r>
              <w:rPr>
                <w:b/>
                <w:sz w:val="17"/>
              </w:rPr>
              <w:t>stock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0.7333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0.7143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11.9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5.8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1.0x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1.0x</w:t>
            </w:r>
          </w:p>
        </w:tc>
      </w:tr>
      <w:tr>
        <w:tc>
          <w:tcPr>
            <w:tcW w:type="dxa" w:w="1656"/>
          </w:tcPr>
          <w:p>
            <w:r/>
            <w:r>
              <w:rPr>
                <w:b/>
                <w:sz w:val="17"/>
              </w:rPr>
              <w:t>lossless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0.7300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0.7169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47.7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44.1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4.0x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7.7x</w:t>
            </w:r>
          </w:p>
        </w:tc>
      </w:tr>
      <w:tr>
        <w:tc>
          <w:tcPr>
            <w:tcW w:type="dxa" w:w="1656"/>
          </w:tcPr>
          <w:p>
            <w:r/>
            <w:r>
              <w:rPr>
                <w:b/>
                <w:sz w:val="17"/>
              </w:rPr>
              <w:t>fp8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0.7500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0.7125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25.4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45.5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2.1x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7.9x</w:t>
            </w:r>
          </w:p>
        </w:tc>
      </w:tr>
      <w:tr>
        <w:tc>
          <w:tcPr>
            <w:tcW w:type="dxa" w:w="1656"/>
          </w:tcPr>
          <w:p>
            <w:r/>
            <w:r>
              <w:rPr>
                <w:b/>
                <w:sz w:val="17"/>
              </w:rPr>
              <w:t>autoquant@6.0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0.7233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0.7099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33.9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46.4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2.8x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8.1x</w:t>
            </w:r>
          </w:p>
        </w:tc>
      </w:tr>
      <w:tr>
        <w:tc>
          <w:tcPr>
            <w:tcW w:type="dxa" w:w="1656"/>
          </w:tcPr>
          <w:p>
            <w:r/>
            <w:r>
              <w:rPr>
                <w:b/>
                <w:sz w:val="17"/>
              </w:rPr>
              <w:t>autoquant@5.15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0.6800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0.7072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265.5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212.5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22.3x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36.9x</w:t>
            </w:r>
          </w:p>
        </w:tc>
      </w:tr>
      <w:tr>
        <w:tc>
          <w:tcPr>
            <w:tcW w:type="dxa" w:w="1656"/>
          </w:tcPr>
          <w:p>
            <w:r/>
            <w:r>
              <w:rPr>
                <w:b/>
                <w:sz w:val="17"/>
              </w:rPr>
              <w:t>nvfp4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0.7200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0.7116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312.6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277.5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26.2x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48.2x</w:t>
            </w:r>
          </w:p>
        </w:tc>
      </w:tr>
      <w:tr>
        <w:tc>
          <w:tcPr>
            <w:tcW w:type="dxa" w:w="1656"/>
          </w:tcPr>
          <w:p>
            <w:r/>
            <w:r>
              <w:rPr>
                <w:b/>
                <w:sz w:val="17"/>
              </w:rPr>
              <w:t>w4a16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0.7067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0.7222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11.5</w:t>
            </w:r>
          </w:p>
        </w:tc>
        <w:tc>
          <w:tcPr>
            <w:tcW w:type="dxa" w:w="1224"/>
          </w:tcPr>
          <w:p>
            <w:r/>
            <w:r>
              <w:rPr>
                <w:sz w:val="17"/>
              </w:rPr>
              <w:t>11.5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1.0x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2.0x</w:t>
            </w:r>
          </w:p>
        </w:tc>
      </w:tr>
    </w:tbl>
    <w:p>
      <w:pPr>
        <w:spacing w:after="120"/>
      </w:pPr>
      <w:r>
        <w:rPr>
          <w:b w:val="0"/>
          <w:i w:val="0"/>
        </w:rPr>
      </w:r>
    </w:p>
    <w:p>
      <w:pPr>
        <w:spacing w:after="120"/>
      </w:pPr>
      <w:r>
        <w:rPr>
          <w:b/>
          <w:i w:val="0"/>
        </w:rPr>
        <w:t>What the two agree on</w:t>
      </w:r>
    </w:p>
    <w:p>
      <w:pPr>
        <w:pStyle w:val="ListBullet"/>
        <w:spacing w:after="60"/>
      </w:pPr>
      <w:r>
        <w:t>The ranking of serving performance is identical: nvfp4 &gt; autoquant@5.15 &gt; autoquant@6.0 ≈ fp8 ≈ lossless &gt; w4a16 ≈ stock.</w:t>
      </w:r>
    </w:p>
    <w:p>
      <w:pPr>
        <w:pStyle w:val="ListBullet"/>
        <w:spacing w:after="60"/>
      </w:pPr>
      <w:r>
        <w:t>The lossless stage costs nothing on either benchmark.</w:t>
      </w:r>
    </w:p>
    <w:p>
      <w:pPr>
        <w:pStyle w:val="ListBullet"/>
        <w:spacing w:after="60"/>
      </w:pPr>
      <w:r>
        <w:t>W4A16 is dominated on both: it has the worst TTFT p99 of any variant (6.9 s and 6.8 s) and does not convert its smaller weights into goodput.</w:t>
      </w:r>
    </w:p>
    <w:p>
      <w:pPr>
        <w:spacing w:after="120"/>
      </w:pPr>
      <w:r>
        <w:rPr>
          <w:b/>
          <w:i w:val="0"/>
        </w:rPr>
        <w:t>Where they diverge</w:t>
      </w:r>
    </w:p>
    <w:p>
      <w:pPr>
        <w:pStyle w:val="ListBullet"/>
        <w:spacing w:after="60"/>
      </w:pPr>
      <w:r>
        <w:t>Sensitivity. MATH-500 at n=500 resolves an NVFP4 loss; MBPP+ at n=378 resolves nothing at all.</w:t>
      </w:r>
    </w:p>
    <w:p>
      <w:pPr>
        <w:pStyle w:val="ListBullet"/>
        <w:spacing w:after="60"/>
      </w:pPr>
      <w:r>
        <w:t>Absolute stock goodput: 11.9 tok/s on the MATH-500 ladder and 5.8 on the MBPP+ ladder for the identical configuration. See caveats — the MBPP+ serving column was measured under CPU contention and should be treated as noisier.</w:t>
      </w:r>
    </w:p>
    <w:p>
      <w:pPr>
        <w:pStyle w:val="Heading1"/>
      </w:pPr>
      <w:r>
        <w:t>Caveats</w:t>
      </w:r>
    </w:p>
    <w:p>
      <w:pPr>
        <w:pStyle w:val="ListBullet"/>
        <w:spacing w:after="60"/>
      </w:pPr>
      <w:r>
        <w:t>MBPP+ serving numbers were measured while other processes were active on the same machine. Stock goodput reads 5.8 tok/s against 11.9 for the same config on the MATH-500 ladder. Accuracy is unaffected — it was recomputed from stored generations — but the MBPP+ goodput column should be re-measured before being used for capacity or cost planning. Relative ordering within that column is consistent with the MATH-500 ladder and is likely sound.</w:t>
      </w:r>
    </w:p>
    <w:p>
      <w:pPr>
        <w:pStyle w:val="ListBullet"/>
        <w:spacing w:after="60"/>
      </w:pPr>
      <w:r>
        <w:t>Replica counts assume 3,978 tok/s of demand (15.36 req/s × 259 tokens). The trace's own measured rate is 16.02 req/s, giving 4,159 tok/s, so the replica figures are about 5% optimistic. Consistent across rows, so comparisons hold.</w:t>
      </w:r>
    </w:p>
    <w:p>
      <w:pPr>
        <w:pStyle w:val="ListBullet"/>
        <w:spacing w:after="60"/>
      </w:pPr>
      <w:r>
        <w:t>All results are single-GPU on GB10. NVFP4 requires Blackwell and will not load on H100 (sm90); an H100 ladder is limited to fp8 and 4-bit AWQ variants.</w:t>
      </w:r>
    </w:p>
    <w:p>
      <w:pPr>
        <w:pStyle w:val="ListBullet"/>
        <w:spacing w:after="60"/>
      </w:pPr>
      <w:r>
        <w:t>MBPP+ predates the model and is likely present in pretraining data. This does not affect the comparisons: every row is the same model against itself under different serving configurations, so a memorized problem is memorized equally on both sides and cancels out of the delta. It would matter only for an absolute claim about the model's coding ability.</w:t>
      </w:r>
    </w:p>
    <w:p>
      <w:pPr>
        <w:pStyle w:val="ListBullet"/>
        <w:spacing w:after="60"/>
      </w:pPr>
      <w:r>
        <w:t>The MBPP+ instrument tops out at 0.9947, not 1.0. Two problems (Mbpp/255, Mbpp/630) time out on their own extreme test inputs at evalplus's default limits. Test execution is model-independent, so both fail identically for every variant and cancel out of every delta.</w:t>
      </w:r>
    </w:p>
    <w:p>
      <w:pPr>
        <w:pStyle w:val="ListBullet"/>
        <w:spacing w:after="60"/>
      </w:pPr>
      <w:r>
        <w:t>Quality was measured at concurrency 32. Batch composition changes the floating-point reduction order in attention and GEMM accumulation, which is the leading cause of run-to-run verdict flips on identical inputs.</w:t>
      </w:r>
    </w:p>
    <w:p>
      <w:r>
        <w:br w:type="page"/>
      </w:r>
    </w:p>
    <w:p>
      <w:pPr>
        <w:pStyle w:val="Heading1"/>
      </w:pPr>
      <w:r>
        <w:t>Measurement defects found and corrected</w:t>
      </w:r>
    </w:p>
    <w:p>
      <w:pPr>
        <w:spacing w:after="120"/>
      </w:pPr>
      <w:r>
        <w:rPr>
          <w:b w:val="0"/>
          <w:i w:val="0"/>
        </w:rPr>
        <w:t>The numbers above are the ones that survived. Several earlier runs produced figures that looked plausible and were wrong, and the failures share a shape worth recording: a broken probe usually reports 'no change' rather than an error, which is indistinguishable from a successful optimization.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</w:tcPr>
          <w:p>
            <w:r/>
            <w:r>
              <w:rPr>
                <w:b/>
                <w:sz w:val="17"/>
              </w:rPr>
              <w:t>defect</w:t>
            </w:r>
          </w:p>
        </w:tc>
        <w:tc>
          <w:tcPr>
            <w:tcW w:type="dxa" w:w="3600"/>
          </w:tcPr>
          <w:p>
            <w:r/>
            <w:r>
              <w:rPr>
                <w:b/>
                <w:sz w:val="17"/>
              </w:rPr>
              <w:t>symptom</w:t>
            </w:r>
          </w:p>
        </w:tc>
        <w:tc>
          <w:tcPr>
            <w:tcW w:type="dxa" w:w="3600"/>
          </w:tcPr>
          <w:p>
            <w:r/>
            <w:r>
              <w:rPr>
                <w:b/>
                <w:sz w:val="17"/>
              </w:rPr>
              <w:t>resolution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7"/>
              </w:rPr>
              <w:t>Load generator drained all queued requests</w:t>
            </w:r>
          </w:p>
        </w:tc>
        <w:tc>
          <w:tcPr>
            <w:tcW w:type="dxa" w:w="3600"/>
          </w:tcPr>
          <w:p>
            <w:r/>
            <w:r>
              <w:rPr>
                <w:sz w:val="17"/>
              </w:rPr>
              <w:t>A 45-second window took 21 minutes and one pass contaminated the next.</w:t>
            </w:r>
          </w:p>
        </w:tc>
        <w:tc>
          <w:tcPr>
            <w:tcW w:type="dxa" w:w="3600"/>
          </w:tcPr>
          <w:p>
            <w:r/>
            <w:r>
              <w:rPr>
                <w:sz w:val="17"/>
              </w:rPr>
              <w:t>Queued tasks are cancelled when the window closes; only in-flight requests are awaited.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7"/>
              </w:rPr>
              <w:t>Operating point pinned to the seed configuration</w:t>
            </w:r>
          </w:p>
        </w:tc>
        <w:tc>
          <w:tcPr>
            <w:tcW w:type="dxa" w:w="3600"/>
          </w:tcPr>
          <w:p>
            <w:r/>
            <w:r>
              <w:rPr>
                <w:sz w:val="17"/>
              </w:rPr>
              <w:t>Every node measured at concurrency 4, producing a 37 tok/s ceiling and three identical numbers.</w:t>
            </w:r>
          </w:p>
        </w:tc>
        <w:tc>
          <w:tcPr>
            <w:tcW w:type="dxa" w:w="3600"/>
          </w:tcPr>
          <w:p>
            <w:r/>
            <w:r>
              <w:rPr>
                <w:sz w:val="17"/>
              </w:rPr>
              <w:t>Bracket-and-peak sweep; the operating point follows the incumbent.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7"/>
              </w:rPr>
              <w:t>Pass aggregation took the larger of two values</w:t>
            </w:r>
          </w:p>
        </w:tc>
        <w:tc>
          <w:tcPr>
            <w:tcW w:type="dxa" w:w="3600"/>
          </w:tcPr>
          <w:p>
            <w:r/>
            <w:r>
              <w:rPr>
                <w:sz w:val="17"/>
              </w:rPr>
              <w:t>Latency was reported as the better of two passes, backwards for an SLO gate.</w:t>
            </w:r>
          </w:p>
        </w:tc>
        <w:tc>
          <w:tcPr>
            <w:tcW w:type="dxa" w:w="3600"/>
          </w:tcPr>
          <w:p>
            <w:r/>
            <w:r>
              <w:rPr>
                <w:sz w:val="17"/>
              </w:rPr>
              <w:t>Direction-aware aggregation: minimum for goodput, maximum for latency.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7"/>
              </w:rPr>
              <w:t>Prompt index reset between phases</w:t>
            </w:r>
          </w:p>
        </w:tc>
        <w:tc>
          <w:tcPr>
            <w:tcW w:type="dxa" w:w="3600"/>
          </w:tcPr>
          <w:p>
            <w:r/>
            <w:r>
              <w:rPr>
                <w:sz w:val="17"/>
              </w:rPr>
              <w:t>Warmup and both passes served the same prompts, so prefix cache hit rate measured 72% against an expected 20%.</w:t>
            </w:r>
          </w:p>
        </w:tc>
        <w:tc>
          <w:tcPr>
            <w:tcW w:type="dxa" w:w="3600"/>
          </w:tcPr>
          <w:p>
            <w:r/>
            <w:r>
              <w:rPr>
                <w:sz w:val="17"/>
              </w:rPr>
              <w:t>A shared cursor makes the phases disjoint.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7"/>
              </w:rPr>
              <w:t>Trace had no shared prefixes</w:t>
            </w:r>
          </w:p>
        </w:tc>
        <w:tc>
          <w:tcPr>
            <w:tcW w:type="dxa" w:w="3600"/>
          </w:tcPr>
          <w:p>
            <w:r/>
            <w:r>
              <w:rPr>
                <w:sz w:val="17"/>
              </w:rPr>
              <w:t>prefix_id was a label; prompts shared no leading text, so prefix caching was measured against a workload that could not benefit from it.</w:t>
            </w:r>
          </w:p>
        </w:tc>
        <w:tc>
          <w:tcPr>
            <w:tcW w:type="dxa" w:w="3600"/>
          </w:tcPr>
          <w:p>
            <w:r/>
            <w:r>
              <w:rPr>
                <w:sz w:val="17"/>
              </w:rPr>
              <w:t>Real shared system prompts prepended, giving 31.4% measured overlap.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7"/>
              </w:rPr>
              <w:t>MLA attention treated as MHA</w:t>
            </w:r>
          </w:p>
        </w:tc>
        <w:tc>
          <w:tcPr>
            <w:tcW w:type="dxa" w:w="3600"/>
          </w:tcPr>
          <w:p>
            <w:r/>
            <w:r>
              <w:rPr>
                <w:sz w:val="17"/>
              </w:rPr>
              <w:t>KV cache per token overestimated 24.9x on DeepSeek-class models.</w:t>
            </w:r>
          </w:p>
        </w:tc>
        <w:tc>
          <w:tcPr>
            <w:tcW w:type="dxa" w:w="3600"/>
          </w:tcPr>
          <w:p>
            <w:r/>
            <w:r>
              <w:rPr>
                <w:sz w:val="17"/>
              </w:rPr>
              <w:t>MLA detected via kv_lora_rank, with its own KV formula.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7"/>
              </w:rPr>
              <w:t>MoE expert weights unaccounted</w:t>
            </w:r>
          </w:p>
        </w:tc>
        <w:tc>
          <w:tcPr>
            <w:tcW w:type="dxa" w:w="3600"/>
          </w:tcPr>
          <w:p>
            <w:r/>
            <w:r>
              <w:rPr>
                <w:sz w:val="17"/>
              </w:rPr>
              <w:t>Provider-specific spellings (num_experts, num_local_experts, n_routed_experts) left expert counts at zero; a 1.03 T model sized as 514 B.</w:t>
            </w:r>
          </w:p>
        </w:tc>
        <w:tc>
          <w:tcPr>
            <w:tcW w:type="dxa" w:w="3600"/>
          </w:tcPr>
          <w:p>
            <w:r/>
            <w:r>
              <w:rPr>
                <w:sz w:val="17"/>
              </w:rPr>
              <w:t>All three spellings recognized; stored bytes-per-parameter measured from checkpoint headers. Unreconcilable checkpoints raise rather than proceed.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7"/>
              </w:rPr>
              <w:t>MBPP+ scored 0.0000 for all seven configurations</w:t>
            </w:r>
          </w:p>
        </w:tc>
        <w:tc>
          <w:tcPr>
            <w:tcW w:type="dxa" w:w="3600"/>
          </w:tcPr>
          <w:p>
            <w:r/>
            <w:r>
              <w:rPr>
                <w:sz w:val="17"/>
              </w:rPr>
              <w:t>Perfect generations on disk; a missing tree-sitter dependency raised inside the scorer for every sample and each raise was recorded as a failed sample.</w:t>
            </w:r>
          </w:p>
        </w:tc>
        <w:tc>
          <w:tcPr>
            <w:tcW w:type="dxa" w:w="3600"/>
          </w:tcPr>
          <w:p>
            <w:r/>
            <w:r>
              <w:rPr>
                <w:sz w:val="17"/>
              </w:rPr>
              <w:t>The scorer now calls evalplus's own evaluate() instead of reimplementing it.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7"/>
              </w:rPr>
              <w:t>MBPP+ scored 0.0000 again, from concurrency</w:t>
            </w:r>
          </w:p>
        </w:tc>
        <w:tc>
          <w:tcPr>
            <w:tcW w:type="dxa" w:w="3600"/>
          </w:tcPr>
          <w:p>
            <w:r/>
            <w:r>
              <w:rPr>
                <w:sz w:val="17"/>
              </w:rPr>
              <w:t>The scorer wrote its intermediate files at fixed paths in the working directory; two processes scoring at once corrupted each other silently.</w:t>
            </w:r>
          </w:p>
        </w:tc>
        <w:tc>
          <w:tcPr>
            <w:tcW w:type="dxa" w:w="3600"/>
          </w:tcPr>
          <w:p>
            <w:r/>
            <w:r>
              <w:rPr>
                <w:sz w:val="17"/>
              </w:rPr>
              <w:t>Every intermediate moved to a private temporary directory; pinned by a concurrency regression test.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sz w:val="17"/>
              </w:rPr>
              <w:t>A cached score of zero counted as a completed row</w:t>
            </w:r>
          </w:p>
        </w:tc>
        <w:tc>
          <w:tcPr>
            <w:tcW w:type="dxa" w:w="3600"/>
          </w:tcPr>
          <w:p>
            <w:r/>
            <w:r>
              <w:rPr>
                <w:sz w:val="17"/>
              </w:rPr>
              <w:t>A poisoned run's zeros were replayed instantly as if they were measurements.</w:t>
            </w:r>
          </w:p>
        </w:tc>
        <w:tc>
          <w:tcPr>
            <w:tcW w:type="dxa" w:w="3600"/>
          </w:tcPr>
          <w:p>
            <w:r/>
            <w:r>
              <w:rPr>
                <w:sz w:val="17"/>
              </w:rPr>
              <w:t>An exactly-zero cached score is treated as a broken probe and re-run.</w:t>
            </w:r>
          </w:p>
        </w:tc>
      </w:tr>
    </w:tbl>
    <w:p>
      <w:pPr>
        <w:spacing w:after="120"/>
      </w:pPr>
      <w:r>
        <w:rPr>
          <w:b w:val="0"/>
          <w:i w:val="0"/>
        </w:rPr>
      </w:r>
    </w:p>
    <w:p>
      <w:pPr>
        <w:spacing w:after="120"/>
      </w:pPr>
      <w:r>
        <w:rPr>
          <w:b w:val="0"/>
          <w:i w:val="0"/>
        </w:rPr>
        <w:t>Two pieces of infrastructure came out of this and are worth keeping. Every generation is written to disk, so when the MBPP+ scorer was fixed the entire seven-configuration ladder was recovered by re-judging stored text — no GPU time. And the self-test executes the real measurement path against a synthetic server, including a frozen set of 60 real generations whose pass@1 the scorer must continue to reproduce exactly.</w:t>
      </w:r>
    </w:p>
    <w:p>
      <w:pPr>
        <w:pStyle w:val="Heading1"/>
      </w:pPr>
      <w:r>
        <w:t>Reproducing this</w:t>
      </w:r>
    </w:p>
    <w:p>
      <w:pPr>
        <w:spacing w:after="160"/>
        <w:ind w:left="360"/>
      </w:pPr>
      <w:r>
        <w:rPr>
          <w:rFonts w:ascii="Consolas" w:hAnsi="Consolas"/>
          <w:sz w:val="18"/>
        </w:rPr>
        <w:t>python fetch_data.py                       # MATH-500 and MBPP+ (incl. tests)</w:t>
        <w:br/>
        <w:t>python selftest.py                         # instrument checks, no GPU</w:t>
        <w:br/>
        <w:br/>
        <w:t>./eval_ladder.sh math_500 500 3            # ladder 1</w:t>
        <w:br/>
        <w:t>./eval_ladder.sh mbpp_plus 378 3           # ladder 2</w:t>
        <w:br/>
        <w:br/>
        <w:t>python summarize.py runs/ladder-math_500</w:t>
        <w:br/>
        <w:t>python summarize.py runs/ladder-mbpp_plus</w:t>
        <w:br/>
        <w:br/>
        <w:t>python rescore.py &lt;run-dir&gt;                # re-judge stored generations</w:t>
        <w:br/>
        <w:t>python diagnose_mbpp.py &lt;run-dir&gt;          # why did a column read zero</w:t>
      </w:r>
    </w:p>
    <w:p>
      <w:pPr>
        <w:spacing w:after="120"/>
      </w:pPr>
      <w:r>
        <w:rPr>
          <w:b w:val="0"/>
          <w:i w:val="0"/>
          <w:sz w:val="19"/>
        </w:rPr>
        <w:t>Every run writes run_meta.json recording the command, resolved arguments with their defaults, model and hardware fingerprint, library versions, commit and whether the working tree was dirty.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