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Test Plan</w:t>
      </w:r>
    </w:p>
    <w:p>
      <w:r>
        <w:t>Remote Laboratory Equipment Reservation System</w:t>
      </w:r>
    </w:p>
    <w:p>
      <w:r>
        <w:t>Team 16 | Version 1.0 | 10 October 2026 | Draft for faculty review</w:t>
      </w:r>
    </w:p>
    <w:p>
      <w:r>
        <w:t>This plan defines how the proposed system will be verified against SRS version 1.0 and SAD version 1.1. It includes 37 planned test cases, expected results, environments, responsibilities and traceability. No application tests have been executed; every case currently has status Not executed.</w:t>
      </w:r>
    </w:p>
    <w:tbl>
      <w:tblPr>
        <w:tblW w:type="auto" w:w="0"/>
        <w:tblLayout w:type="fixed"/>
        <w:tblLook w:firstColumn="1" w:firstRow="1" w:lastColumn="0" w:lastRow="0" w:noHBand="0" w:noVBand="1" w:val="04A0"/>
      </w:tblPr>
      <w:tblGrid>
        <w:gridCol w:w="5040"/>
        <w:gridCol w:w="5040"/>
      </w:tblGrid>
      <w:tr>
        <w:trPr>
          <w:cantSplit/>
          <w:tblHeader/>
        </w:trPr>
        <w:tc>
          <w:tcPr>
            <w:tcW w:type="dxa" w:w="5040"/>
            <w:tcBorders>
              <w:top w:val="single" w:sz="4" w:color="D9D9D9"/>
              <w:left w:val="single" w:sz="4" w:color="D9D9D9"/>
              <w:bottom w:val="single" w:sz="4" w:color="D9D9D9"/>
              <w:right w:val="single" w:sz="4" w:color="D9D9D9"/>
            </w:tcBorders>
            <w:shd w:fill="EDEDED"/>
            <w:vAlign w:val="center"/>
          </w:tcPr>
          <w:p>
            <w:pPr>
              <w:spacing w:after="80" w:before="80"/>
            </w:pPr>
            <w:r>
              <w:rPr>
                <w:b/>
                <w:sz w:val="20"/>
              </w:rPr>
              <w:t>Team member</w:t>
            </w:r>
          </w:p>
        </w:tc>
        <w:tc>
          <w:tcPr>
            <w:tcW w:type="dxa" w:w="5040"/>
            <w:tcBorders>
              <w:top w:val="single" w:sz="4" w:color="D9D9D9"/>
              <w:left w:val="single" w:sz="4" w:color="D9D9D9"/>
              <w:bottom w:val="single" w:sz="4" w:color="D9D9D9"/>
              <w:right w:val="single" w:sz="4" w:color="D9D9D9"/>
            </w:tcBorders>
            <w:shd w:fill="EDEDED"/>
            <w:vAlign w:val="center"/>
          </w:tcPr>
          <w:p>
            <w:pPr>
              <w:spacing w:after="80" w:before="80"/>
            </w:pPr>
            <w:r>
              <w:rPr>
                <w:b/>
                <w:sz w:val="20"/>
              </w:rPr>
              <w:t>SRN</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Shristi Shukla</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PES1UG24AM268</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Soha Rafiq</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PES1UG24AM278</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Spoorthy M</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PES1UG24AM280</w:t>
            </w:r>
          </w:p>
        </w:tc>
      </w:tr>
      <w:tr>
        <w:trPr>
          <w:cantSplit/>
        </w:trPr>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Sreekar Bandi</w:t>
            </w:r>
          </w:p>
        </w:tc>
        <w:tc>
          <w:tcPr>
            <w:tcW w:type="dxa" w:w="5040"/>
            <w:tcBorders>
              <w:top w:val="single" w:sz="4" w:color="D9D9D9"/>
              <w:left w:val="single" w:sz="4" w:color="D9D9D9"/>
              <w:bottom w:val="single" w:sz="4" w:color="D9D9D9"/>
              <w:right w:val="single" w:sz="4" w:color="D9D9D9"/>
            </w:tcBorders>
            <w:vAlign w:val="center"/>
          </w:tcPr>
          <w:p>
            <w:pPr>
              <w:spacing w:after="80" w:before="80"/>
            </w:pPr>
            <w:r>
              <w:rPr>
                <w:b w:val="0"/>
                <w:sz w:val="20"/>
              </w:rPr>
              <w:t>PES1UG24AM282</w:t>
            </w:r>
          </w:p>
        </w:tc>
      </w:tr>
    </w:tbl>
    <w:p>
      <w:pPr>
        <w:pStyle w:val="Heading2"/>
      </w:pPr>
      <w:r>
        <w:t>Revision history</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1152"/>
            <w:tcBorders>
              <w:top w:val="single" w:sz="4" w:color="D9D9D9"/>
              <w:left w:val="single" w:sz="4" w:color="D9D9D9"/>
              <w:bottom w:val="single" w:sz="4" w:color="D9D9D9"/>
              <w:right w:val="single" w:sz="4" w:color="D9D9D9"/>
            </w:tcBorders>
            <w:shd w:fill="EDEDED"/>
            <w:vAlign w:val="center"/>
          </w:tcPr>
          <w:p>
            <w:pPr>
              <w:spacing w:after="80" w:before="80"/>
            </w:pPr>
            <w:r>
              <w:rPr>
                <w:b/>
                <w:sz w:val="20"/>
              </w:rPr>
              <w:t>Version</w:t>
            </w:r>
          </w:p>
        </w:tc>
        <w:tc>
          <w:tcPr>
            <w:tcW w:type="dxa" w:w="1872"/>
            <w:tcBorders>
              <w:top w:val="single" w:sz="4" w:color="D9D9D9"/>
              <w:left w:val="single" w:sz="4" w:color="D9D9D9"/>
              <w:bottom w:val="single" w:sz="4" w:color="D9D9D9"/>
              <w:right w:val="single" w:sz="4" w:color="D9D9D9"/>
            </w:tcBorders>
            <w:shd w:fill="EDEDED"/>
            <w:vAlign w:val="center"/>
          </w:tcPr>
          <w:p>
            <w:pPr>
              <w:spacing w:after="80" w:before="80"/>
            </w:pPr>
            <w:r>
              <w:rPr>
                <w:b/>
                <w:sz w:val="20"/>
              </w:rPr>
              <w:t>Date</w:t>
            </w:r>
          </w:p>
        </w:tc>
        <w:tc>
          <w:tcPr>
            <w:tcW w:type="dxa" w:w="7056"/>
            <w:tcBorders>
              <w:top w:val="single" w:sz="4" w:color="D9D9D9"/>
              <w:left w:val="single" w:sz="4" w:color="D9D9D9"/>
              <w:bottom w:val="single" w:sz="4" w:color="D9D9D9"/>
              <w:right w:val="single" w:sz="4" w:color="D9D9D9"/>
            </w:tcBorders>
            <w:shd w:fill="EDEDED"/>
            <w:vAlign w:val="center"/>
          </w:tcPr>
          <w:p>
            <w:pPr>
              <w:spacing w:after="80" w:before="80"/>
            </w:pPr>
            <w:r>
              <w:rPr>
                <w:b/>
                <w:sz w:val="20"/>
              </w:rPr>
              <w:t>Change</w:t>
            </w:r>
          </w:p>
        </w:tc>
      </w:tr>
      <w:tr>
        <w:trPr>
          <w:cantSplit/>
        </w:trPr>
        <w:tc>
          <w:tcPr>
            <w:tcW w:type="dxa" w:w="1152"/>
            <w:tcBorders>
              <w:top w:val="single" w:sz="4" w:color="D9D9D9"/>
              <w:left w:val="single" w:sz="4" w:color="D9D9D9"/>
              <w:bottom w:val="single" w:sz="4" w:color="D9D9D9"/>
              <w:right w:val="single" w:sz="4" w:color="D9D9D9"/>
            </w:tcBorders>
            <w:vAlign w:val="center"/>
          </w:tcPr>
          <w:p>
            <w:pPr>
              <w:spacing w:after="80" w:before="80"/>
            </w:pPr>
            <w:r>
              <w:rPr>
                <w:b w:val="0"/>
                <w:sz w:val="20"/>
              </w:rPr>
              <w:t>1.0</w:t>
            </w:r>
          </w:p>
        </w:tc>
        <w:tc>
          <w:tcPr>
            <w:tcW w:type="dxa" w:w="1872"/>
            <w:tcBorders>
              <w:top w:val="single" w:sz="4" w:color="D9D9D9"/>
              <w:left w:val="single" w:sz="4" w:color="D9D9D9"/>
              <w:bottom w:val="single" w:sz="4" w:color="D9D9D9"/>
              <w:right w:val="single" w:sz="4" w:color="D9D9D9"/>
            </w:tcBorders>
            <w:vAlign w:val="center"/>
          </w:tcPr>
          <w:p>
            <w:pPr>
              <w:spacing w:after="80" w:before="80"/>
            </w:pPr>
            <w:r>
              <w:rPr>
                <w:b w:val="0"/>
                <w:sz w:val="20"/>
              </w:rPr>
              <w:t>10 October 2026</w:t>
            </w:r>
          </w:p>
        </w:tc>
        <w:tc>
          <w:tcPr>
            <w:tcW w:type="dxa" w:w="7056"/>
            <w:tcBorders>
              <w:top w:val="single" w:sz="4" w:color="D9D9D9"/>
              <w:left w:val="single" w:sz="4" w:color="D9D9D9"/>
              <w:bottom w:val="single" w:sz="4" w:color="D9D9D9"/>
              <w:right w:val="single" w:sz="4" w:color="D9D9D9"/>
            </w:tcBorders>
            <w:vAlign w:val="center"/>
          </w:tcPr>
          <w:p>
            <w:pPr>
              <w:spacing w:after="80" w:before="80"/>
            </w:pPr>
            <w:r>
              <w:rPr>
                <w:b w:val="0"/>
                <w:sz w:val="20"/>
              </w:rPr>
              <w:t>Initial project-specific test plan based on reviewed requirements and design</w:t>
            </w:r>
          </w:p>
        </w:tc>
      </w:tr>
    </w:tbl>
    <w:p>
      <w:pPr>
        <w:pStyle w:val="Heading2"/>
      </w:pPr>
      <w:r>
        <w:t>Contents</w:t>
      </w:r>
    </w:p>
    <w:p>
      <w:r>
        <w:t>1 Introduction</w:t>
      </w:r>
    </w:p>
    <w:p>
      <w:r>
        <w:t>2 Test items</w:t>
      </w:r>
    </w:p>
    <w:p>
      <w:r>
        <w:t>3 Features to be tested</w:t>
      </w:r>
    </w:p>
    <w:p>
      <w:r>
        <w:t>4 Features not to be tested</w:t>
      </w:r>
    </w:p>
    <w:p>
      <w:r>
        <w:t>5 Test approach and strategy</w:t>
      </w:r>
    </w:p>
    <w:p>
      <w:r>
        <w:t>6 Test environment</w:t>
      </w:r>
    </w:p>
    <w:p>
      <w:r>
        <w:t>7 Test schedule</w:t>
      </w:r>
    </w:p>
    <w:p>
      <w:r>
        <w:t>8 Test deliverables</w:t>
      </w:r>
    </w:p>
    <w:p>
      <w:r>
        <w:t>9 Roles and responsibilities</w:t>
      </w:r>
    </w:p>
    <w:p>
      <w:r>
        <w:t>10 Risks and mitigation</w:t>
      </w:r>
    </w:p>
    <w:p>
      <w:r>
        <w:t>11 Assumptions and dependencies</w:t>
      </w:r>
    </w:p>
    <w:p>
      <w:r>
        <w:t>12 Suspension and resumption criteria</w:t>
      </w:r>
    </w:p>
    <w:p>
      <w:r>
        <w:t>13 Test case management and traceability</w:t>
      </w:r>
    </w:p>
    <w:p>
      <w:r>
        <w:t>14 Test metrics and reporting</w:t>
      </w:r>
    </w:p>
    <w:p>
      <w:r>
        <w:t>15 Approvals</w:t>
      </w:r>
    </w:p>
    <w:p>
      <w:r>
        <w:br w:type="page"/>
      </w:r>
    </w:p>
    <w:p>
      <w:pPr>
        <w:pStyle w:val="Heading1"/>
      </w:pPr>
      <w:r>
        <w:t>1 Introduction</w:t>
      </w:r>
    </w:p>
    <w:p>
      <w:r>
        <w:t>Purpose: verify functional correctness, authorization, booking integrity, usability, performance and recovery through repeatable tests. The audience is Team 16, faculty reviewers and participating lab users. This document is a test plan, not an execution report.</w:t>
      </w:r>
    </w:p>
    <w:p>
      <w:r>
        <w:t>Scope: provisioned-account authentication, equipment catalogue, reservation lifecycle, approvals, maintenance, notifications, usage, utilization and audit records. Remote means online booking; physical equipment use is outside the application interface.</w:t>
      </w:r>
    </w:p>
    <w:p>
      <w:r>
        <w:t>References: Team16_Remote_Laboratory_SRS.docx version 1.0; Team16_Remote_Laboratory_SAD.docx version 1.1; supplied Test_Plan_Template for SE (1).docx; SE_Project_Team_Assignment_E.xlsx, Team 16.</w:t>
      </w:r>
    </w:p>
    <w:p>
      <w:r>
        <w:t>Definitions: FR and NFR mean functional and non-functional requirement. RTM means Requirements Traceability Matrix. UAT means User Acceptance Testing. CSRF means Cross-Site Request Forgery. Not executed means no evidence has yet been collected. A blocked case cannot run because of a defect or unavailable prerequisite.</w:t>
      </w:r>
    </w:p>
    <w:p>
      <w:pPr>
        <w:pStyle w:val="Heading1"/>
      </w:pPr>
      <w:r>
        <w:t>2 Test items</w:t>
      </w:r>
    </w:p>
    <w:p>
      <w:r>
        <w:t>The test baseline includes the browser UI, application controllers and services, database schema and transactions, server sessions, validation, in-app messages, audit records and backup/restore configuration. Record the actual build commit and dependency versions at execution time.</w:t>
      </w:r>
    </w:p>
    <w:tbl>
      <w:tblPr>
        <w:tblW w:type="auto" w:w="0"/>
        <w:tblLayout w:type="fixed"/>
        <w:tblLook w:firstColumn="1" w:firstRow="1" w:lastColumn="0" w:lastRow="0" w:noHBand="0" w:noVBand="1" w:val="04A0"/>
      </w:tblPr>
      <w:tblGrid>
        <w:gridCol w:w="5040"/>
        <w:gridCol w:w="5040"/>
      </w:tblGrid>
      <w:tr>
        <w:trPr>
          <w:cantSplit/>
          <w:tblHeader/>
        </w:trPr>
        <w:tc>
          <w:tcPr>
            <w:tcW w:type="dxa" w:w="6768"/>
            <w:tcBorders>
              <w:top w:val="single" w:sz="4" w:color="D9D9D9"/>
              <w:left w:val="single" w:sz="4" w:color="D9D9D9"/>
              <w:bottom w:val="single" w:sz="4" w:color="D9D9D9"/>
              <w:right w:val="single" w:sz="4" w:color="D9D9D9"/>
            </w:tcBorders>
            <w:shd w:fill="EDEDED"/>
            <w:vAlign w:val="center"/>
          </w:tcPr>
          <w:p>
            <w:pPr>
              <w:spacing w:after="80" w:before="80"/>
            </w:pPr>
            <w:r>
              <w:rPr>
                <w:b/>
                <w:sz w:val="20"/>
              </w:rPr>
              <w:t>Module</w:t>
            </w:r>
          </w:p>
        </w:tc>
        <w:tc>
          <w:tcPr>
            <w:tcW w:type="dxa" w:w="3312"/>
            <w:tcBorders>
              <w:top w:val="single" w:sz="4" w:color="D9D9D9"/>
              <w:left w:val="single" w:sz="4" w:color="D9D9D9"/>
              <w:bottom w:val="single" w:sz="4" w:color="D9D9D9"/>
              <w:right w:val="single" w:sz="4" w:color="D9D9D9"/>
            </w:tcBorders>
            <w:shd w:fill="EDEDED"/>
            <w:vAlign w:val="center"/>
          </w:tcPr>
          <w:p>
            <w:pPr>
              <w:spacing w:after="80" w:before="80"/>
            </w:pPr>
            <w:r>
              <w:rPr>
                <w:b/>
                <w:sz w:val="20"/>
              </w:rPr>
              <w:t>Design reference</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Authentication and accounts</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DS-Authentication</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Equipment catalogue and administration</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DS-Equipment</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Availability booking history and cancellation</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Approval and rejection</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DS-Approval</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Maintenance intervals</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DS-Maintenance</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In-app notifications</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DS-Notification</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Actual usage and completion</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DS-Usage</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Utilization reports</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DS-Reporting</w:t>
            </w:r>
          </w:p>
        </w:tc>
      </w:tr>
      <w:tr>
        <w:trPr>
          <w:cantSplit/>
        </w:trPr>
        <w:tc>
          <w:tcPr>
            <w:tcW w:type="dxa" w:w="6768"/>
            <w:tcBorders>
              <w:top w:val="single" w:sz="4" w:color="D9D9D9"/>
              <w:left w:val="single" w:sz="4" w:color="D9D9D9"/>
              <w:bottom w:val="single" w:sz="4" w:color="D9D9D9"/>
              <w:right w:val="single" w:sz="4" w:color="D9D9D9"/>
            </w:tcBorders>
            <w:vAlign w:val="center"/>
          </w:tcPr>
          <w:p>
            <w:pPr>
              <w:spacing w:after="80" w:before="80"/>
            </w:pPr>
            <w:r>
              <w:rPr>
                <w:b w:val="0"/>
                <w:sz w:val="20"/>
              </w:rPr>
              <w:t>Audit logging</w:t>
            </w:r>
          </w:p>
        </w:tc>
        <w:tc>
          <w:tcPr>
            <w:tcW w:type="dxa" w:w="3312"/>
            <w:tcBorders>
              <w:top w:val="single" w:sz="4" w:color="D9D9D9"/>
              <w:left w:val="single" w:sz="4" w:color="D9D9D9"/>
              <w:bottom w:val="single" w:sz="4" w:color="D9D9D9"/>
              <w:right w:val="single" w:sz="4" w:color="D9D9D9"/>
            </w:tcBorders>
            <w:vAlign w:val="center"/>
          </w:tcPr>
          <w:p>
            <w:pPr>
              <w:spacing w:after="80" w:before="80"/>
            </w:pPr>
            <w:r>
              <w:rPr>
                <w:b w:val="0"/>
                <w:sz w:val="20"/>
              </w:rPr>
              <w:t>DS-Audit</w:t>
            </w:r>
          </w:p>
        </w:tc>
      </w:tr>
    </w:tbl>
    <w:p>
      <w:pPr>
        <w:pStyle w:val="Heading1"/>
      </w:pPr>
      <w:r>
        <w:t>3 Features to be tested</w:t>
      </w:r>
    </w:p>
    <w:p>
      <w:r>
        <w:t>Every LAB-F-001 through LAB-F-019, LAB-NF-001 through LAB-NF-005 and LAB-SR-001 through LAB-SR-005 is mapped to at least one primary case in Section 13. Security objectives LAB-SO-001 and LAB-SO-002 are validated through their mapped security requirements. Supplemental cases cover boundaries, concurrency, retries, rollback, timezone handling and end-to-end acceptance.</w:t>
      </w:r>
    </w:p>
    <w:p>
      <w:pPr>
        <w:pStyle w:val="Heading1"/>
      </w:pPr>
      <w:r>
        <w:t>4 Features not to be tested</w:t>
      </w:r>
    </w:p>
    <w:p>
      <w:r>
        <w:t>Remote hardware control, instrument firmware, experiments performed on physical equipment, payments, email/SMS services, procurement, public registration and external university identity integration are outside the defined scope. The plan does not claim institutional compliance certification or a full professional penetration test. Server permissions and supported interfaces remain in scope.</w:t>
      </w:r>
    </w:p>
    <w:p>
      <w:pPr>
        <w:pStyle w:val="Heading1"/>
      </w:pPr>
      <w:r>
        <w:t>5 Test approach and strategy</w:t>
      </w:r>
    </w:p>
    <w:tbl>
      <w:tblPr>
        <w:tblW w:type="auto" w:w="0"/>
        <w:tblLayout w:type="fixed"/>
        <w:tblLook w:firstColumn="1" w:firstRow="1" w:lastColumn="0" w:lastRow="0" w:noHBand="0" w:noVBand="1" w:val="04A0"/>
      </w:tblPr>
      <w:tblGrid>
        <w:gridCol w:w="5040"/>
        <w:gridCol w:w="5040"/>
      </w:tblGrid>
      <w:tr>
        <w:trPr>
          <w:cantSplit/>
          <w:tblHeader/>
        </w:trPr>
        <w:tc>
          <w:tcPr>
            <w:tcW w:type="dxa" w:w="2016"/>
            <w:tcBorders>
              <w:top w:val="single" w:sz="4" w:color="D9D9D9"/>
              <w:left w:val="single" w:sz="4" w:color="D9D9D9"/>
              <w:bottom w:val="single" w:sz="4" w:color="D9D9D9"/>
              <w:right w:val="single" w:sz="4" w:color="D9D9D9"/>
            </w:tcBorders>
            <w:shd w:fill="EDEDED"/>
            <w:vAlign w:val="center"/>
          </w:tcPr>
          <w:p>
            <w:pPr>
              <w:spacing w:after="80" w:before="80"/>
            </w:pPr>
            <w:r>
              <w:rPr>
                <w:b/>
                <w:sz w:val="20"/>
              </w:rPr>
              <w:t>Level</w:t>
            </w:r>
          </w:p>
        </w:tc>
        <w:tc>
          <w:tcPr>
            <w:tcW w:type="dxa" w:w="8064"/>
            <w:tcBorders>
              <w:top w:val="single" w:sz="4" w:color="D9D9D9"/>
              <w:left w:val="single" w:sz="4" w:color="D9D9D9"/>
              <w:bottom w:val="single" w:sz="4" w:color="D9D9D9"/>
              <w:right w:val="single" w:sz="4" w:color="D9D9D9"/>
            </w:tcBorders>
            <w:shd w:fill="EDEDED"/>
            <w:vAlign w:val="center"/>
          </w:tcPr>
          <w:p>
            <w:pPr>
              <w:spacing w:after="80" w:before="80"/>
            </w:pPr>
            <w:r>
              <w:rPr>
                <w:b/>
                <w:sz w:val="20"/>
              </w:rPr>
              <w:t>Approach</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Unit</w:t>
            </w:r>
          </w:p>
        </w:tc>
        <w:tc>
          <w:tcPr>
            <w:tcW w:type="dxa" w:w="8064"/>
            <w:tcBorders>
              <w:top w:val="single" w:sz="4" w:color="D9D9D9"/>
              <w:left w:val="single" w:sz="4" w:color="D9D9D9"/>
              <w:bottom w:val="single" w:sz="4" w:color="D9D9D9"/>
              <w:right w:val="single" w:sz="4" w:color="D9D9D9"/>
            </w:tcBorders>
            <w:vAlign w:val="center"/>
          </w:tcPr>
          <w:p>
            <w:pPr>
              <w:spacing w:after="80" w:before="80"/>
            </w:pPr>
            <w:r>
              <w:rPr>
                <w:b w:val="0"/>
                <w:sz w:val="20"/>
              </w:rPr>
              <w:t>Validate overlap predicates, opening hours, permitted transitions, usage clipping, utilization and role checks with deterministic inputs</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Integration</w:t>
            </w:r>
          </w:p>
        </w:tc>
        <w:tc>
          <w:tcPr>
            <w:tcW w:type="dxa" w:w="8064"/>
            <w:tcBorders>
              <w:top w:val="single" w:sz="4" w:color="D9D9D9"/>
              <w:left w:val="single" w:sz="4" w:color="D9D9D9"/>
              <w:bottom w:val="single" w:sz="4" w:color="D9D9D9"/>
              <w:right w:val="single" w:sz="4" w:color="D9D9D9"/>
            </w:tcBorders>
            <w:vAlign w:val="center"/>
          </w:tcPr>
          <w:p>
            <w:pPr>
              <w:spacing w:after="80" w:before="80"/>
            </w:pPr>
            <w:r>
              <w:rPr>
                <w:b w:val="0"/>
                <w:sz w:val="20"/>
              </w:rPr>
              <w:t>Use a real test PostgreSQL database for transactions, row locks, rollback, idempotency, notifications and session revocation</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System</w:t>
            </w:r>
          </w:p>
        </w:tc>
        <w:tc>
          <w:tcPr>
            <w:tcW w:type="dxa" w:w="8064"/>
            <w:tcBorders>
              <w:top w:val="single" w:sz="4" w:color="D9D9D9"/>
              <w:left w:val="single" w:sz="4" w:color="D9D9D9"/>
              <w:bottom w:val="single" w:sz="4" w:color="D9D9D9"/>
              <w:right w:val="single" w:sz="4" w:color="D9D9D9"/>
            </w:tcBorders>
            <w:vAlign w:val="center"/>
          </w:tcPr>
          <w:p>
            <w:pPr>
              <w:spacing w:after="80" w:before="80"/>
            </w:pPr>
            <w:r>
              <w:rPr>
                <w:b w:val="0"/>
                <w:sz w:val="20"/>
              </w:rPr>
              <w:t>Exercise browser and direct API operations for all functional cases</w:t>
            </w:r>
          </w:p>
        </w:tc>
      </w:tr>
      <w:tr>
        <w:trPr>
          <w:cantSplit/>
        </w:trPr>
        <w:tc>
          <w:tcPr>
            <w:tcW w:type="dxa" w:w="2016"/>
            <w:tcBorders>
              <w:top w:val="single" w:sz="4" w:color="D9D9D9"/>
              <w:left w:val="single" w:sz="4" w:color="D9D9D9"/>
              <w:bottom w:val="single" w:sz="4" w:color="D9D9D9"/>
              <w:right w:val="single" w:sz="4" w:color="D9D9D9"/>
            </w:tcBorders>
            <w:vAlign w:val="center"/>
          </w:tcPr>
          <w:p>
            <w:pPr>
              <w:spacing w:after="80" w:before="80"/>
            </w:pPr>
            <w:r>
              <w:rPr>
                <w:b w:val="0"/>
                <w:sz w:val="20"/>
              </w:rPr>
              <w:t>Acceptance</w:t>
            </w:r>
          </w:p>
        </w:tc>
        <w:tc>
          <w:tcPr>
            <w:tcW w:type="dxa" w:w="8064"/>
            <w:tcBorders>
              <w:top w:val="single" w:sz="4" w:color="D9D9D9"/>
              <w:left w:val="single" w:sz="4" w:color="D9D9D9"/>
              <w:bottom w:val="single" w:sz="4" w:color="D9D9D9"/>
              <w:right w:val="single" w:sz="4" w:color="D9D9D9"/>
            </w:tcBorders>
            <w:vAlign w:val="center"/>
          </w:tcPr>
          <w:p>
            <w:pPr>
              <w:spacing w:after="80" w:before="80"/>
            </w:pPr>
            <w:r>
              <w:rPr>
                <w:b w:val="0"/>
                <w:sz w:val="20"/>
              </w:rPr>
              <w:t>Representative users perform the independent booking task and complete workflow</w:t>
            </w:r>
          </w:p>
        </w:tc>
      </w:tr>
    </w:tbl>
    <w:p>
      <w:r>
        <w:t>Testing includes positive and negative functional scenarios, regression, concurrency, security, load, usability, accessibility and recovery. Each scenario is evaluated against its expected result. A multi-scenario case passes only if every scenario passes. Unit checks support, but do not replace, system or real-database concurrency evidence.</w:t>
      </w:r>
    </w:p>
    <w:p>
      <w:pPr>
        <w:pStyle w:val="Heading2"/>
      </w:pPr>
      <w:r>
        <w:t>5.1 Entry criteria</w:t>
      </w:r>
    </w:p>
    <w:p>
      <w:r>
        <w:t>An identifiable runnable build is available; migrations and seed data load; HTTPS test environment and test accounts are ready; core smoke checks pass; testers have agreed on the current SRS and SAD baseline. Backup and clock controls are required before recovery or timing cases. Case-specific prerequisites must be satisfied before each execution.</w:t>
      </w:r>
    </w:p>
    <w:p>
      <w:pPr>
        <w:pStyle w:val="Heading2"/>
      </w:pPr>
      <w:r>
        <w:t>5.2 Exit criteria</w:t>
      </w:r>
    </w:p>
    <w:p>
      <w:r>
        <w:t>All non-deferred cases are executed and their evidence reviewed. Every High-priority FR, all NFRs and all security requirements pass. Medium-priority FRs pass or have an explicit faculty-approved deferral as allowed by the SRS. No critical defects remain; unresolved major defects that violate required acceptance criteria block acceptance. Deferred cases are reported separately, never counted as passed.</w:t>
      </w:r>
    </w:p>
    <w:p>
      <w:pPr>
        <w:pStyle w:val="Heading2"/>
      </w:pPr>
      <w:r>
        <w:t>5.3 Security validation</w:t>
      </w:r>
    </w:p>
    <w:p>
      <w:r>
        <w:t>Use synthetic accounts and an isolated authorized deployment. Validate server roles, lab scope, ownership, hashing, log hygiene, cookie attributes, CSRF checks, login cooldown, session expiry, escaping and parameterized queries. Direct endpoint tests must verify that rejected calls neither expose private data nor change records. Destructive inputs are confined to the test database.</w:t>
      </w:r>
    </w:p>
    <w:p>
      <w:pPr>
        <w:pStyle w:val="Heading2"/>
      </w:pPr>
      <w:r>
        <w:t>5.4 Regression and evidence</w:t>
      </w:r>
    </w:p>
    <w:p>
      <w:r>
        <w:t>After a defect fix, rerun the failed scenario and affected module cases. Any change to booking, maintenance or transaction code reruns TC-F-005–007, TC-F-009, TC-F-011–014, TC-NF-002 and concurrency/rollback edge cases. Record timestamp, build, dataset version, actual result, sanitized screenshot or response, and defect reference. A screenshot alone does not prove concurrency correctness; inspect database outcomes too.</w:t>
      </w:r>
    </w:p>
    <w:p>
      <w:pPr>
        <w:pStyle w:val="Heading1"/>
      </w:pPr>
      <w:r>
        <w:t>6 Test environment</w:t>
      </w:r>
    </w:p>
    <w:p>
      <w:r>
        <w:t>Use a development laptop with VS Code and an isolated browser/application/database deployment. Record actual CPU, RAM, operating system, browser versions, Flask/Python/PostgreSQL versions, configuration and network conditions in the execution report. Load tests should use a separate client machine or process and record any shared-resource limitations.</w:t>
      </w:r>
    </w:p>
    <w:p>
      <w:r>
        <w:t>Proposed tools: pytest for unit and integration tests; browser developer tools and manual scripts for UI and API checks; a load-test tool for 50-user measurements; database inspection and backup/restore tools; Git issue tracking or a shared defect register. Specific tool versions will be pinned before execution.</w:t>
      </w:r>
    </w:p>
    <w:p>
      <w:pPr>
        <w:pStyle w:val="Heading2"/>
      </w:pPr>
      <w:r>
        <w:t>6.1 Test data</w:t>
      </w:r>
    </w:p>
    <w:p>
      <w:r>
        <w:t>Seeded active students S1 and S2, administrator A1 and technician T1 for Lab L1, administrator A2 for L2, active equipment E1 and E2 in L1, and equipment E3 in L2. Set the test clock to a fixed T0; use future test date D = T0 + 2 days with opening hours 09:00–17:00 Asia/Kolkata. Reset changed records between independent scenarios.</w:t>
      </w:r>
    </w:p>
    <w:p>
      <w:r>
        <w:t>Additional fixtures include disabled users, wrong-lab staff, cancelled/rejected/completed requests, overlapping maintenance, no-shows, unrecorded past bookings and 1,000 records for load testing. Use no real passwords or private student records. Reset or restore fixtures before independent scenarios and preserve evidence before cleanup.</w:t>
      </w:r>
    </w:p>
    <w:p>
      <w:pPr>
        <w:pStyle w:val="Heading2"/>
      </w:pPr>
      <w:r>
        <w:t>6.2 Time and concurrency controls</w:t>
      </w:r>
    </w:p>
    <w:p>
      <w:r>
        <w:t>Use a controllable clock or predetermined relative dates for tests; do not let hard-coded dates become stale. Run concurrent submissions with separate database connections and independent sessions, synchronized by a barrier. Do not serialize requests in the test harness. Verify committed rows after all requests finish. Timed cooldown and inactivity tests may use clock control, but the report must identify this method.</w:t>
      </w:r>
    </w:p>
    <w:p>
      <w:pPr>
        <w:pStyle w:val="Heading1"/>
      </w:pPr>
      <w:r>
        <w:t>7 Test schedule</w:t>
      </w:r>
    </w:p>
    <w:p>
      <w:r>
        <w:t>The schedule is proposed and milestone-based because no submission deadline or implementation completion date has been provided. Durations are estimates for team work and are not test results.</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3600"/>
            <w:tcBorders>
              <w:top w:val="single" w:sz="4" w:color="D9D9D9"/>
              <w:left w:val="single" w:sz="4" w:color="D9D9D9"/>
              <w:bottom w:val="single" w:sz="4" w:color="D9D9D9"/>
              <w:right w:val="single" w:sz="4" w:color="D9D9D9"/>
            </w:tcBorders>
            <w:shd w:fill="EDEDED"/>
            <w:vAlign w:val="center"/>
          </w:tcPr>
          <w:p>
            <w:pPr>
              <w:spacing w:after="80" w:before="80"/>
            </w:pPr>
            <w:r>
              <w:rPr>
                <w:b/>
                <w:sz w:val="20"/>
              </w:rPr>
              <w:t>Milestone</w:t>
            </w:r>
          </w:p>
        </w:tc>
        <w:tc>
          <w:tcPr>
            <w:tcW w:type="dxa" w:w="4032"/>
            <w:tcBorders>
              <w:top w:val="single" w:sz="4" w:color="D9D9D9"/>
              <w:left w:val="single" w:sz="4" w:color="D9D9D9"/>
              <w:bottom w:val="single" w:sz="4" w:color="D9D9D9"/>
              <w:right w:val="single" w:sz="4" w:color="D9D9D9"/>
            </w:tcBorders>
            <w:shd w:fill="EDEDED"/>
            <w:vAlign w:val="center"/>
          </w:tcPr>
          <w:p>
            <w:pPr>
              <w:spacing w:after="80" w:before="80"/>
            </w:pPr>
            <w:r>
              <w:rPr>
                <w:b/>
                <w:sz w:val="20"/>
              </w:rPr>
              <w:t>Prerequisite</w:t>
            </w:r>
          </w:p>
        </w:tc>
        <w:tc>
          <w:tcPr>
            <w:tcW w:type="dxa" w:w="2448"/>
            <w:tcBorders>
              <w:top w:val="single" w:sz="4" w:color="D9D9D9"/>
              <w:left w:val="single" w:sz="4" w:color="D9D9D9"/>
              <w:bottom w:val="single" w:sz="4" w:color="D9D9D9"/>
              <w:right w:val="single" w:sz="4" w:color="D9D9D9"/>
            </w:tcBorders>
            <w:shd w:fill="EDEDED"/>
            <w:vAlign w:val="center"/>
          </w:tcPr>
          <w:p>
            <w:pPr>
              <w:spacing w:after="80" w:before="80"/>
            </w:pPr>
            <w:r>
              <w:rPr>
                <w:b/>
                <w:sz w:val="20"/>
              </w:rPr>
              <w:t>Estimated effort</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Review cases and fixtures</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SRS 1.0 and SAD 1.1 agreed</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2–3 hours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Prepare environment and smoke build</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Runnable application and migrations</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2–4 hours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Functional and integration execution</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Stable smoke build and seed data</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4–6 hours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Security concurrency and recovery</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Required controls and backup available</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3–5 hours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Load usability and UAT</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Core flows stable and users available</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2–4 hours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Fixes retest and summary</w:t>
            </w:r>
          </w:p>
        </w:tc>
        <w:tc>
          <w:tcPr>
            <w:tcW w:type="dxa" w:w="4032"/>
            <w:tcBorders>
              <w:top w:val="single" w:sz="4" w:color="D9D9D9"/>
              <w:left w:val="single" w:sz="4" w:color="D9D9D9"/>
              <w:bottom w:val="single" w:sz="4" w:color="D9D9D9"/>
              <w:right w:val="single" w:sz="4" w:color="D9D9D9"/>
            </w:tcBorders>
            <w:vAlign w:val="center"/>
          </w:tcPr>
          <w:p>
            <w:pPr>
              <w:spacing w:after="80" w:before="80"/>
            </w:pPr>
            <w:r>
              <w:rPr>
                <w:b w:val="0"/>
                <w:sz w:val="20"/>
              </w:rPr>
              <w:t>Defects triaged</w:t>
            </w:r>
          </w:p>
        </w:tc>
        <w:tc>
          <w:tcPr>
            <w:tcW w:type="dxa" w:w="2448"/>
            <w:tcBorders>
              <w:top w:val="single" w:sz="4" w:color="D9D9D9"/>
              <w:left w:val="single" w:sz="4" w:color="D9D9D9"/>
              <w:bottom w:val="single" w:sz="4" w:color="D9D9D9"/>
              <w:right w:val="single" w:sz="4" w:color="D9D9D9"/>
            </w:tcBorders>
            <w:vAlign w:val="center"/>
          </w:tcPr>
          <w:p>
            <w:pPr>
              <w:spacing w:after="80" w:before="80"/>
            </w:pPr>
            <w:r>
              <w:rPr>
                <w:b w:val="0"/>
                <w:sz w:val="20"/>
              </w:rPr>
              <w:t>Depends on defects; summary 1–2 hours</w:t>
            </w:r>
          </w:p>
        </w:tc>
      </w:tr>
    </w:tbl>
    <w:p>
      <w:r>
        <w:t>Milestones may overlap where prerequisites allow. Implementation time is not included. Fixes and failures may extend the estimates; completion is controlled by the exit criteria.</w:t>
      </w:r>
    </w:p>
    <w:p>
      <w:pPr>
        <w:pStyle w:val="Heading1"/>
      </w:pPr>
      <w:r>
        <w:t>8 Test deliverables</w:t>
      </w:r>
    </w:p>
    <w:p>
      <w:r>
        <w:t>Deliverables are this STP, versioned test cases and scripts, seed fixtures, environment record, execution register, sanitized evidence, defect register, requirement coverage matrix and final test summary. The summary reports actual outcomes, limitations, deferred cases and acceptance recommendation. Only this plan exists as the present deliverable; execution artifacts will be produced later.</w:t>
      </w:r>
    </w:p>
    <w:p>
      <w:pPr>
        <w:pStyle w:val="Heading1"/>
      </w:pPr>
      <w:r>
        <w:t>9 Roles and responsibilities</w:t>
      </w:r>
    </w:p>
    <w:p>
      <w:r>
        <w:t>The allocation below is proposed for Team 16 and does not imply that these responsibilities have already been accepted or completed.</w:t>
      </w:r>
    </w:p>
    <w:tbl>
      <w:tblPr>
        <w:tblW w:type="auto" w:w="0"/>
        <w:tblLayout w:type="fixed"/>
        <w:tblLook w:firstColumn="1" w:firstRow="1" w:lastColumn="0" w:lastRow="0" w:noHBand="0" w:noVBand="1" w:val="04A0"/>
      </w:tblPr>
      <w:tblGrid>
        <w:gridCol w:w="5040"/>
        <w:gridCol w:w="5040"/>
      </w:tblGrid>
      <w:tr>
        <w:trPr>
          <w:cantSplit/>
          <w:tblHeader/>
        </w:trPr>
        <w:tc>
          <w:tcPr>
            <w:tcW w:type="dxa" w:w="2880"/>
            <w:tcBorders>
              <w:top w:val="single" w:sz="4" w:color="D9D9D9"/>
              <w:left w:val="single" w:sz="4" w:color="D9D9D9"/>
              <w:bottom w:val="single" w:sz="4" w:color="D9D9D9"/>
              <w:right w:val="single" w:sz="4" w:color="D9D9D9"/>
            </w:tcBorders>
            <w:shd w:fill="EDEDED"/>
            <w:vAlign w:val="center"/>
          </w:tcPr>
          <w:p>
            <w:pPr>
              <w:spacing w:after="80" w:before="80"/>
            </w:pPr>
            <w:r>
              <w:rPr>
                <w:b/>
                <w:sz w:val="20"/>
              </w:rPr>
              <w:t>Member</w:t>
            </w:r>
          </w:p>
        </w:tc>
        <w:tc>
          <w:tcPr>
            <w:tcW w:type="dxa" w:w="7200"/>
            <w:tcBorders>
              <w:top w:val="single" w:sz="4" w:color="D9D9D9"/>
              <w:left w:val="single" w:sz="4" w:color="D9D9D9"/>
              <w:bottom w:val="single" w:sz="4" w:color="D9D9D9"/>
              <w:right w:val="single" w:sz="4" w:color="D9D9D9"/>
            </w:tcBorders>
            <w:shd w:fill="EDEDED"/>
            <w:vAlign w:val="center"/>
          </w:tcPr>
          <w:p>
            <w:pPr>
              <w:spacing w:after="80" w:before="80"/>
            </w:pPr>
            <w:r>
              <w:rPr>
                <w:b/>
                <w:sz w:val="20"/>
              </w:rPr>
              <w:t>Proposed responsibility</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Spoorthy M</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Coordinate case coverage, maintain RTM and prepare test summary</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Shristi Shukla</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Student UI, catalogue, booking history, usability and accessibility tests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Soha Rafiq</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Authentication, permissions, administration, decisions and security tests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Sreekar Bandi</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Database concurrency, maintenance, usage, reporting, load and recovery tests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Faculty reviewer</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Review baseline, deferrals and final acceptance recommendation</w:t>
            </w:r>
          </w:p>
        </w:tc>
      </w:tr>
    </w:tbl>
    <w:p>
      <w:r>
        <w:t>Each developer supports fixes for their implemented modules. Where practical, another member verifies the fix. The team reviews defects and acceptance evidence together.</w:t>
      </w:r>
    </w:p>
    <w:p>
      <w:pPr>
        <w:pStyle w:val="Heading1"/>
      </w:pPr>
      <w:r>
        <w:t>10 Risks and mitigation</w:t>
      </w:r>
    </w:p>
    <w:tbl>
      <w:tblPr>
        <w:tblW w:type="auto" w:w="0"/>
        <w:tblLayout w:type="fixed"/>
        <w:tblLook w:firstColumn="1" w:firstRow="1" w:lastColumn="0" w:lastRow="0" w:noHBand="0" w:noVBand="1" w:val="04A0"/>
      </w:tblPr>
      <w:tblGrid>
        <w:gridCol w:w="5040"/>
        <w:gridCol w:w="5040"/>
      </w:tblGrid>
      <w:tr>
        <w:trPr>
          <w:cantSplit/>
          <w:tblHeader/>
        </w:trPr>
        <w:tc>
          <w:tcPr>
            <w:tcW w:type="dxa" w:w="3600"/>
            <w:tcBorders>
              <w:top w:val="single" w:sz="4" w:color="D9D9D9"/>
              <w:left w:val="single" w:sz="4" w:color="D9D9D9"/>
              <w:bottom w:val="single" w:sz="4" w:color="D9D9D9"/>
              <w:right w:val="single" w:sz="4" w:color="D9D9D9"/>
            </w:tcBorders>
            <w:shd w:fill="EDEDED"/>
            <w:vAlign w:val="center"/>
          </w:tcPr>
          <w:p>
            <w:pPr>
              <w:spacing w:after="80" w:before="80"/>
            </w:pPr>
            <w:r>
              <w:rPr>
                <w:b/>
                <w:sz w:val="20"/>
              </w:rPr>
              <w:t>Risk</w:t>
            </w:r>
          </w:p>
        </w:tc>
        <w:tc>
          <w:tcPr>
            <w:tcW w:type="dxa" w:w="6480"/>
            <w:tcBorders>
              <w:top w:val="single" w:sz="4" w:color="D9D9D9"/>
              <w:left w:val="single" w:sz="4" w:color="D9D9D9"/>
              <w:bottom w:val="single" w:sz="4" w:color="D9D9D9"/>
              <w:right w:val="single" w:sz="4" w:color="D9D9D9"/>
            </w:tcBorders>
            <w:shd w:fill="EDEDED"/>
            <w:vAlign w:val="center"/>
          </w:tcPr>
          <w:p>
            <w:pPr>
              <w:spacing w:after="80" w:before="80"/>
            </w:pPr>
            <w:r>
              <w:rPr>
                <w:b/>
                <w:sz w:val="20"/>
              </w:rPr>
              <w:t>Mitigation</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Build not ready</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Start with case review and data preparation; do not fabricate execution results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Environment or database failure</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Keep reproducible migrations, fixtures and isolated backup</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Timing tests give misleading results</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Record clock method; separate simulated timing from measured performance</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Concurrency harness serializes requests</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Use synchronized independent connections and inspect final rows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Load generator shares resources</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Record topology and resource use; interpret results within those limits</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No first-time testers available</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Schedule participants before UAT and do not substitute team familiarity</w:t>
            </w:r>
          </w:p>
        </w:tc>
      </w:tr>
      <w:tr>
        <w:trPr>
          <w:cantSplit/>
        </w:trPr>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Policy change after test design</w:t>
            </w:r>
          </w:p>
        </w:tc>
        <w:tc>
          <w:tcPr>
            <w:tcW w:type="dxa" w:w="6480"/>
            <w:tcBorders>
              <w:top w:val="single" w:sz="4" w:color="D9D9D9"/>
              <w:left w:val="single" w:sz="4" w:color="D9D9D9"/>
              <w:bottom w:val="single" w:sz="4" w:color="D9D9D9"/>
              <w:right w:val="single" w:sz="4" w:color="D9D9D9"/>
            </w:tcBorders>
            <w:vAlign w:val="center"/>
          </w:tcPr>
          <w:p>
            <w:pPr>
              <w:spacing w:after="80" w:before="80"/>
            </w:pPr>
            <w:r>
              <w:rPr>
                <w:b w:val="0"/>
                <w:sz w:val="20"/>
              </w:rPr>
              <w:t>Version SRS/SAD/STP together and revise affected cases</w:t>
            </w:r>
          </w:p>
        </w:tc>
      </w:tr>
    </w:tbl>
    <w:p>
      <w:pPr>
        <w:pStyle w:val="Heading1"/>
      </w:pPr>
      <w:r>
        <w:t>11 Assumptions and dependencies</w:t>
      </w:r>
    </w:p>
    <w:p>
      <w:r>
        <w:t>Implementation will follow the reviewed booking, state and permission rules. Faculty review has not yet confirmed institutional policies. Lab opening hours and administrator bootstrap are configured for testing. Daily backup automation, HTTPS and server-side session revocation must be implemented before their tests run. Actual usage is entered by lab staff; reports must identify missing usage rather than infer it from approval.</w:t>
      </w:r>
    </w:p>
    <w:p>
      <w:pPr>
        <w:pStyle w:val="Heading1"/>
      </w:pPr>
      <w:r>
        <w:t>12 Suspension and resumption criteria</w:t>
      </w:r>
    </w:p>
    <w:p>
      <w:r>
        <w:t>Suspend the affected test suite when the environment is unavailable for more than 4 hours, instability blocks more than 30% of planned cases, or an authorization/data-integrity defect makes further results unreliable. Suspend immediately if a test accidentally reaches real accounts or the production database. Preserve evidence and note which cases are blocked.</w:t>
      </w:r>
    </w:p>
    <w:p>
      <w:r>
        <w:t>Resume after the cause is resolved, synthetic fixtures and environment are restored, smoke checks pass and the team confirms the build under test. Rerun interrupted cases from clean prerequisites and rerun affected regression cases. Unrelated safe suites may continue with the scope recorded.</w:t>
      </w:r>
    </w:p>
    <w:p>
      <w:pPr>
        <w:pStyle w:val="Heading1"/>
      </w:pPr>
      <w:r>
        <w:t>13 Test case management and traceability</w:t>
      </w:r>
    </w:p>
    <w:p>
      <w:r>
        <w:t>Case identifiers match the SRS test references. Additional TC-EDGE and TC-UAT identifiers extend coverage without replacing the primary cases. Each case currently has actual result Not recorded and status Not executed. At execution, use Pass, Fail, Blocked or Not executed; an approved deferral is a separate disposition.</w:t>
      </w:r>
    </w:p>
    <w:p>
      <w:pPr>
        <w:pStyle w:val="Heading2"/>
      </w:pPr>
      <w:r>
        <w:t>13.1 Functional test cases</w:t>
      </w:r>
    </w:p>
    <w:p>
      <w:pPr>
        <w:pStyle w:val="Heading3"/>
      </w:pPr>
      <w:r>
        <w:t>TC-F-001 Login</w:t>
      </w:r>
    </w:p>
    <w:p>
      <w:r>
        <w:t>Requirement: LAB-F-001 | Level: System | Priority: High</w:t>
      </w:r>
    </w:p>
    <w:p>
      <w:r>
        <w:t>Preconditions: Active S1 account and disabled S3 account exist.</w:t>
      </w:r>
    </w:p>
    <w:p>
      <w:r>
        <w:t>Steps: Log in as S1 with the correct password; log out; try an incorrect password and disabled S3 credentials.</w:t>
      </w:r>
    </w:p>
    <w:p>
      <w:r>
        <w:t>Expected result: Correct login opens S1 dashboard; incorrect and disabled credentials create no session and return a clear error.</w:t>
      </w:r>
    </w:p>
    <w:p>
      <w:r>
        <w:t>Actual result: Not recorded | Status: Not executed</w:t>
      </w:r>
    </w:p>
    <w:p>
      <w:pPr>
        <w:pStyle w:val="Heading3"/>
      </w:pPr>
      <w:r>
        <w:t>TC-F-002 Logout</w:t>
      </w:r>
    </w:p>
    <w:p>
      <w:r>
        <w:t>Requirement: LAB-F-002 | Level: System | Priority: High</w:t>
      </w:r>
    </w:p>
    <w:p>
      <w:r>
        <w:t>Preconditions: S1 has an authenticated session.</w:t>
      </w:r>
    </w:p>
    <w:p>
      <w:r>
        <w:t>Steps: Log out; call a protected endpoint with the old cookie; use browser Back and refresh.</w:t>
      </w:r>
    </w:p>
    <w:p>
      <w:r>
        <w:t>Expected result: Session is revoked; protected data cannot be reloaded and the user is sent to login.</w:t>
      </w:r>
    </w:p>
    <w:p>
      <w:r>
        <w:t>Actual result: Not recorded | Status: Not executed</w:t>
      </w:r>
    </w:p>
    <w:p>
      <w:pPr>
        <w:pStyle w:val="Heading3"/>
      </w:pPr>
      <w:r>
        <w:t>TC-F-003 Equipment catalogue</w:t>
      </w:r>
    </w:p>
    <w:p>
      <w:r>
        <w:t>Requirement: LAB-F-003 | Level: System | Priority: High</w:t>
      </w:r>
    </w:p>
    <w:p>
      <w:r>
        <w:t>Preconditions: Catalogue contains seeded equipment with distinct status and descriptions.</w:t>
      </w:r>
    </w:p>
    <w:p>
      <w:r>
        <w:t>Steps: Open the catalogue; compare active items with seed records; inspect equipment details.</w:t>
      </w:r>
    </w:p>
    <w:p>
      <w:r>
        <w:t>Expected result: Active equipment names, unique IDs, labs, descriptions and operational status match stored data; no inactive equipment is offered for booking.</w:t>
      </w:r>
    </w:p>
    <w:p>
      <w:r>
        <w:t>Actual result: Not recorded | Status: Not executed</w:t>
      </w:r>
    </w:p>
    <w:p>
      <w:pPr>
        <w:pStyle w:val="Heading3"/>
      </w:pPr>
      <w:r>
        <w:t>TC-F-004 Equipment search</w:t>
      </w:r>
    </w:p>
    <w:p>
      <w:r>
        <w:t>Requirement: LAB-F-004 | Level: System | Priority: Medium</w:t>
      </w:r>
    </w:p>
    <w:p>
      <w:r>
        <w:t>Preconditions: Active equipment names and lab associations are known.</w:t>
      </w:r>
    </w:p>
    <w:p>
      <w:r>
        <w:t>Steps: Search using a matching name; filter by L1; combine filters; enter a term with no match.</w:t>
      </w:r>
    </w:p>
    <w:p>
      <w:r>
        <w:t>Expected result: Only matching active equipment appears; a no-match message is shown; records are unchanged.</w:t>
      </w:r>
    </w:p>
    <w:p>
      <w:r>
        <w:t>Actual result: Not recorded | Status: Not executed</w:t>
      </w:r>
    </w:p>
    <w:p>
      <w:pPr>
        <w:pStyle w:val="Heading3"/>
      </w:pPr>
      <w:r>
        <w:t>TC-F-005 Availability</w:t>
      </w:r>
    </w:p>
    <w:p>
      <w:r>
        <w:t>Requirement: LAB-F-005 | Level: System | Priority: High</w:t>
      </w:r>
    </w:p>
    <w:p>
      <w:r>
        <w:t>Preconditions: E1 has a Pending 10:00–11:00 reservation, Approved 12:00–13:00 reservation and maintenance 14:00–15:00 on D.</w:t>
      </w:r>
    </w:p>
    <w:p>
      <w:r>
        <w:t>Steps: Request availability for D; inspect held, maintenance and outside-hours intervals.</w:t>
      </w:r>
    </w:p>
    <w:p>
      <w:r>
        <w:t>Expected result: Held and maintenance intervals are unavailable; valid free periods within 09:00–17:00 remain selectable. Availability reveals no other student’s private purpose or account details.</w:t>
      </w:r>
    </w:p>
    <w:p>
      <w:r>
        <w:t>Actual result: Not recorded | Status: Not executed</w:t>
      </w:r>
    </w:p>
    <w:p>
      <w:pPr>
        <w:pStyle w:val="Heading3"/>
      </w:pPr>
      <w:r>
        <w:t>TC-F-006 Submit request</w:t>
      </w:r>
    </w:p>
    <w:p>
      <w:r>
        <w:t>Requirement: LAB-F-006 | Level: System | Priority: High</w:t>
      </w:r>
    </w:p>
    <w:p>
      <w:r>
        <w:t>Preconditions: S1 is logged in and E1 is free for 10:00–11:00 on D.</w:t>
      </w:r>
    </w:p>
    <w:p>
      <w:r>
        <w:t>Steps: Submit a request with purpose and a new idempotency key; repeat separate submissions with empty purpose, past start, end before start and outside opening hours.</w:t>
      </w:r>
    </w:p>
    <w:p>
      <w:r>
        <w:t>Expected result: Valid submission creates exactly one Pending request with unique ID; each invalid submission creates none and returns field validation.</w:t>
      </w:r>
    </w:p>
    <w:p>
      <w:r>
        <w:t>Actual result: Not recorded | Status: Not executed</w:t>
      </w:r>
    </w:p>
    <w:p>
      <w:pPr>
        <w:pStyle w:val="Heading3"/>
      </w:pPr>
      <w:r>
        <w:t>TC-F-007 Conflict prevention</w:t>
      </w:r>
    </w:p>
    <w:p>
      <w:r>
        <w:t>Requirement: LAB-F-007 | Level: System | Priority: High</w:t>
      </w:r>
    </w:p>
    <w:p>
      <w:r>
        <w:t>Preconditions: E1 is active and free; S1 and S2 have distinct valid sessions and keys.</w:t>
      </w:r>
    </w:p>
    <w:p>
      <w:r>
        <w:t>Steps: Synchronize two overlapping booking submissions; inspect outcomes and held records. Repeat against Pending, Approved and maintenance intervals and inactive E1.</w:t>
      </w:r>
    </w:p>
    <w:p>
      <w:r>
        <w:t>Expected result: At most one concurrent overlapping request succeeds; the other returns conflict. Existing holds, maintenance and inactive equipment prevent new reservations. No success notice is created for failed requests.</w:t>
      </w:r>
    </w:p>
    <w:p>
      <w:r>
        <w:t>Actual result: Not recorded | Status: Not executed</w:t>
      </w:r>
    </w:p>
    <w:p>
      <w:pPr>
        <w:pStyle w:val="Heading3"/>
      </w:pPr>
      <w:r>
        <w:t>TC-F-008 Own history</w:t>
      </w:r>
    </w:p>
    <w:p>
      <w:r>
        <w:t>Requirement: LAB-F-008 | Level: System | Priority: High</w:t>
      </w:r>
    </w:p>
    <w:p>
      <w:r>
        <w:t>Preconditions: S1 and S2 each have current and historical reservations.</w:t>
      </w:r>
    </w:p>
    <w:p>
      <w:r>
        <w:t>Steps: Open S1 history; request S2 private history by altering filters or an identifier.</w:t>
      </w:r>
    </w:p>
    <w:p>
      <w:r>
        <w:t>Expected result: S1 sees own equipment, interval and status records only; S2 private data is denied or excluded.</w:t>
      </w:r>
    </w:p>
    <w:p>
      <w:r>
        <w:t>Actual result: Not recorded | Status: Not executed</w:t>
      </w:r>
    </w:p>
    <w:p>
      <w:pPr>
        <w:pStyle w:val="Heading3"/>
      </w:pPr>
      <w:r>
        <w:t>TC-F-009 Cancel request</w:t>
      </w:r>
    </w:p>
    <w:p>
      <w:r>
        <w:t>Requirement: LAB-F-009 | Level: System | Priority: High</w:t>
      </w:r>
    </w:p>
    <w:p>
      <w:r>
        <w:t>Preconditions: S1 owns future Pending and Approved requests; S2 owns another; one S1 request has already started.</w:t>
      </w:r>
    </w:p>
    <w:p>
      <w:r>
        <w:t>Steps: Cancel S1 future requests; retry cancellation; attempt S2 cancellation and cancellation of the started request.</w:t>
      </w:r>
    </w:p>
    <w:p>
      <w:r>
        <w:t>Expected result: Own future requests become Cancelled, release the hold and remain in history. Other-user, started and terminal requests cannot be changed by S1.</w:t>
      </w:r>
    </w:p>
    <w:p>
      <w:r>
        <w:t>Actual result: Not recorded | Status: Not executed</w:t>
      </w:r>
    </w:p>
    <w:p>
      <w:pPr>
        <w:pStyle w:val="Heading3"/>
      </w:pPr>
      <w:r>
        <w:t>TC-F-010 Review requests</w:t>
      </w:r>
    </w:p>
    <w:p>
      <w:r>
        <w:t>Requirement: LAB-F-010 | Level: System | Priority: High</w:t>
      </w:r>
    </w:p>
    <w:p>
      <w:r>
        <w:t>Preconditions: L1 and L2 each have Pending requests.</w:t>
      </w:r>
    </w:p>
    <w:p>
      <w:r>
        <w:t>Steps: As A1, open the Pending queue for L1; inspect details; try the L2 queue.</w:t>
      </w:r>
    </w:p>
    <w:p>
      <w:r>
        <w:t>Expected result: All L1 Pending requests show student, equipment, interval and purpose. L2 management access is denied.</w:t>
      </w:r>
    </w:p>
    <w:p>
      <w:r>
        <w:t>Actual result: Not recorded | Status: Not executed</w:t>
      </w:r>
    </w:p>
    <w:p>
      <w:pPr>
        <w:pStyle w:val="Heading3"/>
      </w:pPr>
      <w:r>
        <w:t>TC-F-011 Approve request</w:t>
      </w:r>
    </w:p>
    <w:p>
      <w:r>
        <w:t>Requirement: LAB-F-011 | Level: System | Priority: High</w:t>
      </w:r>
    </w:p>
    <w:p>
      <w:r>
        <w:t>Preconditions: A1 has a valid L1 Pending request and its current version.</w:t>
      </w:r>
    </w:p>
    <w:p>
      <w:r>
        <w:t>Steps: Approve it; inspect status; retry the old version; attempt approval of a Rejected request or a seeded ineligible request.</w:t>
      </w:r>
    </w:p>
    <w:p>
      <w:r>
        <w:t>Expected result: Eligible Pending request becomes Approved with incremented version. Stale, terminal and ineligible requests remain unchanged.</w:t>
      </w:r>
    </w:p>
    <w:p>
      <w:r>
        <w:t>Actual result: Not recorded | Status: Not executed</w:t>
      </w:r>
    </w:p>
    <w:p>
      <w:pPr>
        <w:pStyle w:val="Heading3"/>
      </w:pPr>
      <w:r>
        <w:t>TC-F-012 Reject request</w:t>
      </w:r>
    </w:p>
    <w:p>
      <w:r>
        <w:t>Requirement: LAB-F-012 | Level: System | Priority: High</w:t>
      </w:r>
    </w:p>
    <w:p>
      <w:r>
        <w:t>Preconditions: A1 has an L1 Pending request.</w:t>
      </w:r>
    </w:p>
    <w:p>
      <w:r>
        <w:t>Steps: Attempt rejection with empty reason; reject with a valid reason; view S1 history and availability.</w:t>
      </w:r>
    </w:p>
    <w:p>
      <w:r>
        <w:t>Expected result: Empty reason is rejected. Valid decision saves Rejected and reason, releases the interval and displays the reason to the owning student.</w:t>
      </w:r>
    </w:p>
    <w:p>
      <w:r>
        <w:t>Actual result: Not recorded | Status: Not executed</w:t>
      </w:r>
    </w:p>
    <w:p>
      <w:pPr>
        <w:pStyle w:val="Heading3"/>
      </w:pPr>
      <w:r>
        <w:t>TC-F-013 Manage equipment</w:t>
      </w:r>
    </w:p>
    <w:p>
      <w:r>
        <w:t>Requirement: LAB-F-013 | Level: System | Priority: High</w:t>
      </w:r>
    </w:p>
    <w:p>
      <w:r>
        <w:t>Preconditions: A1 manages L1 and E1 has a held request.</w:t>
      </w:r>
    </w:p>
    <w:p>
      <w:r>
        <w:t>Steps: Add equipment with a unique code; attempt duplicate code; edit description; attempt E1 deactivation; resolve the held request and deactivate E1.</w:t>
      </w:r>
    </w:p>
    <w:p>
      <w:r>
        <w:t>Expected result: Valid changes persist; duplicates and deactivation with holds are blocked. After valid deactivation, history remains and E1 cannot be booked.</w:t>
      </w:r>
    </w:p>
    <w:p>
      <w:r>
        <w:t>Actual result: Not recorded | Status: Not executed</w:t>
      </w:r>
    </w:p>
    <w:p>
      <w:pPr>
        <w:pStyle w:val="Heading3"/>
      </w:pPr>
      <w:r>
        <w:t>TC-F-014 Maintenance blocks</w:t>
      </w:r>
    </w:p>
    <w:p>
      <w:r>
        <w:t>Requirement: LAB-F-014 | Level: System | Priority: High</w:t>
      </w:r>
    </w:p>
    <w:p>
      <w:r>
        <w:t>Preconditions: T1 has L1 authority; E1 has a held 10:00–11:00 request.</w:t>
      </w:r>
    </w:p>
    <w:p>
      <w:r>
        <w:t>Steps: Create maintenance 14:00–15:00 with reason; book across it; expand it across the held request; try maintenance without reason; remove the block.</w:t>
      </w:r>
    </w:p>
    <w:p>
      <w:r>
        <w:t>Expected result: Valid block prevents booking; conflicting expansion and empty reason are rejected; removal releases the interval. T1 cannot manage L2 equipment.</w:t>
      </w:r>
    </w:p>
    <w:p>
      <w:r>
        <w:t>Actual result: Not recorded | Status: Not executed</w:t>
      </w:r>
    </w:p>
    <w:p>
      <w:pPr>
        <w:pStyle w:val="Heading3"/>
      </w:pPr>
      <w:r>
        <w:t>TC-F-015 Notifications</w:t>
      </w:r>
    </w:p>
    <w:p>
      <w:r>
        <w:t>Requirement: LAB-F-015 | Level: System | Priority: High</w:t>
      </w:r>
    </w:p>
    <w:p>
      <w:r>
        <w:t>Preconditions: S1 has a valid booking workflow and an empty notification list.</w:t>
      </w:r>
    </w:p>
    <w:p>
      <w:r>
        <w:t>Steps: Submit, approve, cancel, then submit and reject a separate request. Perform an administrator maintenance-related cancellation on another request. Also attempt a failed booking.</w:t>
      </w:r>
    </w:p>
    <w:p>
      <w:r>
        <w:t>Expected result: Submission, approval, cancellation, rejection and maintenance-related cancellation each create an in-app notice for the affected student. Failed operations create no success notice and other users cannot read S1 notices.</w:t>
      </w:r>
    </w:p>
    <w:p>
      <w:r>
        <w:t>Actual result: Not recorded | Status: Not executed</w:t>
      </w:r>
    </w:p>
    <w:p>
      <w:pPr>
        <w:pStyle w:val="Heading3"/>
      </w:pPr>
      <w:r>
        <w:t>TC-F-016 Usage recording</w:t>
      </w:r>
    </w:p>
    <w:p>
      <w:r>
        <w:t>Requirement: LAB-F-016 | Level: System | Priority: High</w:t>
      </w:r>
    </w:p>
    <w:p>
      <w:r>
        <w:t>Preconditions: Approved reservation R1 has ended; another Approved reservation is still in progress.</w:t>
      </w:r>
    </w:p>
    <w:p>
      <w:r>
        <w:t>Steps: As T1, record a contained usage interval for R1; repeat on a reset R1 with no_show=true; submit invalid usage outside the reservation; attempt early completion and a student usage update.</w:t>
      </w:r>
    </w:p>
    <w:p>
      <w:r>
        <w:t>Expected result: Valid usage produces one Completed record and bounded used minutes; no-show is zero. Invalid, duplicate, early and unauthorized changes are rejected.</w:t>
      </w:r>
    </w:p>
    <w:p>
      <w:r>
        <w:t>Actual result: Not recorded | Status: Not executed</w:t>
      </w:r>
    </w:p>
    <w:p>
      <w:pPr>
        <w:pStyle w:val="Heading3"/>
      </w:pPr>
      <w:r>
        <w:t>TC-F-017 Utilization report</w:t>
      </w:r>
    </w:p>
    <w:p>
      <w:r>
        <w:t>Requirement: LAB-F-017 | Level: System | Priority: Medium</w:t>
      </w:r>
    </w:p>
    <w:p>
      <w:r>
        <w:t>Preconditions: Past fixture has 480 opening minutes, 60 maintenance minutes and 210 actual used minutes for E1.</w:t>
      </w:r>
    </w:p>
    <w:p>
      <w:r>
        <w:t>Steps: As A1, request the period report; inspect metrics; repeat for zero bookable time, overlapping maintenance, a partially clipped usage interval and an unrecorded past booking.</w:t>
      </w:r>
    </w:p>
    <w:p>
      <w:r>
        <w:t>Expected result: Baseline reports 420 bookable minutes and 50% actual utilization. Zero denominator is Not applicable; overlapping maintenance is subtracted once; intervals are clipped; unrecorded bookings are counted separately and add no actual use.</w:t>
      </w:r>
    </w:p>
    <w:p>
      <w:r>
        <w:t>Actual result: Not recorded | Status: Not executed</w:t>
      </w:r>
    </w:p>
    <w:p>
      <w:pPr>
        <w:pStyle w:val="Heading3"/>
      </w:pPr>
      <w:r>
        <w:t>TC-F-018 Manage accounts</w:t>
      </w:r>
    </w:p>
    <w:p>
      <w:r>
        <w:t>Requirement: LAB-F-018 | Level: System | Priority: High</w:t>
      </w:r>
    </w:p>
    <w:p>
      <w:r>
        <w:t>Preconditions: A1 manages L1; S1 has an active session; no public registration endpoint is expected.</w:t>
      </w:r>
    </w:p>
    <w:p>
      <w:r>
        <w:t>Steps: Provision an L1 account; assign an allowed role; try granting L2 authority; disable S1; retry login and a protected action using S1 old session.</w:t>
      </w:r>
    </w:p>
    <w:p>
      <w:r>
        <w:t>Expected result: Allowed provisioning and role assignment succeed; unmanaged-lab grants are denied. Disabled S1 cannot log in or perform protected actions; reservation history remains. Multi-lab global-disable limits follow SAD 4.3.4.</w:t>
      </w:r>
    </w:p>
    <w:p>
      <w:r>
        <w:t>Actual result: Not recorded | Status: Not executed</w:t>
      </w:r>
    </w:p>
    <w:p>
      <w:pPr>
        <w:pStyle w:val="Heading3"/>
      </w:pPr>
      <w:r>
        <w:t>TC-F-019 Audit events</w:t>
      </w:r>
    </w:p>
    <w:p>
      <w:r>
        <w:t>Requirement: LAB-F-019 | Level: System | Priority: High</w:t>
      </w:r>
    </w:p>
    <w:p>
      <w:r>
        <w:t>Preconditions: Known user, reservation, equipment and role changes can be performed.</w:t>
      </w:r>
    </w:p>
    <w:p>
      <w:r>
        <w:t>Steps: Perform approval, rejection, cancellation, equipment edit, maintenance change and role change; inspect audit records and logs.</w:t>
      </w:r>
    </w:p>
    <w:p>
      <w:r>
        <w:t>Expected result: Each successful change records actor, timestamp, action, target, outcome and request correlation. No password, cookie or session secret appears. Failed transactions leave no success audit record.</w:t>
      </w:r>
    </w:p>
    <w:p>
      <w:r>
        <w:t>Actual result: Not recorded | Status: Not executed</w:t>
      </w:r>
    </w:p>
    <w:p>
      <w:pPr>
        <w:pStyle w:val="Heading2"/>
      </w:pPr>
      <w:r>
        <w:t>13.2 Non functional test cases</w:t>
      </w:r>
    </w:p>
    <w:p>
      <w:pPr>
        <w:pStyle w:val="Heading3"/>
      </w:pPr>
      <w:r>
        <w:t>TC-NF-001 Read response performance</w:t>
      </w:r>
    </w:p>
    <w:p>
      <w:r>
        <w:t>Requirement: LAB-NF-001 | Level: Performance | Priority: High</w:t>
      </w:r>
    </w:p>
    <w:p>
      <w:r>
        <w:t>Preconditions: Deployment-like environment contains 1,000 reservations and 50 concurrent authenticated test users.</w:t>
      </w:r>
    </w:p>
    <w:p>
      <w:r>
        <w:t>Steps: Warm up for 2 minutes; run a 10-minute mix of catalogue, availability and history reads at 50 concurrent users; record tool, request counts, response durations and errors.</w:t>
      </w:r>
    </w:p>
    <w:p>
      <w:r>
        <w:t>Expected result: For each core read endpoint the 95th percentile is at most 2 seconds; no unexpected server errors. Report sample size and environment; do not exclude slow successful requests.</w:t>
      </w:r>
    </w:p>
    <w:p>
      <w:r>
        <w:t>Actual result: Not recorded | Status: Not executed</w:t>
      </w:r>
    </w:p>
    <w:p>
      <w:pPr>
        <w:pStyle w:val="Heading3"/>
      </w:pPr>
      <w:r>
        <w:t>TC-NF-002 Restart integrity and concurrent holds</w:t>
      </w:r>
    </w:p>
    <w:p>
      <w:r>
        <w:t>Requirement: LAB-NF-002 | Level: Integration | Priority: High</w:t>
      </w:r>
    </w:p>
    <w:p>
      <w:r>
        <w:t>Preconditions: Known committed reservations exist and a separate E2 interval is free.</w:t>
      </w:r>
    </w:p>
    <w:p>
      <w:r>
        <w:t>Steps: Record IDs and statuses; restart application; compare records; launch 20 synchronized overlapping submissions on E2 using independent sessions and keys; query held rows.</w:t>
      </w:r>
    </w:p>
    <w:p>
      <w:r>
        <w:t>Expected result: Committed records survive restart unchanged; at most one new hold exists for the contested interval and no data is lost.</w:t>
      </w:r>
    </w:p>
    <w:p>
      <w:r>
        <w:t>Actual result: Not recorded | Status: Not executed</w:t>
      </w:r>
    </w:p>
    <w:p>
      <w:pPr>
        <w:pStyle w:val="Heading3"/>
      </w:pPr>
      <w:r>
        <w:t>TC-NF-003 First time booking task</w:t>
      </w:r>
    </w:p>
    <w:p>
      <w:r>
        <w:t>Requirement: LAB-NF-003 | Level: Acceptance | Priority: High</w:t>
      </w:r>
    </w:p>
    <w:p>
      <w:r>
        <w:t>Preconditions: Five first-time student testers have provisioned accounts and accessible free equipment; exclude account provisioning from timing.</w:t>
      </w:r>
    </w:p>
    <w:p>
      <w:r>
        <w:t>Steps: Individually ask each tester to submit one valid reservation with no assistance; time the task from the booking task prompt to successful Pending confirmation; record outcome and difficulties.</w:t>
      </w:r>
    </w:p>
    <w:p>
      <w:r>
        <w:t>Expected result: At least 4 of 5 testers succeed within 3 minutes without assistance; record actual completion times and outcomes.</w:t>
      </w:r>
    </w:p>
    <w:p>
      <w:r>
        <w:t>Actual result: Not recorded | Status: Not executed</w:t>
      </w:r>
    </w:p>
    <w:p>
      <w:pPr>
        <w:pStyle w:val="Heading3"/>
      </w:pPr>
      <w:r>
        <w:t>TC-NF-004 Keyboard and labelled forms</w:t>
      </w:r>
    </w:p>
    <w:p>
      <w:r>
        <w:t>Requirement: LAB-NF-004 | Level: Usability | Priority: High</w:t>
      </w:r>
    </w:p>
    <w:p>
      <w:r>
        <w:t>Preconditions: Core screens exist with representative equipment and bookings.</w:t>
      </w:r>
    </w:p>
    <w:p>
      <w:r>
        <w:t>Steps: Using only the keyboard, complete login, search, booking and cancellation; inspect focus visibility, labels, error messages and text status indicators.</w:t>
      </w:r>
    </w:p>
    <w:p>
      <w:r>
        <w:t>Expected result: All core actions can be completed without a mouse; focus remains visible, controls have labels and status is understandable without colour alone.</w:t>
      </w:r>
    </w:p>
    <w:p>
      <w:r>
        <w:t>Actual result: Not recorded | Status: Not executed</w:t>
      </w:r>
    </w:p>
    <w:p>
      <w:pPr>
        <w:pStyle w:val="Heading3"/>
      </w:pPr>
      <w:r>
        <w:t>TC-NF-005 Backup and restore drill</w:t>
      </w:r>
    </w:p>
    <w:p>
      <w:r>
        <w:t>Requirement: LAB-NF-005 | Level: Recovery | Priority: High</w:t>
      </w:r>
    </w:p>
    <w:p>
      <w:r>
        <w:t>Preconditions: Daily backup job exists in an isolated test deployment; backup and current dataset timestamps are known.</w:t>
      </w:r>
    </w:p>
    <w:p>
      <w:r>
        <w:t>Steps: Restore the latest scheduled backup into a clean isolated database; measure from restore initiation to application validation; compare backup counts, relationships and sample booking records.</w:t>
      </w:r>
    </w:p>
    <w:p>
      <w:r>
        <w:t>Expected result: Backup recovery point is no more than 24 hours before the simulated failure and restoration completes within 60 minutes; restored counts and sampled records match the backup snapshot.</w:t>
      </w:r>
    </w:p>
    <w:p>
      <w:r>
        <w:t>Actual result: Not recorded | Status: Not executed</w:t>
      </w:r>
    </w:p>
    <w:p>
      <w:pPr>
        <w:pStyle w:val="Heading2"/>
      </w:pPr>
      <w:r>
        <w:t>13.3 Security test cases</w:t>
      </w:r>
    </w:p>
    <w:p>
      <w:pPr>
        <w:pStyle w:val="Heading3"/>
      </w:pPr>
      <w:r>
        <w:t>TC-SR-001 Server authorization and ownership</w:t>
      </w:r>
    </w:p>
    <w:p>
      <w:r>
        <w:t>Requirement: LAB-SR-001; LAB-SO-001; LAB-SO-002 | Level: Security | Priority: High</w:t>
      </w:r>
    </w:p>
    <w:p>
      <w:r>
        <w:t>Preconditions: S1, S2, A1, A2 and T1 sessions exist.</w:t>
      </w:r>
    </w:p>
    <w:p>
      <w:r>
        <w:t>Steps: Directly call management endpoints as S1, approvals as T1, L2 operations as A1 and S2 private history as S1. Attempt to send a forged role in the payload.</w:t>
      </w:r>
    </w:p>
    <w:p>
      <w:r>
        <w:t>Expected result: Every unauthorized call is denied without private disclosure or state change; server permissions use stored roles, lab assignments and ownership.</w:t>
      </w:r>
    </w:p>
    <w:p>
      <w:r>
        <w:t>Actual result: Not recorded | Status: Not executed</w:t>
      </w:r>
    </w:p>
    <w:p>
      <w:pPr>
        <w:pStyle w:val="Heading3"/>
      </w:pPr>
      <w:r>
        <w:t>TC-SR-002 Password hashing and log hygiene</w:t>
      </w:r>
    </w:p>
    <w:p>
      <w:r>
        <w:t>Requirement: LAB-SR-002; LAB-SO-001 | Level: Security | Priority: High</w:t>
      </w:r>
    </w:p>
    <w:p>
      <w:r>
        <w:t>Preconditions: Two test accounts use the same known password; authorized test access to records and sanitized logs is available.</w:t>
      </w:r>
    </w:p>
    <w:p>
      <w:r>
        <w:t>Steps: Inspect credential storage; compare hashes; perform successful and failed logins and booking operations; inspect logs for seeded passwords, cookies and session tokens.</w:t>
      </w:r>
    </w:p>
    <w:p>
      <w:r>
        <w:t>Expected result: Passwords are stored as adaptive salted hashes, different salts yield distinct hashes, and logs contain no plaintext passwords or reusable session secrets. Hash parameters and verification implementation are documented.</w:t>
      </w:r>
    </w:p>
    <w:p>
      <w:r>
        <w:t>Actual result: Not recorded | Status: Not executed</w:t>
      </w:r>
    </w:p>
    <w:p>
      <w:pPr>
        <w:pStyle w:val="Heading3"/>
      </w:pPr>
      <w:r>
        <w:t>TC-SR-003 HTTPS cookies and CSRF</w:t>
      </w:r>
    </w:p>
    <w:p>
      <w:r>
        <w:t>Requirement: LAB-SR-003; LAB-SO-001; LAB-SO-002 | Level: Security | Priority: High</w:t>
      </w:r>
    </w:p>
    <w:p>
      <w:r>
        <w:t>Preconditions: Test deployment uses HTTPS and a valid authenticated session.</w:t>
      </w:r>
    </w:p>
    <w:p>
      <w:r>
        <w:t>Steps: Attempt HTTP access; inspect session cookie attributes; send valid state changes then repeat with missing or invalid CSRF tokens.</w:t>
      </w:r>
    </w:p>
    <w:p>
      <w:r>
        <w:t>Expected result: HTTP is redirected or denied; cookies use Secure and HttpOnly with explicit SameSite; valid tokens permit authorized actions and missing or invalid tokens prevent state changes.</w:t>
      </w:r>
    </w:p>
    <w:p>
      <w:r>
        <w:t>Actual result: Not recorded | Status: Not executed</w:t>
      </w:r>
    </w:p>
    <w:p>
      <w:pPr>
        <w:pStyle w:val="Heading3"/>
      </w:pPr>
      <w:r>
        <w:t>TC-SR-004 Login cooldown and inactivity</w:t>
      </w:r>
    </w:p>
    <w:p>
      <w:r>
        <w:t>Requirement: LAB-SR-004; LAB-SO-001 | Level: Security | Priority: High</w:t>
      </w:r>
    </w:p>
    <w:p>
      <w:r>
        <w:t>Preconditions: Isolated account and controllable clock are available.</w:t>
      </w:r>
    </w:p>
    <w:p>
      <w:r>
        <w:t>Steps: Submit five wrong passwords within 15 minutes; attempt a sixth login during the next 15-minute cooldown; advance beyond cooldown and log in correctly. Test failures separated beyond the counting window. Leave a fresh session inactive for 30 minutes and call a protected operation.</w:t>
      </w:r>
    </w:p>
    <w:p>
      <w:r>
        <w:t>Expected result: Sixth attempt is blocked during cooldown; successful login is possible afterwards; old failures outside the window do not accumulate incorrectly. Session at the inactivity threshold is expired and cannot act.</w:t>
      </w:r>
    </w:p>
    <w:p>
      <w:r>
        <w:t>Actual result: Not recorded | Status: Not executed</w:t>
      </w:r>
    </w:p>
    <w:p>
      <w:pPr>
        <w:pStyle w:val="Heading3"/>
      </w:pPr>
      <w:r>
        <w:t>TC-SR-005 Input validation and parameterized queries</w:t>
      </w:r>
    </w:p>
    <w:p>
      <w:r>
        <w:t>Requirement: LAB-SR-005; LAB-SO-002 | Level: Security | Priority: High</w:t>
      </w:r>
    </w:p>
    <w:p>
      <w:r>
        <w:t>Preconditions: Synthetic test data and authorized isolated environment; request validation and repository code are available.</w:t>
      </w:r>
    </w:p>
    <w:p>
      <w:r>
        <w:t>Steps: Submit malformed IDs, oversized purpose and reason, unsupported fields, script text and SQL-like input in login, search and booking fields; review query parameter binding.</w:t>
      </w:r>
    </w:p>
    <w:p>
      <w:r>
        <w:t>Expected result: Inputs are rejected or treated as data, scripts are escaped, and no authentication bypass or unintended update occurs. Code review confirms parameterized queries rather than concatenated user inputs.</w:t>
      </w:r>
    </w:p>
    <w:p>
      <w:r>
        <w:t>Actual result: Not recorded | Status: Not executed</w:t>
      </w:r>
    </w:p>
    <w:p>
      <w:pPr>
        <w:pStyle w:val="Heading2"/>
      </w:pPr>
      <w:r>
        <w:t>13.4 Supplemental and acceptance test cases</w:t>
      </w:r>
    </w:p>
    <w:p>
      <w:pPr>
        <w:pStyle w:val="Heading3"/>
      </w:pPr>
      <w:r>
        <w:t>TC-EDGE-001 Adjacent slots and interval boundaries</w:t>
      </w:r>
    </w:p>
    <w:p>
      <w:r>
        <w:t>Requirement: LAB-F-005; LAB-F-006; LAB-F-007 | Level: Integration | Priority: High</w:t>
      </w:r>
    </w:p>
    <w:p>
      <w:r>
        <w:t>Preconditions: E1 has held 10:00–11:00 on D and opening hours 09:00–17:00.</w:t>
      </w:r>
    </w:p>
    <w:p>
      <w:r>
        <w:t>Steps: Book 11:00–12:00 and 09:00–10:00; then try 10:59–11:30, a zero-length interval and 16:30–17:30.</w:t>
      </w:r>
    </w:p>
    <w:p>
      <w:r>
        <w:t>Expected result: Adjacent slots succeed; true overlaps, zero duration and outside-hours intervals fail. All results follow half-open interval rules.</w:t>
      </w:r>
    </w:p>
    <w:p>
      <w:r>
        <w:t>Actual result: Not recorded | Status: Not executed</w:t>
      </w:r>
    </w:p>
    <w:p>
      <w:pPr>
        <w:pStyle w:val="Heading3"/>
      </w:pPr>
      <w:r>
        <w:t>TC-EDGE-002 Duplicate retry and changed payload</w:t>
      </w:r>
    </w:p>
    <w:p>
      <w:r>
        <w:t>Requirement: LAB-F-006; LAB-F-007; LAB-F-015; LAB-F-019 | Level: Integration | Priority: High</w:t>
      </w:r>
    </w:p>
    <w:p>
      <w:r>
        <w:t>Preconditions: S1 has a valid booking request and chosen key K.</w:t>
      </w:r>
    </w:p>
    <w:p>
      <w:r>
        <w:t>Steps: Submit K twice sequentially and concurrently; repeat after simulating a lost response; reuse K with a different interval or equipment.</w:t>
      </w:r>
    </w:p>
    <w:p>
      <w:r>
        <w:t>Expected result: Same key and content return the original ID with one reservation, submission notice and audit event. Changed content returns 409; unique-key races roll back any additional booking.</w:t>
      </w:r>
    </w:p>
    <w:p>
      <w:r>
        <w:t>Actual result: Not recorded | Status: Not executed</w:t>
      </w:r>
    </w:p>
    <w:p>
      <w:pPr>
        <w:pStyle w:val="Heading3"/>
      </w:pPr>
      <w:r>
        <w:t>TC-EDGE-003 Booking versus maintenance race</w:t>
      </w:r>
    </w:p>
    <w:p>
      <w:r>
        <w:t>Requirement: LAB-F-007; LAB-F-014 | Level: Integration | Priority: High</w:t>
      </w:r>
    </w:p>
    <w:p>
      <w:r>
        <w:t>Preconditions: E1 is free for 10:00–11:00 on D.</w:t>
      </w:r>
    </w:p>
    <w:p>
      <w:r>
        <w:t>Steps: Synchronize a booking and an overlapping maintenance creation; repeat with the order reversed; inspect persistent records.</w:t>
      </w:r>
    </w:p>
    <w:p>
      <w:r>
        <w:t>Expected result: Only one incompatible operation succeeds; a committed maintenance block cannot overlap a held reservation. No partial success notifications remain.</w:t>
      </w:r>
    </w:p>
    <w:p>
      <w:r>
        <w:t>Actual result: Not recorded | Status: Not executed</w:t>
      </w:r>
    </w:p>
    <w:p>
      <w:pPr>
        <w:pStyle w:val="Heading3"/>
      </w:pPr>
      <w:r>
        <w:t>TC-EDGE-004 Stale decision and cancellation race</w:t>
      </w:r>
    </w:p>
    <w:p>
      <w:r>
        <w:t>Requirement: LAB-F-009; LAB-F-011; LAB-F-012 | Level: Integration | Priority: High</w:t>
      </w:r>
    </w:p>
    <w:p>
      <w:r>
        <w:t>Preconditions: S1 owns a future Pending request at version 1.</w:t>
      </w:r>
    </w:p>
    <w:p>
      <w:r>
        <w:t>Steps: Synchronize A1 approval and S1 cancellation using version 1; repeat approval versus rejection; inspect final version, status and notices.</w:t>
      </w:r>
    </w:p>
    <w:p>
      <w:r>
        <w:t>Expected result: Only one action succeeds against the submitted version. The other receives 409; no contradictory decisions or duplicate successful transition events are recorded.</w:t>
      </w:r>
    </w:p>
    <w:p>
      <w:r>
        <w:t>Actual result: Not recorded | Status: Not executed</w:t>
      </w:r>
    </w:p>
    <w:p>
      <w:pPr>
        <w:pStyle w:val="Heading3"/>
      </w:pPr>
      <w:r>
        <w:t>TC-EDGE-005 Rollback and database outage</w:t>
      </w:r>
    </w:p>
    <w:p>
      <w:r>
        <w:t>Requirement: LAB-F-006; LAB-F-015; LAB-F-019; LAB-NF-002 | Level: Integration | Priority: High</w:t>
      </w:r>
    </w:p>
    <w:p>
      <w:r>
        <w:t>Preconditions: Fault injection is available in an isolated environment.</w:t>
      </w:r>
    </w:p>
    <w:p>
      <w:r>
        <w:t>Steps: Force an error after reservation insertion but before notification insertion; retry; then simulate database unavailability.</w:t>
      </w:r>
    </w:p>
    <w:p>
      <w:r>
        <w:t>Expected result: Failed transaction leaves no reservation, success notice, audit success or successful key record. Retry can create one valid request. Outage returns a clear failure with no false confirmation.</w:t>
      </w:r>
    </w:p>
    <w:p>
      <w:r>
        <w:t>Actual result: Not recorded | Status: Not executed</w:t>
      </w:r>
    </w:p>
    <w:p>
      <w:pPr>
        <w:pStyle w:val="Heading3"/>
      </w:pPr>
      <w:r>
        <w:t>TC-EDGE-006 Timezone and date range conversion</w:t>
      </w:r>
    </w:p>
    <w:p>
      <w:r>
        <w:t>Requirement: LAB-F-005; LAB-F-006; LAB-F-017 | Level: Integration | Priority: High</w:t>
      </w:r>
    </w:p>
    <w:p>
      <w:r>
        <w:t>Preconditions: Known UTC-stored records correspond to Asia/Kolkata dates around midnight.</w:t>
      </w:r>
    </w:p>
    <w:p>
      <w:r>
        <w:t>Steps: Display times; query one local date; report an inclusive from_date/to_date range; compare equivalent ISO timestamps carrying different offsets.</w:t>
      </w:r>
    </w:p>
    <w:p>
      <w:r>
        <w:t>Expected result: Displayed times match Asia/Kolkata; range ends at midnight after to_date; equivalent instants have identical overlap results; no duplicated or omitted boundary record.</w:t>
      </w:r>
    </w:p>
    <w:p>
      <w:r>
        <w:t>Actual result: Not recorded | Status: Not executed</w:t>
      </w:r>
    </w:p>
    <w:p>
      <w:pPr>
        <w:pStyle w:val="Heading3"/>
      </w:pPr>
      <w:r>
        <w:t>TC-EDGE-007 Maintenance resolution and opening hour change</w:t>
      </w:r>
    </w:p>
    <w:p>
      <w:r>
        <w:t>Requirement: LAB-F-013; LAB-F-014; LAB-F-015 | Level: Integration | Priority: High</w:t>
      </w:r>
    </w:p>
    <w:p>
      <w:r>
        <w:t>Preconditions: E1 has a future held reservation that would be invalidated by proposed maintenance or hours.</w:t>
      </w:r>
    </w:p>
    <w:p>
      <w:r>
        <w:t>Steps: Attempt conflicting maintenance and opening-hour reduction; as A1 cancel the booking with reason; view notice and retry maintenance.</w:t>
      </w:r>
    </w:p>
    <w:p>
      <w:r>
        <w:t>Expected result: Conflicting changes are blocked. Explicit cancellation retains history and notifies S1; maintenance then succeeds. Hours cannot silently invalidate held bookings.</w:t>
      </w:r>
    </w:p>
    <w:p>
      <w:r>
        <w:t>Actual result: Not recorded | Status: Not executed</w:t>
      </w:r>
    </w:p>
    <w:p>
      <w:pPr>
        <w:pStyle w:val="Heading3"/>
      </w:pPr>
      <w:r>
        <w:t>TC-UAT-001 Complete student and staff workflow</w:t>
      </w:r>
    </w:p>
    <w:p>
      <w:r>
        <w:t>Requirement: LAB-F-001; LAB-F-003; LAB-F-005; LAB-F-006; LAB-F-011; LAB-F-015; LAB-F-016; LAB-F-017 | Level: Acceptance | Priority: High</w:t>
      </w:r>
    </w:p>
    <w:p>
      <w:r>
        <w:t>Preconditions: Representative student and lab staff testers have synthetic accounts; test clock can advance.</w:t>
      </w:r>
    </w:p>
    <w:p>
      <w:r>
        <w:t>Steps: Student logs in, finds equipment, submits and checks Pending status; administrator approves; student reads notice; advance past end; technician records use; administrator checks utilization.</w:t>
      </w:r>
    </w:p>
    <w:p>
      <w:r>
        <w:t>Expected result: Participants complete the workflow with consistent IDs, statuses and metrics and no direct database intervention; record feedback and acceptance observations.</w:t>
      </w:r>
    </w:p>
    <w:p>
      <w:r>
        <w:t>Actual result: Not recorded | Status: Not executed</w:t>
      </w:r>
    </w:p>
    <w:p>
      <w:pPr>
        <w:pStyle w:val="Heading2"/>
      </w:pPr>
      <w:r>
        <w:t>13.5 Requirements traceability matrix</w:t>
      </w:r>
    </w:p>
    <w:tbl>
      <w:tblPr>
        <w:tblW w:type="auto" w:w="0"/>
        <w:tblLayout w:type="fixed"/>
        <w:tblLook w:firstColumn="1" w:firstRow="1" w:lastColumn="0" w:lastRow="0" w:noHBand="0" w:noVBand="1" w:val="04A0"/>
      </w:tblPr>
      <w:tblGrid>
        <w:gridCol w:w="2520"/>
        <w:gridCol w:w="2520"/>
        <w:gridCol w:w="2520"/>
        <w:gridCol w:w="2520"/>
      </w:tblGrid>
      <w:tr>
        <w:trPr>
          <w:cantSplit/>
          <w:tblHeader/>
        </w:trPr>
        <w:tc>
          <w:tcPr>
            <w:tcW w:type="dxa" w:w="1656"/>
            <w:tcBorders>
              <w:top w:val="single" w:sz="4" w:color="D9D9D9"/>
              <w:left w:val="single" w:sz="4" w:color="D9D9D9"/>
              <w:bottom w:val="single" w:sz="4" w:color="D9D9D9"/>
              <w:right w:val="single" w:sz="4" w:color="D9D9D9"/>
            </w:tcBorders>
            <w:shd w:fill="EDEDED"/>
            <w:vAlign w:val="center"/>
          </w:tcPr>
          <w:p>
            <w:pPr>
              <w:spacing w:after="80" w:before="80"/>
            </w:pPr>
            <w:r>
              <w:rPr>
                <w:b/>
                <w:sz w:val="20"/>
              </w:rPr>
              <w:t>Requirement</w:t>
            </w:r>
          </w:p>
        </w:tc>
        <w:tc>
          <w:tcPr>
            <w:tcW w:type="dxa" w:w="2160"/>
            <w:tcBorders>
              <w:top w:val="single" w:sz="4" w:color="D9D9D9"/>
              <w:left w:val="single" w:sz="4" w:color="D9D9D9"/>
              <w:bottom w:val="single" w:sz="4" w:color="D9D9D9"/>
              <w:right w:val="single" w:sz="4" w:color="D9D9D9"/>
            </w:tcBorders>
            <w:shd w:fill="EDEDED"/>
            <w:vAlign w:val="center"/>
          </w:tcPr>
          <w:p>
            <w:pPr>
              <w:spacing w:after="80" w:before="80"/>
            </w:pPr>
            <w:r>
              <w:rPr>
                <w:b/>
                <w:sz w:val="20"/>
              </w:rPr>
              <w:t>Design reference</w:t>
            </w:r>
          </w:p>
        </w:tc>
        <w:tc>
          <w:tcPr>
            <w:tcW w:type="dxa" w:w="4680"/>
            <w:tcBorders>
              <w:top w:val="single" w:sz="4" w:color="D9D9D9"/>
              <w:left w:val="single" w:sz="4" w:color="D9D9D9"/>
              <w:bottom w:val="single" w:sz="4" w:color="D9D9D9"/>
              <w:right w:val="single" w:sz="4" w:color="D9D9D9"/>
            </w:tcBorders>
            <w:shd w:fill="EDEDED"/>
            <w:vAlign w:val="center"/>
          </w:tcPr>
          <w:p>
            <w:pPr>
              <w:spacing w:after="80" w:before="80"/>
            </w:pPr>
            <w:r>
              <w:rPr>
                <w:b/>
                <w:sz w:val="20"/>
              </w:rPr>
              <w:t>Test cases</w:t>
            </w:r>
          </w:p>
        </w:tc>
        <w:tc>
          <w:tcPr>
            <w:tcW w:type="dxa" w:w="1584"/>
            <w:tcBorders>
              <w:top w:val="single" w:sz="4" w:color="D9D9D9"/>
              <w:left w:val="single" w:sz="4" w:color="D9D9D9"/>
              <w:bottom w:val="single" w:sz="4" w:color="D9D9D9"/>
              <w:right w:val="single" w:sz="4" w:color="D9D9D9"/>
            </w:tcBorders>
            <w:shd w:fill="EDEDED"/>
            <w:vAlign w:val="center"/>
          </w:tcPr>
          <w:p>
            <w:pPr>
              <w:spacing w:after="80" w:before="80"/>
            </w:pPr>
            <w:r>
              <w:rPr>
                <w:b/>
                <w:sz w:val="20"/>
              </w:rPr>
              <w:t>Status</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LAB-F-001</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DS-Authentication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TC-F-001,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LAB-F-002</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DS-Authentication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TC-F-002</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LAB-F-003</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DS-Equipment</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TC-F-003,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LAB-F-004</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DS-Equipment</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LAB-F-005</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TC-F-005, TC-EDGE-001, TC-EDGE-006,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LAB-F-006</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TC-F-006, TC-EDGE-001, TC-EDGE-002, TC-EDGE-005, TC-EDGE-006,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LAB-F-007</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TC-F-007, TC-EDGE-001, TC-EDGE-002, TC-EDGE-003</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LAB-F-008</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TC-F-008</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LAB-F-009</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DS-Reservation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TC-F-009, TC-EDGE-004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LAB-F-010</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DS-Approval</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TC-F-010</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LAB-F-011</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DS-Approval</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TC-F-011, TC-EDGE-004,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LAB-F-012</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DS-Approval</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TC-F-012, TC-EDGE-004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LAB-F-013</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DS-Equipment</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TC-F-013, TC-EDGE-007</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LAB-F-014</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DS-Maintenance</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TC-F-014, TC-EDGE-003, TC-EDGE-007</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LAB-F-015</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DS-Notification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TC-F-015, TC-EDGE-002, TC-EDGE-005, TC-EDGE-007,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LAB-F-016</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DS-Usage</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TC-F-016,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LAB-F-017</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DS-Reporting</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TC-F-017, TC-EDGE-006, TC-UAT-001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LAB-F-018</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DS-Authentication</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TC-F-018</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LAB-F-019</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DS-Audit</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TC-F-019, TC-EDGE-002, TC-EDGE-005</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LAB-NF-001</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DS-Performance</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TC-NF-001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LAB-NF-002</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DS-Data integrity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TC-NF-002, TC-EDGE-005</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LAB-NF-003</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DS-Usability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TC-NF-003</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LAB-NF-004</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DS-Accessibility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TC-NF-004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LAB-NF-005</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DS-Recovery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TC-NF-005</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LAB-SR-001</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TC-SR-001</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LAB-SR-002</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TC-SR-002</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LAB-SR-003</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TC-SR-003</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LAB-SR-004</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LAB-SR-005</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TC-SR-005</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LAB-SO-001</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TC-SR-001–004</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r>
        <w:trPr>
          <w:cantSplit/>
        </w:trPr>
        <w:tc>
          <w:tcPr>
            <w:tcW w:type="dxa" w:w="1656"/>
            <w:tcBorders>
              <w:top w:val="single" w:sz="4" w:color="D9D9D9"/>
              <w:left w:val="single" w:sz="4" w:color="D9D9D9"/>
              <w:bottom w:val="single" w:sz="4" w:color="D9D9D9"/>
              <w:right w:val="single" w:sz="4" w:color="D9D9D9"/>
            </w:tcBorders>
            <w:vAlign w:val="center"/>
          </w:tcPr>
          <w:p>
            <w:pPr>
              <w:spacing w:after="80" w:before="80"/>
            </w:pPr>
            <w:r>
              <w:rPr>
                <w:b w:val="0"/>
                <w:sz w:val="20"/>
              </w:rPr>
              <w:t>LAB-SO-002</w:t>
            </w:r>
          </w:p>
        </w:tc>
        <w:tc>
          <w:tcPr>
            <w:tcW w:type="dxa" w:w="2160"/>
            <w:tcBorders>
              <w:top w:val="single" w:sz="4" w:color="D9D9D9"/>
              <w:left w:val="single" w:sz="4" w:color="D9D9D9"/>
              <w:bottom w:val="single" w:sz="4" w:color="D9D9D9"/>
              <w:right w:val="single" w:sz="4" w:color="D9D9D9"/>
            </w:tcBorders>
            <w:vAlign w:val="center"/>
          </w:tcPr>
          <w:p>
            <w:pPr>
              <w:spacing w:after="80" w:before="80"/>
            </w:pPr>
            <w:r>
              <w:rPr>
                <w:b w:val="0"/>
                <w:sz w:val="20"/>
              </w:rPr>
              <w:t>DS-Security</w:t>
            </w:r>
          </w:p>
        </w:tc>
        <w:tc>
          <w:tcPr>
            <w:tcW w:type="dxa" w:w="4680"/>
            <w:tcBorders>
              <w:top w:val="single" w:sz="4" w:color="D9D9D9"/>
              <w:left w:val="single" w:sz="4" w:color="D9D9D9"/>
              <w:bottom w:val="single" w:sz="4" w:color="D9D9D9"/>
              <w:right w:val="single" w:sz="4" w:color="D9D9D9"/>
            </w:tcBorders>
            <w:vAlign w:val="center"/>
          </w:tcPr>
          <w:p>
            <w:pPr>
              <w:spacing w:after="80" w:before="80"/>
            </w:pPr>
            <w:r>
              <w:rPr>
                <w:b w:val="0"/>
                <w:sz w:val="20"/>
              </w:rPr>
              <w:t>TC-SR-001, 003, 005</w:t>
            </w:r>
          </w:p>
        </w:tc>
        <w:tc>
          <w:tcPr>
            <w:tcW w:type="dxa" w:w="1584"/>
            <w:tcBorders>
              <w:top w:val="single" w:sz="4" w:color="D9D9D9"/>
              <w:left w:val="single" w:sz="4" w:color="D9D9D9"/>
              <w:bottom w:val="single" w:sz="4" w:color="D9D9D9"/>
              <w:right w:val="single" w:sz="4" w:color="D9D9D9"/>
            </w:tcBorders>
            <w:vAlign w:val="center"/>
          </w:tcPr>
          <w:p>
            <w:pPr>
              <w:spacing w:after="80" w:before="80"/>
            </w:pPr>
            <w:r>
              <w:rPr>
                <w:b w:val="0"/>
                <w:sz w:val="20"/>
              </w:rPr>
              <w:t>Not executed</w:t>
            </w:r>
          </w:p>
        </w:tc>
      </w:tr>
    </w:tbl>
    <w:p>
      <w:pPr>
        <w:pStyle w:val="Heading2"/>
      </w:pPr>
      <w:r>
        <w:t>13.6 Defect and execution records</w:t>
      </w:r>
    </w:p>
    <w:p>
      <w:r>
        <w:t>Execution record fields: case and scenario ID, build commit, tester, date/time, fixture version, expected result, actual result, status, evidence link and defect ID. Defect fields: ID, title, severity, affected requirement/module, reproduction steps, expected versus actual result, evidence, owner, state and retest outcome.</w:t>
      </w:r>
    </w:p>
    <w:p>
      <w:r>
        <w:t>Critical: unauthorized private access, reservation corruption or unusable core system. Major: a required workflow or acceptance target fails. Minor: a non-blocking presentation or convenience problem. Severity describes impact; fix priority is agreed separately. States are Open, In progress, Ready for retest and Closed after verification.</w:t>
      </w:r>
    </w:p>
    <w:p>
      <w:pPr>
        <w:pStyle w:val="Heading1"/>
      </w:pPr>
      <w:r>
        <w:t>14 Test metrics and reporting</w:t>
      </w:r>
    </w:p>
    <w:p>
      <w:r>
        <w:t>The initial baseline is 37 planned cases, 0 executed and 0 recorded passes or failures. Execution coverage is 0%. Pass rate and verified requirement coverage are not yet established. No defect count of zero is claimed because testing has not started.</w:t>
      </w:r>
    </w:p>
    <w:tbl>
      <w:tblPr>
        <w:tblW w:type="auto" w:w="0"/>
        <w:tblLayout w:type="fixed"/>
        <w:tblLook w:firstColumn="1" w:firstRow="1" w:lastColumn="0" w:lastRow="0" w:noHBand="0" w:noVBand="1" w:val="04A0"/>
      </w:tblPr>
      <w:tblGrid>
        <w:gridCol w:w="5040"/>
        <w:gridCol w:w="5040"/>
      </w:tblGrid>
      <w:tr>
        <w:trPr>
          <w:cantSplit/>
          <w:tblHeader/>
        </w:trPr>
        <w:tc>
          <w:tcPr>
            <w:tcW w:type="dxa" w:w="2880"/>
            <w:tcBorders>
              <w:top w:val="single" w:sz="4" w:color="D9D9D9"/>
              <w:left w:val="single" w:sz="4" w:color="D9D9D9"/>
              <w:bottom w:val="single" w:sz="4" w:color="D9D9D9"/>
              <w:right w:val="single" w:sz="4" w:color="D9D9D9"/>
            </w:tcBorders>
            <w:shd w:fill="EDEDED"/>
            <w:vAlign w:val="center"/>
          </w:tcPr>
          <w:p>
            <w:pPr>
              <w:spacing w:after="80" w:before="80"/>
            </w:pPr>
            <w:r>
              <w:rPr>
                <w:b/>
                <w:sz w:val="20"/>
              </w:rPr>
              <w:t>Metric</w:t>
            </w:r>
          </w:p>
        </w:tc>
        <w:tc>
          <w:tcPr>
            <w:tcW w:type="dxa" w:w="7200"/>
            <w:tcBorders>
              <w:top w:val="single" w:sz="4" w:color="D9D9D9"/>
              <w:left w:val="single" w:sz="4" w:color="D9D9D9"/>
              <w:bottom w:val="single" w:sz="4" w:color="D9D9D9"/>
              <w:right w:val="single" w:sz="4" w:color="D9D9D9"/>
            </w:tcBorders>
            <w:shd w:fill="EDEDED"/>
            <w:vAlign w:val="center"/>
          </w:tcPr>
          <w:p>
            <w:pPr>
              <w:spacing w:after="80" w:before="80"/>
            </w:pPr>
            <w:r>
              <w:rPr>
                <w:b/>
                <w:sz w:val="20"/>
              </w:rPr>
              <w:t>Definition</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Execution coverage</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100 × cases with Pass or Fail / non-deferred planned cases; report Blocked separately</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Pass rate</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100 × passed cases / executed cases; undefined when executed count is zero</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Requirement coverage</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100 × requirements with all applicable cases passed / requirements under acceptance; report deferred coverage separately</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Defect aging</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Time from defect opening to reporting or verified closure</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Open defects by severity</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Counts of unresolved Critical, Major and Minor defects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Defect density</w:t>
            </w:r>
          </w:p>
        </w:tc>
        <w:tc>
          <w:tcPr>
            <w:tcW w:type="dxa" w:w="7200"/>
            <w:tcBorders>
              <w:top w:val="single" w:sz="4" w:color="D9D9D9"/>
              <w:left w:val="single" w:sz="4" w:color="D9D9D9"/>
              <w:bottom w:val="single" w:sz="4" w:color="D9D9D9"/>
              <w:right w:val="single" w:sz="4" w:color="D9D9D9"/>
            </w:tcBorders>
            <w:vAlign w:val="center"/>
          </w:tcPr>
          <w:p>
            <w:pPr>
              <w:spacing w:after="80" w:before="80"/>
            </w:pPr>
            <w:r>
              <w:rPr>
                <w:b w:val="0"/>
                <w:sz w:val="20"/>
              </w:rPr>
              <w:t>Confirmed defects per agreed size unit, such as 1,000 lines of application code; report only if size data is available</w:t>
            </w:r>
          </w:p>
        </w:tc>
      </w:tr>
    </w:tbl>
    <w:p>
      <w:r>
        <w:t>A case is passed only when all of its scenarios pass. A requirement is verified only when all applicable mapped cases pass. Daily status records new executions, blocked work, defects, retests and remaining cases. The final summary records build, environment, metrics, evidence, deferrals and exit-criteria decision.</w:t>
      </w:r>
    </w:p>
    <w:p>
      <w:pPr>
        <w:pStyle w:val="Heading1"/>
      </w:pPr>
      <w:r>
        <w:t>15 Approvals</w:t>
      </w:r>
    </w:p>
    <w:p>
      <w:r>
        <w:t>Plan and final-result sign-offs are pending. The following entries record approval responsibility without inventing a signature or completion date.</w:t>
      </w:r>
    </w:p>
    <w:tbl>
      <w:tblPr>
        <w:tblW w:type="auto" w:w="0"/>
        <w:tblLayout w:type="fixed"/>
        <w:tblLook w:firstColumn="1" w:firstRow="1" w:lastColumn="0" w:lastRow="0" w:noHBand="0" w:noVBand="1" w:val="04A0"/>
      </w:tblPr>
      <w:tblGrid>
        <w:gridCol w:w="3360"/>
        <w:gridCol w:w="3360"/>
        <w:gridCol w:w="3360"/>
      </w:tblGrid>
      <w:tr>
        <w:trPr>
          <w:cantSplit/>
          <w:tblHeader/>
        </w:trPr>
        <w:tc>
          <w:tcPr>
            <w:tcW w:type="dxa" w:w="2880"/>
            <w:tcBorders>
              <w:top w:val="single" w:sz="4" w:color="D9D9D9"/>
              <w:left w:val="single" w:sz="4" w:color="D9D9D9"/>
              <w:bottom w:val="single" w:sz="4" w:color="D9D9D9"/>
              <w:right w:val="single" w:sz="4" w:color="D9D9D9"/>
            </w:tcBorders>
            <w:shd w:fill="EDEDED"/>
            <w:vAlign w:val="center"/>
          </w:tcPr>
          <w:p>
            <w:pPr>
              <w:spacing w:after="80" w:before="80"/>
            </w:pPr>
            <w:r>
              <w:rPr>
                <w:b/>
                <w:sz w:val="20"/>
              </w:rPr>
              <w:t>Role</w:t>
            </w:r>
          </w:p>
        </w:tc>
        <w:tc>
          <w:tcPr>
            <w:tcW w:type="dxa" w:w="3600"/>
            <w:tcBorders>
              <w:top w:val="single" w:sz="4" w:color="D9D9D9"/>
              <w:left w:val="single" w:sz="4" w:color="D9D9D9"/>
              <w:bottom w:val="single" w:sz="4" w:color="D9D9D9"/>
              <w:right w:val="single" w:sz="4" w:color="D9D9D9"/>
            </w:tcBorders>
            <w:shd w:fill="EDEDED"/>
            <w:vAlign w:val="center"/>
          </w:tcPr>
          <w:p>
            <w:pPr>
              <w:spacing w:after="80" w:before="80"/>
            </w:pPr>
            <w:r>
              <w:rPr>
                <w:b/>
                <w:sz w:val="20"/>
              </w:rPr>
              <w:t>Reviewer</w:t>
            </w:r>
          </w:p>
        </w:tc>
        <w:tc>
          <w:tcPr>
            <w:tcW w:type="dxa" w:w="3600"/>
            <w:tcBorders>
              <w:top w:val="single" w:sz="4" w:color="D9D9D9"/>
              <w:left w:val="single" w:sz="4" w:color="D9D9D9"/>
              <w:bottom w:val="single" w:sz="4" w:color="D9D9D9"/>
              <w:right w:val="single" w:sz="4" w:color="D9D9D9"/>
            </w:tcBorders>
            <w:shd w:fill="EDEDED"/>
            <w:vAlign w:val="center"/>
          </w:tcPr>
          <w:p>
            <w:pPr>
              <w:spacing w:after="80" w:before="80"/>
            </w:pPr>
            <w:r>
              <w:rPr>
                <w:b/>
                <w:sz w:val="20"/>
              </w:rPr>
              <w:t>Approval status</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Test coordinator</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Proposed Spoorthy M</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Pending team review</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Development representative</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To be agreed by Team 16</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Pending</w:t>
            </w:r>
          </w:p>
        </w:tc>
      </w:tr>
      <w:tr>
        <w:trPr>
          <w:cantSplit/>
        </w:trPr>
        <w:tc>
          <w:tcPr>
            <w:tcW w:type="dxa" w:w="2880"/>
            <w:tcBorders>
              <w:top w:val="single" w:sz="4" w:color="D9D9D9"/>
              <w:left w:val="single" w:sz="4" w:color="D9D9D9"/>
              <w:bottom w:val="single" w:sz="4" w:color="D9D9D9"/>
              <w:right w:val="single" w:sz="4" w:color="D9D9D9"/>
            </w:tcBorders>
            <w:vAlign w:val="center"/>
          </w:tcPr>
          <w:p>
            <w:pPr>
              <w:spacing w:after="80" w:before="80"/>
            </w:pPr>
            <w:r>
              <w:rPr>
                <w:b w:val="0"/>
                <w:sz w:val="20"/>
              </w:rPr>
              <w:t>Faculty reviewer</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Assigned course faculty</w:t>
            </w:r>
          </w:p>
        </w:tc>
        <w:tc>
          <w:tcPr>
            <w:tcW w:type="dxa" w:w="3600"/>
            <w:tcBorders>
              <w:top w:val="single" w:sz="4" w:color="D9D9D9"/>
              <w:left w:val="single" w:sz="4" w:color="D9D9D9"/>
              <w:bottom w:val="single" w:sz="4" w:color="D9D9D9"/>
              <w:right w:val="single" w:sz="4" w:color="D9D9D9"/>
            </w:tcBorders>
            <w:vAlign w:val="center"/>
          </w:tcPr>
          <w:p>
            <w:pPr>
              <w:spacing w:after="80" w:before="80"/>
            </w:pPr>
            <w:r>
              <w:rPr>
                <w:b w:val="0"/>
                <w:sz w:val="20"/>
              </w:rPr>
              <w:t>Pending</w:t>
            </w:r>
          </w:p>
        </w:tc>
      </w:tr>
    </w:tbl>
    <w:p>
      <w:r>
        <w:t>This STP completes the proposed documentation set with the SRS and SAD. Implementation and test execution remain separate work.</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