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case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Word workflow files and four PDF reports, twelve files in total. The alternative </w:t>
      </w:r>
      <w:r>
        <w:rPr>
          <w:b/>
        </w:rPr>
        <w:t>upload_files/</w:t>
      </w:r>
      <w:r>
        <w:t xml:space="preserve"> folder contains the same eight workflow modules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workflow documents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Skills_1_procedure.docx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Skills_3_checklist_morphology.docx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Skills_4_checklist_flow_cytometry.docx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Skills_5_checklist_cytogenetics_FISH.docx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Skills_6_checklist_molecular.docx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Skills_8_report_template.docx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source reports</w:t>
      </w:r>
    </w:p>
    <w:p>
      <w:pPr>
        <w:pStyle w:val="ListBullet"/>
      </w:pPr>
      <w:r>
        <w:t>CASE_01_bone_marrow_morphology.pdf</w:t>
      </w:r>
    </w:p>
    <w:p>
      <w:pPr>
        <w:pStyle w:val="ListBullet"/>
      </w:pPr>
      <w:r>
        <w:t>CASE_02_flow_cytometry.pdf</w:t>
      </w:r>
    </w:p>
    <w:p>
      <w:pPr>
        <w:pStyle w:val="ListBullet"/>
      </w:pPr>
      <w:r>
        <w:t>CASE_03_cytogenetics_fish.pdf</w:t>
      </w:r>
    </w:p>
    <w:p>
      <w:pPr>
        <w:pStyle w:val="ListBullet"/>
      </w:pPr>
      <w:r>
        <w:t>CASE_04_molecular_ngs.pdf</w:t>
      </w:r>
    </w:p>
    <w:p>
      <w:r>
        <w:t xml:space="preserve">The Markdown alternative uses the same workflow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Skills_7_guideline_sources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Word workflow documents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workflow document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WORKFLOW DOCUMENTS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Skills_1_procedure.docx or Skills_1_procedure.md — stages and evidence boundaries.</w:t>
        <w:br/>
        <w:t>2. Skills_2_extraction_rules_all_reports.docx or Skills_2_extraction_rules_all_reports.md — shared extraction policy.</w:t>
        <w:br/>
        <w:t>3. Skills_3_checklist_morphology.docx or Skills_3_checklist_morphology.md — morphology checklist.</w:t>
        <w:br/>
        <w:t>4. Skills_4_checklist_flow_cytometry.docx or Skills_4_checklist_flow_cytometry.md — flow cytometry checklist.</w:t>
        <w:br/>
        <w:t>5. Skills_5_checklist_cytogenetics_FISH.docx or Skills_5_checklist_cytogenetics_FISH.md — cytogenetics/FISH checklist.</w:t>
        <w:br/>
        <w:t>6. Skills_6_checklist_molecular.docx or Skills_6_checklist_molecular.md — molecular checklist.</w:t>
        <w:br/>
        <w:t>7. Skills_7_guideline_sources.docx or Skills_7_guideline_sources.md — approved sources and scope.</w:t>
        <w:br/>
        <w:t>8. Skills_8_report_template.docx or Skills_8_report_template.md — evidence, draft, and review format.</w:t>
      </w:r>
    </w:p>
    <w:p>
      <w:pPr>
        <w:spacing w:after="160" w:line="254" w:lineRule="auto"/>
      </w:pPr>
      <w:r>
        <w:t>Files have flat filenames. Resolve internal references to the corresponding uploaded filename in the selected format. These are Project workflow documents;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CASE_01_bone_marrow_morphology.pdf → MORPH</w:t>
        <w:br/>
        <w:t>- CASE_02_flow_cytometry.pdf → FLOW</w:t>
        <w:br/>
        <w:t>- CASE_03_cytogenetics_fish.pdf → CYTO</w:t>
        <w:br/>
        <w:t>- CASE_04_molecular_ngs.pdf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Skills_1_procedure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workflow documents. The Word set is preferred; the Markdown set is an alternative. Each pair below represents one module, not two required uploads:</w:t>
        <w:br/>
        <w:t>Skills_1_procedure.docx or Skills_1_procedure.md</w:t>
        <w:br/>
        <w:t>Skills_2_extraction_rules_all_reports.docx or Skills_2_extraction_rules_all_reports.md</w:t>
        <w:br/>
        <w:t>Skills_3_checklist_morphology.docx or Skills_3_checklist_morphology.md</w:t>
        <w:br/>
        <w:t>Skills_4_checklist_flow_cytometry.docx or Skills_4_checklist_flow_cytometry.md</w:t>
        <w:br/>
        <w:t>Skills_5_checklist_cytogenetics_FISH.docx or Skills_5_checklist_cytogenetics_FISH.md</w:t>
        <w:br/>
        <w:t>Skills_6_checklist_molecular.docx or Skills_6_checklist_molecular.md</w:t>
        <w:br/>
        <w:t>Skills_7_guideline_sources.docx or Skills_7_guideline_sources.md</w:t>
        <w:br/>
        <w:t>Skills_8_report_template.docx or Skills_8_report_template.md</w:t>
      </w:r>
    </w:p>
    <w:p>
      <w:pPr>
        <w:spacing w:after="160" w:line="254" w:lineRule="auto"/>
      </w:pPr>
      <w:r>
        <w:t>Check these four case reports:</w:t>
        <w:br/>
        <w:t>CASE_01_bone_marrow_morphology.pdf</w:t>
        <w:br/>
        <w:t>CASE_02_flow_cytometry.pdf</w:t>
        <w:br/>
        <w:t>CASE_03_cytogenetics_fish.pdf</w:t>
        <w:br/>
        <w:t>CASE_04_molecular_ngs.pdf</w:t>
      </w:r>
    </w:p>
    <w:p>
      <w:pPr>
        <w:spacing w:after="160" w:line="254" w:lineRule="auto"/>
      </w:pPr>
      <w:r>
        <w:t>The intended upload set is eight workflow documents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workflow document,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Skills_1_procedure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Skills_1_procedure.docx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online using Skills_7_guideline_sources.docx or Skills_7_guideline_sources.md from the selected set,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