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9291" w14:textId="77777777" w:rsidR="00A75D19" w:rsidRDefault="00000000">
      <w:pPr>
        <w:pStyle w:val="Heading1"/>
        <w:spacing w:line="256" w:lineRule="auto"/>
      </w:pPr>
      <w:r>
        <w:t>Project Design Phase-I Proposed</w:t>
      </w:r>
      <w:r>
        <w:rPr>
          <w:spacing w:val="-14"/>
        </w:rPr>
        <w:t xml:space="preserve"> </w:t>
      </w:r>
      <w:r>
        <w:t>Solution</w:t>
      </w:r>
      <w:r>
        <w:rPr>
          <w:spacing w:val="-14"/>
        </w:rPr>
        <w:t xml:space="preserve"> </w:t>
      </w:r>
      <w:r>
        <w:t>Template</w:t>
      </w:r>
    </w:p>
    <w:p w14:paraId="5C688796" w14:textId="77777777" w:rsidR="00A75D19" w:rsidRDefault="00A75D19">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A75D19" w14:paraId="45A39622" w14:textId="77777777">
        <w:trPr>
          <w:trHeight w:val="268"/>
        </w:trPr>
        <w:tc>
          <w:tcPr>
            <w:tcW w:w="4508" w:type="dxa"/>
          </w:tcPr>
          <w:p w14:paraId="31266733" w14:textId="77777777" w:rsidR="00A75D19" w:rsidRDefault="00000000">
            <w:pPr>
              <w:pStyle w:val="TableParagraph"/>
              <w:spacing w:line="248" w:lineRule="exact"/>
              <w:ind w:left="107"/>
            </w:pPr>
            <w:r>
              <w:rPr>
                <w:spacing w:val="-4"/>
              </w:rPr>
              <w:t>Date</w:t>
            </w:r>
          </w:p>
        </w:tc>
        <w:tc>
          <w:tcPr>
            <w:tcW w:w="4511" w:type="dxa"/>
          </w:tcPr>
          <w:p w14:paraId="2951E3F9" w14:textId="77777777" w:rsidR="00A75D19" w:rsidRDefault="00000000">
            <w:pPr>
              <w:pStyle w:val="TableParagraph"/>
              <w:spacing w:line="248" w:lineRule="exact"/>
              <w:ind w:left="107"/>
            </w:pPr>
            <w:r>
              <w:t>19</w:t>
            </w:r>
            <w:r>
              <w:rPr>
                <w:spacing w:val="-4"/>
              </w:rPr>
              <w:t xml:space="preserve"> </w:t>
            </w:r>
            <w:r>
              <w:t>September</w:t>
            </w:r>
            <w:r>
              <w:rPr>
                <w:spacing w:val="-4"/>
              </w:rPr>
              <w:t xml:space="preserve"> 2022</w:t>
            </w:r>
          </w:p>
        </w:tc>
      </w:tr>
      <w:tr w:rsidR="00A75D19" w14:paraId="1E9C13E0" w14:textId="77777777">
        <w:trPr>
          <w:trHeight w:val="268"/>
        </w:trPr>
        <w:tc>
          <w:tcPr>
            <w:tcW w:w="4508" w:type="dxa"/>
          </w:tcPr>
          <w:p w14:paraId="2FC3658D" w14:textId="77777777" w:rsidR="00A75D19" w:rsidRDefault="00000000">
            <w:pPr>
              <w:pStyle w:val="TableParagraph"/>
              <w:spacing w:line="248" w:lineRule="exact"/>
              <w:ind w:left="107"/>
            </w:pPr>
            <w:r>
              <w:t>Team</w:t>
            </w:r>
            <w:r>
              <w:rPr>
                <w:spacing w:val="-2"/>
              </w:rPr>
              <w:t xml:space="preserve"> </w:t>
            </w:r>
            <w:r>
              <w:rPr>
                <w:spacing w:val="-5"/>
              </w:rPr>
              <w:t>ID</w:t>
            </w:r>
          </w:p>
        </w:tc>
        <w:tc>
          <w:tcPr>
            <w:tcW w:w="4511" w:type="dxa"/>
          </w:tcPr>
          <w:p w14:paraId="761BABD5" w14:textId="1BC0208E" w:rsidR="00A75D19" w:rsidRDefault="00A75D19">
            <w:pPr>
              <w:pStyle w:val="TableParagraph"/>
              <w:spacing w:line="248" w:lineRule="exact"/>
              <w:ind w:left="107"/>
            </w:pPr>
          </w:p>
        </w:tc>
      </w:tr>
      <w:tr w:rsidR="00A75D19" w14:paraId="138A1B8C" w14:textId="77777777">
        <w:trPr>
          <w:trHeight w:val="268"/>
        </w:trPr>
        <w:tc>
          <w:tcPr>
            <w:tcW w:w="4508" w:type="dxa"/>
          </w:tcPr>
          <w:p w14:paraId="64B337D6" w14:textId="77777777" w:rsidR="00A75D19" w:rsidRDefault="00000000">
            <w:pPr>
              <w:pStyle w:val="TableParagraph"/>
              <w:spacing w:line="248" w:lineRule="exact"/>
              <w:ind w:left="107"/>
            </w:pPr>
            <w:r>
              <w:t>Project</w:t>
            </w:r>
            <w:r>
              <w:rPr>
                <w:spacing w:val="-7"/>
              </w:rPr>
              <w:t xml:space="preserve"> </w:t>
            </w:r>
            <w:r>
              <w:rPr>
                <w:spacing w:val="-4"/>
              </w:rPr>
              <w:t>Name</w:t>
            </w:r>
          </w:p>
        </w:tc>
        <w:tc>
          <w:tcPr>
            <w:tcW w:w="4511" w:type="dxa"/>
          </w:tcPr>
          <w:p w14:paraId="4A72072D" w14:textId="78D67C2C" w:rsidR="00A75D19" w:rsidRDefault="002F3CA8">
            <w:pPr>
              <w:pStyle w:val="TableParagraph"/>
              <w:spacing w:line="248" w:lineRule="exact"/>
              <w:ind w:left="107"/>
            </w:pPr>
            <w:proofErr w:type="spellStart"/>
            <w:r w:rsidRPr="002F3CA8">
              <w:t>PlantCare</w:t>
            </w:r>
            <w:proofErr w:type="spellEnd"/>
            <w:r w:rsidRPr="002F3CA8">
              <w:t xml:space="preserve"> AI: Advanced Plant Disease Detection Using Transfer Learning</w:t>
            </w:r>
          </w:p>
        </w:tc>
      </w:tr>
      <w:tr w:rsidR="00A75D19" w14:paraId="138576DC" w14:textId="77777777">
        <w:trPr>
          <w:trHeight w:val="268"/>
        </w:trPr>
        <w:tc>
          <w:tcPr>
            <w:tcW w:w="4508" w:type="dxa"/>
          </w:tcPr>
          <w:p w14:paraId="344F874D" w14:textId="77777777" w:rsidR="00A75D19" w:rsidRDefault="00000000">
            <w:pPr>
              <w:pStyle w:val="TableParagraph"/>
              <w:spacing w:line="248" w:lineRule="exact"/>
              <w:ind w:left="107"/>
            </w:pPr>
            <w:r>
              <w:t>Maximum</w:t>
            </w:r>
            <w:r>
              <w:rPr>
                <w:spacing w:val="-6"/>
              </w:rPr>
              <w:t xml:space="preserve"> </w:t>
            </w:r>
            <w:r>
              <w:rPr>
                <w:spacing w:val="-2"/>
              </w:rPr>
              <w:t>Marks</w:t>
            </w:r>
          </w:p>
        </w:tc>
        <w:tc>
          <w:tcPr>
            <w:tcW w:w="4511" w:type="dxa"/>
          </w:tcPr>
          <w:p w14:paraId="6A066CB6" w14:textId="77777777" w:rsidR="00A75D19" w:rsidRDefault="00000000">
            <w:pPr>
              <w:pStyle w:val="TableParagraph"/>
              <w:spacing w:line="248" w:lineRule="exact"/>
              <w:ind w:left="107"/>
            </w:pPr>
            <w:r>
              <w:t xml:space="preserve">2 </w:t>
            </w:r>
            <w:r>
              <w:rPr>
                <w:spacing w:val="-2"/>
              </w:rPr>
              <w:t>Marks</w:t>
            </w:r>
          </w:p>
        </w:tc>
      </w:tr>
    </w:tbl>
    <w:p w14:paraId="022D8940" w14:textId="77777777" w:rsidR="00A75D19" w:rsidRDefault="00A75D19">
      <w:pPr>
        <w:pStyle w:val="BodyText"/>
        <w:spacing w:before="183"/>
        <w:rPr>
          <w:b/>
        </w:rPr>
      </w:pPr>
    </w:p>
    <w:p w14:paraId="27F71FFD" w14:textId="77777777" w:rsidR="00A75D19" w:rsidRDefault="00000000">
      <w:pPr>
        <w:pStyle w:val="Heading2"/>
      </w:pPr>
      <w:r>
        <w:t>Proposed</w:t>
      </w:r>
      <w:r>
        <w:rPr>
          <w:spacing w:val="-8"/>
        </w:rPr>
        <w:t xml:space="preserve"> </w:t>
      </w:r>
      <w:r>
        <w:t>Solution</w:t>
      </w:r>
      <w:r>
        <w:rPr>
          <w:spacing w:val="-7"/>
        </w:rPr>
        <w:t xml:space="preserve"> </w:t>
      </w:r>
      <w:r>
        <w:rPr>
          <w:spacing w:val="-2"/>
        </w:rPr>
        <w:t>Template:</w:t>
      </w:r>
    </w:p>
    <w:p w14:paraId="4E92E82E" w14:textId="77777777" w:rsidR="00A75D19" w:rsidRDefault="00000000">
      <w:pPr>
        <w:pStyle w:val="BodyText"/>
        <w:spacing w:before="180"/>
        <w:ind w:left="23"/>
      </w:pPr>
      <w:r>
        <w:t>Project</w:t>
      </w:r>
      <w:r>
        <w:rPr>
          <w:spacing w:val="-8"/>
        </w:rPr>
        <w:t xml:space="preserve"> </w:t>
      </w:r>
      <w:r>
        <w:t>team</w:t>
      </w:r>
      <w:r>
        <w:rPr>
          <w:spacing w:val="-4"/>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5"/>
        </w:rPr>
        <w:t xml:space="preserve"> </w:t>
      </w:r>
      <w:r>
        <w:t>in</w:t>
      </w:r>
      <w:r>
        <w:rPr>
          <w:spacing w:val="-3"/>
        </w:rPr>
        <w:t xml:space="preserve"> </w:t>
      </w:r>
      <w:r>
        <w:t>proposed</w:t>
      </w:r>
      <w:r>
        <w:rPr>
          <w:spacing w:val="-4"/>
        </w:rPr>
        <w:t xml:space="preserve"> </w:t>
      </w:r>
      <w:r>
        <w:t>solution</w:t>
      </w:r>
      <w:r>
        <w:rPr>
          <w:spacing w:val="-4"/>
        </w:rPr>
        <w:t xml:space="preserve"> </w:t>
      </w:r>
      <w:r>
        <w:rPr>
          <w:spacing w:val="-2"/>
        </w:rPr>
        <w:t>template.</w:t>
      </w:r>
    </w:p>
    <w:p w14:paraId="74E21130" w14:textId="77777777" w:rsidR="00A75D19" w:rsidRDefault="00A75D19">
      <w:pPr>
        <w:pStyle w:val="BodyText"/>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3658"/>
        <w:gridCol w:w="4508"/>
      </w:tblGrid>
      <w:tr w:rsidR="00A75D19" w14:paraId="7AD5D935" w14:textId="77777777">
        <w:trPr>
          <w:trHeight w:val="556"/>
        </w:trPr>
        <w:tc>
          <w:tcPr>
            <w:tcW w:w="902" w:type="dxa"/>
          </w:tcPr>
          <w:p w14:paraId="1FBA4E88" w14:textId="77777777" w:rsidR="00A75D19" w:rsidRDefault="00000000">
            <w:pPr>
              <w:pStyle w:val="TableParagraph"/>
              <w:ind w:right="296"/>
              <w:jc w:val="right"/>
              <w:rPr>
                <w:b/>
              </w:rPr>
            </w:pPr>
            <w:proofErr w:type="spellStart"/>
            <w:r>
              <w:rPr>
                <w:b/>
                <w:spacing w:val="-2"/>
              </w:rPr>
              <w:t>S.No</w:t>
            </w:r>
            <w:proofErr w:type="spellEnd"/>
            <w:r>
              <w:rPr>
                <w:b/>
                <w:spacing w:val="-2"/>
              </w:rPr>
              <w:t>.</w:t>
            </w:r>
          </w:p>
        </w:tc>
        <w:tc>
          <w:tcPr>
            <w:tcW w:w="3658" w:type="dxa"/>
          </w:tcPr>
          <w:p w14:paraId="4963870E" w14:textId="77777777" w:rsidR="00A75D19" w:rsidRDefault="00000000">
            <w:pPr>
              <w:pStyle w:val="TableParagraph"/>
              <w:ind w:left="105"/>
              <w:rPr>
                <w:b/>
              </w:rPr>
            </w:pPr>
            <w:r>
              <w:rPr>
                <w:b/>
                <w:spacing w:val="-2"/>
              </w:rPr>
              <w:t>Parameter</w:t>
            </w:r>
          </w:p>
        </w:tc>
        <w:tc>
          <w:tcPr>
            <w:tcW w:w="4508" w:type="dxa"/>
          </w:tcPr>
          <w:p w14:paraId="0A410127" w14:textId="77777777" w:rsidR="00A75D19" w:rsidRDefault="00000000">
            <w:pPr>
              <w:pStyle w:val="TableParagraph"/>
              <w:ind w:left="108"/>
              <w:rPr>
                <w:b/>
              </w:rPr>
            </w:pPr>
            <w:r>
              <w:rPr>
                <w:b/>
                <w:spacing w:val="-2"/>
              </w:rPr>
              <w:t>Description</w:t>
            </w:r>
          </w:p>
        </w:tc>
      </w:tr>
      <w:tr w:rsidR="00A75D19" w14:paraId="5D6014EC" w14:textId="77777777">
        <w:trPr>
          <w:trHeight w:val="816"/>
        </w:trPr>
        <w:tc>
          <w:tcPr>
            <w:tcW w:w="902" w:type="dxa"/>
          </w:tcPr>
          <w:p w14:paraId="78FAAE40" w14:textId="77777777" w:rsidR="00A75D19" w:rsidRDefault="00000000">
            <w:pPr>
              <w:pStyle w:val="TableParagraph"/>
              <w:ind w:right="329"/>
              <w:jc w:val="right"/>
            </w:pPr>
            <w:r>
              <w:rPr>
                <w:spacing w:val="-5"/>
              </w:rPr>
              <w:t>1.</w:t>
            </w:r>
          </w:p>
        </w:tc>
        <w:tc>
          <w:tcPr>
            <w:tcW w:w="3658" w:type="dxa"/>
          </w:tcPr>
          <w:p w14:paraId="43FBD1F3" w14:textId="77777777" w:rsidR="00A75D19" w:rsidRDefault="00000000">
            <w:pPr>
              <w:pStyle w:val="TableParagraph"/>
              <w:ind w:left="105"/>
            </w:pPr>
            <w:r>
              <w:rPr>
                <w:color w:val="212121"/>
              </w:rPr>
              <w:t>Problem</w:t>
            </w:r>
            <w:r>
              <w:rPr>
                <w:color w:val="212121"/>
                <w:spacing w:val="-8"/>
              </w:rPr>
              <w:t xml:space="preserve"> </w:t>
            </w:r>
            <w:r>
              <w:rPr>
                <w:color w:val="212121"/>
              </w:rPr>
              <w:t>Statement</w:t>
            </w:r>
            <w:r>
              <w:rPr>
                <w:color w:val="212121"/>
                <w:spacing w:val="-5"/>
              </w:rPr>
              <w:t xml:space="preserve"> </w:t>
            </w:r>
            <w:r>
              <w:rPr>
                <w:color w:val="212121"/>
              </w:rPr>
              <w:t>(Problem</w:t>
            </w:r>
            <w:r>
              <w:rPr>
                <w:color w:val="212121"/>
                <w:spacing w:val="-6"/>
              </w:rPr>
              <w:t xml:space="preserve"> </w:t>
            </w:r>
            <w:r>
              <w:rPr>
                <w:color w:val="212121"/>
              </w:rPr>
              <w:t>to</w:t>
            </w:r>
            <w:r>
              <w:rPr>
                <w:color w:val="212121"/>
                <w:spacing w:val="-5"/>
              </w:rPr>
              <w:t xml:space="preserve"> be</w:t>
            </w:r>
          </w:p>
          <w:p w14:paraId="2EB22521" w14:textId="77777777" w:rsidR="00A75D19" w:rsidRDefault="00000000">
            <w:pPr>
              <w:pStyle w:val="TableParagraph"/>
              <w:spacing w:before="1" w:line="240" w:lineRule="auto"/>
              <w:ind w:left="105"/>
            </w:pPr>
            <w:r>
              <w:rPr>
                <w:color w:val="212121"/>
                <w:spacing w:val="-2"/>
              </w:rPr>
              <w:t>solved)</w:t>
            </w:r>
          </w:p>
        </w:tc>
        <w:tc>
          <w:tcPr>
            <w:tcW w:w="4508" w:type="dxa"/>
          </w:tcPr>
          <w:p w14:paraId="03473244" w14:textId="12148556" w:rsidR="00A75D19" w:rsidRDefault="002F3CA8" w:rsidP="002F3CA8">
            <w:pPr>
              <w:pStyle w:val="TableParagraph"/>
              <w:spacing w:line="240" w:lineRule="auto"/>
              <w:rPr>
                <w:rFonts w:ascii="Times New Roman"/>
              </w:rPr>
            </w:pPr>
            <w:r>
              <w:rPr>
                <w:rFonts w:ascii="Times New Roman"/>
              </w:rPr>
              <w:t xml:space="preserve"> </w:t>
            </w:r>
            <w:r w:rsidRPr="002F3CA8">
              <w:rPr>
                <w:color w:val="212121"/>
              </w:rPr>
              <w:t>Farmers and gardeners lack a fast, accurate, and accessible way to identify plant diseases. This leads to incorrect pesticide usage, decreased crop yields, and financial loss.</w:t>
            </w:r>
          </w:p>
        </w:tc>
      </w:tr>
      <w:tr w:rsidR="00A75D19" w14:paraId="413117E5" w14:textId="77777777">
        <w:trPr>
          <w:trHeight w:val="817"/>
        </w:trPr>
        <w:tc>
          <w:tcPr>
            <w:tcW w:w="902" w:type="dxa"/>
          </w:tcPr>
          <w:p w14:paraId="4A0F80BF" w14:textId="77777777" w:rsidR="00A75D19" w:rsidRDefault="00000000">
            <w:pPr>
              <w:pStyle w:val="TableParagraph"/>
              <w:ind w:right="329"/>
              <w:jc w:val="right"/>
            </w:pPr>
            <w:r>
              <w:rPr>
                <w:spacing w:val="-5"/>
              </w:rPr>
              <w:t>2.</w:t>
            </w:r>
          </w:p>
        </w:tc>
        <w:tc>
          <w:tcPr>
            <w:tcW w:w="3658" w:type="dxa"/>
          </w:tcPr>
          <w:p w14:paraId="4FCAF627" w14:textId="77777777" w:rsidR="00A75D19" w:rsidRDefault="00000000">
            <w:pPr>
              <w:pStyle w:val="TableParagraph"/>
              <w:ind w:left="105"/>
            </w:pPr>
            <w:r>
              <w:rPr>
                <w:color w:val="212121"/>
              </w:rPr>
              <w:t>Idea</w:t>
            </w:r>
            <w:r>
              <w:rPr>
                <w:color w:val="212121"/>
                <w:spacing w:val="-4"/>
              </w:rPr>
              <w:t xml:space="preserve"> </w:t>
            </w:r>
            <w:r>
              <w:rPr>
                <w:color w:val="212121"/>
              </w:rPr>
              <w:t>/</w:t>
            </w:r>
            <w:r>
              <w:rPr>
                <w:color w:val="212121"/>
                <w:spacing w:val="-2"/>
              </w:rPr>
              <w:t xml:space="preserve"> </w:t>
            </w:r>
            <w:r>
              <w:rPr>
                <w:color w:val="212121"/>
              </w:rPr>
              <w:t>Solution</w:t>
            </w:r>
            <w:r>
              <w:rPr>
                <w:color w:val="212121"/>
                <w:spacing w:val="-4"/>
              </w:rPr>
              <w:t xml:space="preserve"> </w:t>
            </w:r>
            <w:r>
              <w:rPr>
                <w:color w:val="212121"/>
                <w:spacing w:val="-2"/>
              </w:rPr>
              <w:t>description</w:t>
            </w:r>
          </w:p>
        </w:tc>
        <w:tc>
          <w:tcPr>
            <w:tcW w:w="4508" w:type="dxa"/>
          </w:tcPr>
          <w:p w14:paraId="38521D0C" w14:textId="5658153B" w:rsidR="00A75D19" w:rsidRDefault="002F3CA8" w:rsidP="002F3CA8">
            <w:pPr>
              <w:pStyle w:val="TableParagraph"/>
              <w:spacing w:line="240" w:lineRule="auto"/>
              <w:rPr>
                <w:rFonts w:ascii="Times New Roman"/>
              </w:rPr>
            </w:pPr>
            <w:r>
              <w:rPr>
                <w:color w:val="212121"/>
              </w:rPr>
              <w:t xml:space="preserve"> </w:t>
            </w:r>
            <w:r w:rsidRPr="002F3CA8">
              <w:rPr>
                <w:color w:val="212121"/>
              </w:rPr>
              <w:t>An AI-powered web application that uses a deep learning model (MobileNetV2) to instantly classify 38 different plant diseases. Users simply upload a photo of a leaf, and the system provides an immediate diagnosis.</w:t>
            </w:r>
          </w:p>
        </w:tc>
      </w:tr>
      <w:tr w:rsidR="00A75D19" w14:paraId="5DF3B893" w14:textId="77777777">
        <w:trPr>
          <w:trHeight w:val="786"/>
        </w:trPr>
        <w:tc>
          <w:tcPr>
            <w:tcW w:w="902" w:type="dxa"/>
          </w:tcPr>
          <w:p w14:paraId="136E916C" w14:textId="77777777" w:rsidR="00A75D19" w:rsidRDefault="00000000">
            <w:pPr>
              <w:pStyle w:val="TableParagraph"/>
              <w:ind w:right="329"/>
              <w:jc w:val="right"/>
            </w:pPr>
            <w:r>
              <w:rPr>
                <w:spacing w:val="-5"/>
              </w:rPr>
              <w:t>3.</w:t>
            </w:r>
          </w:p>
        </w:tc>
        <w:tc>
          <w:tcPr>
            <w:tcW w:w="3658" w:type="dxa"/>
          </w:tcPr>
          <w:p w14:paraId="13CD9EEC" w14:textId="77777777" w:rsidR="00A75D19" w:rsidRDefault="00000000">
            <w:pPr>
              <w:pStyle w:val="TableParagraph"/>
              <w:ind w:left="105"/>
            </w:pPr>
            <w:r>
              <w:rPr>
                <w:color w:val="212121"/>
              </w:rPr>
              <w:t>Novelty</w:t>
            </w:r>
            <w:r>
              <w:rPr>
                <w:color w:val="212121"/>
                <w:spacing w:val="-3"/>
              </w:rPr>
              <w:t xml:space="preserve"> </w:t>
            </w:r>
            <w:r>
              <w:rPr>
                <w:color w:val="212121"/>
              </w:rPr>
              <w:t>/</w:t>
            </w:r>
            <w:r>
              <w:rPr>
                <w:color w:val="212121"/>
                <w:spacing w:val="-1"/>
              </w:rPr>
              <w:t xml:space="preserve"> </w:t>
            </w:r>
            <w:r>
              <w:rPr>
                <w:color w:val="212121"/>
                <w:spacing w:val="-2"/>
              </w:rPr>
              <w:t>Uniqueness</w:t>
            </w:r>
          </w:p>
        </w:tc>
        <w:tc>
          <w:tcPr>
            <w:tcW w:w="4508" w:type="dxa"/>
          </w:tcPr>
          <w:p w14:paraId="52569089" w14:textId="47E86B90" w:rsidR="00A75D19" w:rsidRDefault="002F3CA8" w:rsidP="002F3CA8">
            <w:pPr>
              <w:pStyle w:val="TableParagraph"/>
              <w:spacing w:line="240" w:lineRule="auto"/>
              <w:rPr>
                <w:rFonts w:ascii="Times New Roman"/>
              </w:rPr>
            </w:pPr>
            <w:r>
              <w:rPr>
                <w:color w:val="212121"/>
              </w:rPr>
              <w:t xml:space="preserve"> </w:t>
            </w:r>
            <w:r w:rsidRPr="002F3CA8">
              <w:rPr>
                <w:color w:val="212121"/>
              </w:rPr>
              <w:t>Replaces slow, manual expert consultations with instant AI inference. The model is lightweight, making it accessible via standard web browsers without requiring users to download heavy software or possess specialized botanical knowledge.</w:t>
            </w:r>
          </w:p>
        </w:tc>
      </w:tr>
      <w:tr w:rsidR="00A75D19" w14:paraId="6AAC505F" w14:textId="77777777">
        <w:trPr>
          <w:trHeight w:val="817"/>
        </w:trPr>
        <w:tc>
          <w:tcPr>
            <w:tcW w:w="902" w:type="dxa"/>
          </w:tcPr>
          <w:p w14:paraId="69FCD350" w14:textId="77777777" w:rsidR="00A75D19" w:rsidRDefault="00000000">
            <w:pPr>
              <w:pStyle w:val="TableParagraph"/>
              <w:ind w:right="329"/>
              <w:jc w:val="right"/>
            </w:pPr>
            <w:r>
              <w:rPr>
                <w:spacing w:val="-5"/>
              </w:rPr>
              <w:t>4.</w:t>
            </w:r>
          </w:p>
        </w:tc>
        <w:tc>
          <w:tcPr>
            <w:tcW w:w="3658" w:type="dxa"/>
          </w:tcPr>
          <w:p w14:paraId="2343A431" w14:textId="77777777" w:rsidR="00A75D19" w:rsidRDefault="00000000">
            <w:pPr>
              <w:pStyle w:val="TableParagraph"/>
              <w:ind w:left="105"/>
            </w:pPr>
            <w:r>
              <w:rPr>
                <w:color w:val="212121"/>
              </w:rPr>
              <w:t>Social</w:t>
            </w:r>
            <w:r>
              <w:rPr>
                <w:color w:val="212121"/>
                <w:spacing w:val="-5"/>
              </w:rPr>
              <w:t xml:space="preserve"> </w:t>
            </w:r>
            <w:r>
              <w:rPr>
                <w:color w:val="212121"/>
              </w:rPr>
              <w:t>Impact</w:t>
            </w:r>
            <w:r>
              <w:rPr>
                <w:color w:val="212121"/>
                <w:spacing w:val="-5"/>
              </w:rPr>
              <w:t xml:space="preserve"> </w:t>
            </w:r>
            <w:r>
              <w:rPr>
                <w:color w:val="212121"/>
              </w:rPr>
              <w:t>/</w:t>
            </w:r>
            <w:r>
              <w:rPr>
                <w:color w:val="212121"/>
                <w:spacing w:val="-3"/>
              </w:rPr>
              <w:t xml:space="preserve"> </w:t>
            </w:r>
            <w:r>
              <w:rPr>
                <w:color w:val="212121"/>
              </w:rPr>
              <w:t>Customer</w:t>
            </w:r>
            <w:r>
              <w:rPr>
                <w:color w:val="212121"/>
                <w:spacing w:val="-3"/>
              </w:rPr>
              <w:t xml:space="preserve"> </w:t>
            </w:r>
            <w:r>
              <w:rPr>
                <w:color w:val="212121"/>
                <w:spacing w:val="-2"/>
              </w:rPr>
              <w:t>Satisfaction</w:t>
            </w:r>
          </w:p>
        </w:tc>
        <w:tc>
          <w:tcPr>
            <w:tcW w:w="4508" w:type="dxa"/>
          </w:tcPr>
          <w:p w14:paraId="74FEB680" w14:textId="3BC5B626" w:rsidR="00A75D19" w:rsidRDefault="002F3CA8" w:rsidP="002F3CA8">
            <w:pPr>
              <w:pStyle w:val="TableParagraph"/>
              <w:spacing w:line="240" w:lineRule="auto"/>
              <w:rPr>
                <w:rFonts w:ascii="Times New Roman"/>
              </w:rPr>
            </w:pPr>
            <w:r>
              <w:rPr>
                <w:color w:val="212121"/>
              </w:rPr>
              <w:t xml:space="preserve"> </w:t>
            </w:r>
            <w:r w:rsidRPr="002F3CA8">
              <w:rPr>
                <w:color w:val="212121"/>
              </w:rPr>
              <w:t>Reduces crop wastage and promotes sustainable farming by preventing the overuse of broad-spectrum chemicals. Empowers small-scale farmers to protect their livelihoods, increasing overall food security and user peace of mind.</w:t>
            </w:r>
          </w:p>
        </w:tc>
      </w:tr>
      <w:tr w:rsidR="00A75D19" w14:paraId="1F2A527A" w14:textId="77777777">
        <w:trPr>
          <w:trHeight w:val="816"/>
        </w:trPr>
        <w:tc>
          <w:tcPr>
            <w:tcW w:w="902" w:type="dxa"/>
          </w:tcPr>
          <w:p w14:paraId="6F9440B9" w14:textId="77777777" w:rsidR="00A75D19" w:rsidRDefault="00000000">
            <w:pPr>
              <w:pStyle w:val="TableParagraph"/>
              <w:ind w:right="329"/>
              <w:jc w:val="right"/>
            </w:pPr>
            <w:r>
              <w:rPr>
                <w:spacing w:val="-5"/>
              </w:rPr>
              <w:t>5.</w:t>
            </w:r>
          </w:p>
        </w:tc>
        <w:tc>
          <w:tcPr>
            <w:tcW w:w="3658" w:type="dxa"/>
          </w:tcPr>
          <w:p w14:paraId="2583EED9" w14:textId="77777777" w:rsidR="00A75D19" w:rsidRDefault="00000000">
            <w:pPr>
              <w:pStyle w:val="TableParagraph"/>
              <w:ind w:left="105"/>
            </w:pPr>
            <w:r>
              <w:rPr>
                <w:color w:val="212121"/>
              </w:rPr>
              <w:t>Business</w:t>
            </w:r>
            <w:r>
              <w:rPr>
                <w:color w:val="212121"/>
                <w:spacing w:val="-5"/>
              </w:rPr>
              <w:t xml:space="preserve"> </w:t>
            </w:r>
            <w:r>
              <w:rPr>
                <w:color w:val="212121"/>
              </w:rPr>
              <w:t>Model</w:t>
            </w:r>
            <w:r>
              <w:rPr>
                <w:color w:val="212121"/>
                <w:spacing w:val="-6"/>
              </w:rPr>
              <w:t xml:space="preserve"> </w:t>
            </w:r>
            <w:r>
              <w:rPr>
                <w:color w:val="212121"/>
              </w:rPr>
              <w:t>(Revenue</w:t>
            </w:r>
            <w:r>
              <w:rPr>
                <w:color w:val="212121"/>
                <w:spacing w:val="-9"/>
              </w:rPr>
              <w:t xml:space="preserve"> </w:t>
            </w:r>
            <w:r>
              <w:rPr>
                <w:color w:val="212121"/>
                <w:spacing w:val="-2"/>
              </w:rPr>
              <w:t>Model)</w:t>
            </w:r>
          </w:p>
        </w:tc>
        <w:tc>
          <w:tcPr>
            <w:tcW w:w="4508" w:type="dxa"/>
          </w:tcPr>
          <w:p w14:paraId="1E324D32" w14:textId="77777777" w:rsidR="002F3CA8" w:rsidRPr="002F3CA8" w:rsidRDefault="002F3CA8" w:rsidP="002F3CA8">
            <w:pPr>
              <w:pStyle w:val="TableParagraph"/>
              <w:ind w:left="105"/>
              <w:rPr>
                <w:color w:val="212121"/>
                <w:lang w:val="en-IN"/>
              </w:rPr>
            </w:pPr>
            <w:r w:rsidRPr="002F3CA8">
              <w:rPr>
                <w:b/>
                <w:bCs/>
                <w:color w:val="212121"/>
                <w:lang w:val="en-IN"/>
              </w:rPr>
              <w:t>Freemium Model:</w:t>
            </w:r>
            <w:r w:rsidRPr="002F3CA8">
              <w:rPr>
                <w:color w:val="212121"/>
                <w:lang w:val="en-IN"/>
              </w:rPr>
              <w:t xml:space="preserve"> Basic image identification is free. Premium subscription offers bulk scanning, history tracking, and direct chat with agricultural experts.</w:t>
            </w:r>
          </w:p>
          <w:p w14:paraId="0AC848FD" w14:textId="13C650AF" w:rsidR="002F3CA8" w:rsidRPr="002F3CA8" w:rsidRDefault="002F3CA8" w:rsidP="002F3CA8">
            <w:pPr>
              <w:pStyle w:val="TableParagraph"/>
              <w:ind w:left="105"/>
              <w:rPr>
                <w:color w:val="212121"/>
                <w:lang w:val="en-IN"/>
              </w:rPr>
            </w:pPr>
          </w:p>
          <w:p w14:paraId="40A4D2E0" w14:textId="77777777" w:rsidR="002F3CA8" w:rsidRPr="002F3CA8" w:rsidRDefault="002F3CA8" w:rsidP="002F3CA8">
            <w:pPr>
              <w:pStyle w:val="TableParagraph"/>
              <w:ind w:left="105"/>
              <w:rPr>
                <w:color w:val="212121"/>
                <w:lang w:val="en-IN"/>
              </w:rPr>
            </w:pPr>
            <w:r w:rsidRPr="002F3CA8">
              <w:rPr>
                <w:b/>
                <w:bCs/>
                <w:color w:val="212121"/>
                <w:lang w:val="en-IN"/>
              </w:rPr>
              <w:t>B2B Licensing:</w:t>
            </w:r>
            <w:r w:rsidRPr="002F3CA8">
              <w:rPr>
                <w:color w:val="212121"/>
                <w:lang w:val="en-IN"/>
              </w:rPr>
              <w:t xml:space="preserve"> API access can be sold to larger </w:t>
            </w:r>
            <w:proofErr w:type="spellStart"/>
            <w:r w:rsidRPr="002F3CA8">
              <w:rPr>
                <w:color w:val="212121"/>
                <w:lang w:val="en-IN"/>
              </w:rPr>
              <w:t>agri</w:t>
            </w:r>
            <w:proofErr w:type="spellEnd"/>
            <w:r w:rsidRPr="002F3CA8">
              <w:rPr>
                <w:color w:val="212121"/>
                <w:lang w:val="en-IN"/>
              </w:rPr>
              <w:t>-tech companies or fertilizer brands.</w:t>
            </w:r>
          </w:p>
          <w:p w14:paraId="516EB533" w14:textId="4A865331" w:rsidR="00A75D19" w:rsidRDefault="00A75D19" w:rsidP="002F3CA8">
            <w:pPr>
              <w:pStyle w:val="TableParagraph"/>
              <w:spacing w:line="240" w:lineRule="auto"/>
              <w:rPr>
                <w:rFonts w:ascii="Times New Roman"/>
              </w:rPr>
            </w:pPr>
          </w:p>
        </w:tc>
      </w:tr>
      <w:tr w:rsidR="00A75D19" w14:paraId="1647639D" w14:textId="77777777">
        <w:trPr>
          <w:trHeight w:val="817"/>
        </w:trPr>
        <w:tc>
          <w:tcPr>
            <w:tcW w:w="902" w:type="dxa"/>
          </w:tcPr>
          <w:p w14:paraId="35AAC9D8" w14:textId="77777777" w:rsidR="00A75D19" w:rsidRDefault="00000000">
            <w:pPr>
              <w:pStyle w:val="TableParagraph"/>
              <w:ind w:right="329"/>
              <w:jc w:val="right"/>
            </w:pPr>
            <w:r>
              <w:rPr>
                <w:spacing w:val="-5"/>
              </w:rPr>
              <w:t>6.</w:t>
            </w:r>
          </w:p>
        </w:tc>
        <w:tc>
          <w:tcPr>
            <w:tcW w:w="3658" w:type="dxa"/>
          </w:tcPr>
          <w:p w14:paraId="740E2DCB" w14:textId="77777777" w:rsidR="00A75D19" w:rsidRDefault="00000000">
            <w:pPr>
              <w:pStyle w:val="TableParagraph"/>
              <w:ind w:left="105"/>
            </w:pPr>
            <w:r>
              <w:rPr>
                <w:color w:val="212121"/>
              </w:rPr>
              <w:t>Scalability</w:t>
            </w:r>
            <w:r>
              <w:rPr>
                <w:color w:val="212121"/>
                <w:spacing w:val="-5"/>
              </w:rPr>
              <w:t xml:space="preserve"> </w:t>
            </w:r>
            <w:r>
              <w:rPr>
                <w:color w:val="212121"/>
              </w:rPr>
              <w:t>of</w:t>
            </w:r>
            <w:r>
              <w:rPr>
                <w:color w:val="212121"/>
                <w:spacing w:val="-2"/>
              </w:rPr>
              <w:t xml:space="preserve"> </w:t>
            </w:r>
            <w:r>
              <w:rPr>
                <w:color w:val="212121"/>
              </w:rPr>
              <w:t>the</w:t>
            </w:r>
            <w:r>
              <w:rPr>
                <w:color w:val="212121"/>
                <w:spacing w:val="-2"/>
              </w:rPr>
              <w:t xml:space="preserve"> Solution</w:t>
            </w:r>
          </w:p>
        </w:tc>
        <w:tc>
          <w:tcPr>
            <w:tcW w:w="4508" w:type="dxa"/>
          </w:tcPr>
          <w:p w14:paraId="5EFFCC24" w14:textId="7C220FA4" w:rsidR="00A75D19" w:rsidRDefault="002F3CA8" w:rsidP="002F3CA8">
            <w:pPr>
              <w:pStyle w:val="TableParagraph"/>
              <w:spacing w:line="240" w:lineRule="auto"/>
              <w:rPr>
                <w:rFonts w:ascii="Times New Roman"/>
              </w:rPr>
            </w:pPr>
            <w:r>
              <w:rPr>
                <w:color w:val="212121"/>
              </w:rPr>
              <w:t xml:space="preserve"> </w:t>
            </w:r>
            <w:r w:rsidRPr="002F3CA8">
              <w:rPr>
                <w:color w:val="212121"/>
              </w:rPr>
              <w:t>Highly scalable. The Flask app and AI model can be deployed on cloud platforms (AWS, GCP, Azure) to handle thousands of concurrent users. The .h5 model can be continuously updated with new plant classes without changing the core application logic.</w:t>
            </w:r>
          </w:p>
        </w:tc>
      </w:tr>
    </w:tbl>
    <w:p w14:paraId="4BC52C0A" w14:textId="77777777" w:rsidR="003D0389" w:rsidRDefault="003D0389"/>
    <w:sectPr w:rsidR="003D0389">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75D19"/>
    <w:rsid w:val="002F3CA8"/>
    <w:rsid w:val="003D0389"/>
    <w:rsid w:val="00A75D19"/>
    <w:rsid w:val="00BE0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05C9"/>
  <w15:docId w15:val="{EFD39660-7699-4286-B1C4-FCC878BB7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3"/>
      <w:ind w:left="3122" w:right="3262" w:firstLine="3"/>
      <w:jc w:val="center"/>
      <w:outlineLvl w:val="0"/>
    </w:pPr>
    <w:rPr>
      <w:b/>
      <w:bCs/>
      <w:sz w:val="24"/>
      <w:szCs w:val="24"/>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CILUMULA VISHNU KARTHIK</cp:lastModifiedBy>
  <cp:revision>2</cp:revision>
  <dcterms:created xsi:type="dcterms:W3CDTF">2026-03-09T07:25:00Z</dcterms:created>
  <dcterms:modified xsi:type="dcterms:W3CDTF">2026-03-09T07:27:00Z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2022-09-19T00:00:00Z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