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154A8" w14:textId="77777777" w:rsidR="005359E6" w:rsidRPr="00C92420" w:rsidRDefault="005359E6" w:rsidP="005359E6">
      <w:pPr>
        <w:pStyle w:val="Titledocument"/>
        <w:rPr>
          <w:bCs/>
          <w14:ligatures w14:val="standard"/>
        </w:rPr>
      </w:pPr>
      <w:r w:rsidRPr="00C92420">
        <w:rPr>
          <w:bCs/>
          <w14:ligatures w14:val="standard"/>
        </w:rPr>
        <w:t xml:space="preserve">Hybrid LSTM-Based Renewable Energy Forecasting and Grid Optimisation for Sustainable Power </w:t>
      </w:r>
    </w:p>
    <w:p w14:paraId="23D983FB" w14:textId="77777777" w:rsidR="005359E6" w:rsidRPr="00586A35" w:rsidRDefault="005359E6" w:rsidP="005359E6">
      <w:pPr>
        <w:pStyle w:val="Titledocument"/>
        <w:rPr>
          <w14:ligatures w14:val="standard"/>
        </w:rPr>
      </w:pPr>
      <w:r w:rsidRPr="00C92420">
        <w:rPr>
          <w:bCs/>
          <w14:ligatures w14:val="standard"/>
        </w:rPr>
        <w:t>Management</w:t>
      </w:r>
    </w:p>
    <w:p w14:paraId="4F2D0966" w14:textId="77777777" w:rsidR="00586A35" w:rsidRPr="00586A35" w:rsidRDefault="00586A35" w:rsidP="00F3231F">
      <w:pPr>
        <w:pStyle w:val="Authors"/>
        <w:rPr>
          <w:rStyle w:val="FirstName"/>
          <w14:ligatures w14:val="standard"/>
        </w:rPr>
        <w:sectPr w:rsidR="00586A35" w:rsidRPr="00586A35" w:rsidSect="00586A35">
          <w:footerReference w:type="even" r:id="rId12"/>
          <w:footerReference w:type="defaul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0DCE65B9" w14:textId="6762D6A2" w:rsidR="00586A35"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14:paraId="4221319D" w14:textId="08CDF31F" w:rsidR="00586A35" w:rsidRPr="00586A35" w:rsidRDefault="0025634F" w:rsidP="00586A35">
      <w:pPr>
        <w:pStyle w:val="Authors"/>
        <w:jc w:val="center"/>
        <w:rPr>
          <w14:ligatures w14:val="standard"/>
        </w:rPr>
      </w:pPr>
      <w:r>
        <w:rPr>
          <w:rStyle w:val="FirstName"/>
          <w14:ligatures w14:val="standard"/>
        </w:rPr>
        <w:t>Srikar Kalle</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Master of Science in Data Science</w:t>
      </w:r>
      <w:r w:rsidR="00586A35" w:rsidRPr="00586A35">
        <w:rPr>
          <w:rStyle w:val="OrgName"/>
          <w:color w:val="auto"/>
          <w:sz w:val="20"/>
          <w14:ligatures w14:val="standard"/>
        </w:rPr>
        <w:br/>
        <w:t xml:space="preserve"> </w:t>
      </w:r>
      <w:proofErr w:type="gramStart"/>
      <w:r>
        <w:rPr>
          <w:rStyle w:val="OrgName"/>
          <w:color w:val="auto"/>
          <w:sz w:val="20"/>
          <w14:ligatures w14:val="standard"/>
        </w:rPr>
        <w:t>South East</w:t>
      </w:r>
      <w:proofErr w:type="gramEnd"/>
      <w:r>
        <w:rPr>
          <w:rStyle w:val="OrgName"/>
          <w:color w:val="auto"/>
          <w:sz w:val="20"/>
          <w14:ligatures w14:val="standard"/>
        </w:rPr>
        <w:t xml:space="preserve"> Technological University</w:t>
      </w:r>
      <w:r w:rsidR="00586A35" w:rsidRPr="00586A35">
        <w:rPr>
          <w:rStyle w:val="OrgName"/>
          <w:color w:val="auto"/>
          <w:sz w:val="20"/>
          <w14:ligatures w14:val="standard"/>
        </w:rPr>
        <w:br/>
        <w:t xml:space="preserve"> </w:t>
      </w:r>
      <w:r>
        <w:rPr>
          <w:rStyle w:val="City"/>
          <w:sz w:val="20"/>
          <w14:ligatures w14:val="standard"/>
        </w:rPr>
        <w:t>Carlow, Ireland</w:t>
      </w:r>
      <w:r w:rsidR="00586A35" w:rsidRPr="00586A35">
        <w:rPr>
          <w:sz w:val="20"/>
          <w14:ligatures w14:val="standard"/>
        </w:rPr>
        <w:br/>
        <w:t xml:space="preserve"> </w:t>
      </w:r>
      <w:r>
        <w:rPr>
          <w:sz w:val="20"/>
          <w14:ligatures w14:val="standard"/>
        </w:rPr>
        <w:t>C00313529@setu.ie</w:t>
      </w:r>
    </w:p>
    <w:p w14:paraId="0E7931D9" w14:textId="6EB7F85E" w:rsidR="00F3231F" w:rsidRPr="00586A35" w:rsidRDefault="00586A35" w:rsidP="00586A35">
      <w:pPr>
        <w:pStyle w:val="Authors"/>
        <w:jc w:val="center"/>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t xml:space="preserve"> </w:t>
      </w:r>
      <w:r w:rsidRPr="00586A35">
        <w:rPr>
          <w:sz w:val="20"/>
          <w14:ligatures w14:val="standard"/>
        </w:rPr>
        <w:br/>
        <w:t xml:space="preserve"> </w:t>
      </w:r>
    </w:p>
    <w:p w14:paraId="5A7A1531"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88BDDF5" w14:textId="77777777" w:rsidR="00694749" w:rsidRPr="00586A35" w:rsidRDefault="00694749" w:rsidP="00694749">
      <w:pPr>
        <w:pStyle w:val="AuthNotes"/>
        <w:rPr>
          <w:color w:val="auto"/>
          <w14:ligatures w14:val="standard"/>
        </w:rPr>
      </w:pPr>
    </w:p>
    <w:p w14:paraId="48CEBBB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3E047921" w14:textId="77777777" w:rsidR="0007392C" w:rsidRPr="00586A35" w:rsidRDefault="007A502C" w:rsidP="00694749">
      <w:pPr>
        <w:pStyle w:val="AbsHead"/>
        <w:rPr>
          <w14:ligatures w14:val="standard"/>
        </w:rPr>
      </w:pPr>
      <w:r w:rsidRPr="00586A35">
        <w:rPr>
          <w14:ligatures w14:val="standard"/>
        </w:rPr>
        <w:t>ABSTRACT</w:t>
      </w:r>
    </w:p>
    <w:p w14:paraId="1296D432" w14:textId="6F8DBB68" w:rsidR="00EF3E54" w:rsidRPr="00EF3E54" w:rsidRDefault="00EF3E54" w:rsidP="00EF3E54">
      <w:pPr>
        <w:pStyle w:val="Abstract"/>
        <w:rPr>
          <w:rFonts w:eastAsia="Verdana"/>
          <w14:ligatures w14:val="standard"/>
        </w:rPr>
      </w:pPr>
      <w:r w:rsidRPr="00EF3E54">
        <w:rPr>
          <w:rFonts w:eastAsia="Verdana"/>
          <w14:ligatures w14:val="standard"/>
        </w:rPr>
        <w:t xml:space="preserve">This research offers a complete model of predicting the production of a renewable energy source by dynamically accounting for meteorological data and past performance data. Based on 10 years of information on weather and energy markets, we designed functionalities like lagged generation value, seasonal indicator, and major weather measurements (temperature, solar irradiance, wind, and precipitation). The data preprocessing process involved cleaning, normalization, and creating a reduced dimension to the data that was supposed to be of high quality on entry to the modeling process. To overcome the challenges in time series forecasting and non-linearity of the feature interactions unique in the renewable-based energy systems, a battery of machine learning methods through Long Short-Term Memory (LSTM), Random Forest Regressor, and XGBoost Regressor approaches </w:t>
      </w:r>
      <w:proofErr w:type="gramStart"/>
      <w:r w:rsidRPr="00EF3E54">
        <w:rPr>
          <w:rFonts w:eastAsia="Verdana"/>
          <w14:ligatures w14:val="standard"/>
        </w:rPr>
        <w:t>was</w:t>
      </w:r>
      <w:proofErr w:type="gramEnd"/>
      <w:r w:rsidRPr="00EF3E54">
        <w:rPr>
          <w:rFonts w:eastAsia="Verdana"/>
          <w14:ligatures w14:val="standard"/>
        </w:rPr>
        <w:t xml:space="preserve"> created and compared.</w:t>
      </w:r>
    </w:p>
    <w:p w14:paraId="3F5733C4" w14:textId="518E9A87" w:rsidR="00EF3E54" w:rsidRPr="00EF3E54" w:rsidRDefault="00EF3E54" w:rsidP="00EF3E54">
      <w:pPr>
        <w:pStyle w:val="Abstract"/>
        <w:rPr>
          <w:rFonts w:eastAsia="Verdana"/>
          <w14:ligatures w14:val="standard"/>
        </w:rPr>
      </w:pPr>
      <w:r w:rsidRPr="00EF3E54">
        <w:rPr>
          <w:rFonts w:eastAsia="Verdana"/>
          <w14:ligatures w14:val="standard"/>
        </w:rPr>
        <w:t xml:space="preserve">The LSTM model </w:t>
      </w:r>
      <w:proofErr w:type="gramStart"/>
      <w:r w:rsidRPr="00EF3E54">
        <w:rPr>
          <w:rFonts w:eastAsia="Verdana"/>
          <w14:ligatures w14:val="standard"/>
        </w:rPr>
        <w:t>was</w:t>
      </w:r>
      <w:r w:rsidR="004E2E18">
        <w:rPr>
          <w:rFonts w:eastAsia="Verdana"/>
          <w14:ligatures w14:val="standard"/>
        </w:rPr>
        <w:t xml:space="preserve"> </w:t>
      </w:r>
      <w:r w:rsidRPr="00EF3E54">
        <w:rPr>
          <w:rFonts w:eastAsia="Verdana"/>
          <w14:ligatures w14:val="standard"/>
        </w:rPr>
        <w:t>capable of capturing</w:t>
      </w:r>
      <w:proofErr w:type="gramEnd"/>
      <w:r w:rsidRPr="00EF3E54">
        <w:rPr>
          <w:rFonts w:eastAsia="Verdana"/>
          <w14:ligatures w14:val="standard"/>
        </w:rPr>
        <w:t xml:space="preserve"> temporal dependencies and short-term fluctuations very well and was especially successful in times of volatile generation. Random Forest allowed the user to gain interpretable insights, determining that feature importance and past generation were the main drivers, with wind speed being a secondary factor. XGBoost performed better than other models in overall accuracy as well as generalization, and it was able to track the events of peak generation well, whilst ensuring that overfitting does not occur thanks to regularization and ensemble learning. Such synergistic advantages point to the potential of jointly training deep learning with decision trees to guide energy stakeholders toward resolute and practical projections.</w:t>
      </w:r>
    </w:p>
    <w:p w14:paraId="3990763F" w14:textId="60BC0DDF" w:rsidR="00E57B64" w:rsidRPr="00757880" w:rsidRDefault="00EF3E54" w:rsidP="00757880">
      <w:pPr>
        <w:pStyle w:val="Abstract"/>
        <w:rPr>
          <w:rFonts w:eastAsia="Verdana"/>
          <w14:ligatures w14:val="standard"/>
        </w:rPr>
      </w:pPr>
      <w:proofErr w:type="gramStart"/>
      <w:r w:rsidRPr="00EF3E54">
        <w:rPr>
          <w:rFonts w:eastAsia="Verdana"/>
          <w14:ligatures w14:val="standard"/>
        </w:rPr>
        <w:t>In order to</w:t>
      </w:r>
      <w:proofErr w:type="gramEnd"/>
      <w:r w:rsidRPr="00EF3E54">
        <w:rPr>
          <w:rFonts w:eastAsia="Verdana"/>
          <w14:ligatures w14:val="standard"/>
        </w:rPr>
        <w:t xml:space="preserve"> convert forecasting into operational value, we have developed a grid risk simulation module that helps quote supply-demand mismatches </w:t>
      </w:r>
      <w:proofErr w:type="gramStart"/>
      <w:r w:rsidRPr="00EF3E54">
        <w:rPr>
          <w:rFonts w:eastAsia="Verdana"/>
          <w14:ligatures w14:val="standard"/>
        </w:rPr>
        <w:t>on the basis of</w:t>
      </w:r>
      <w:proofErr w:type="gramEnd"/>
      <w:r w:rsidRPr="00EF3E54">
        <w:rPr>
          <w:rFonts w:eastAsia="Verdana"/>
          <w14:ligatures w14:val="standard"/>
        </w:rPr>
        <w:t xml:space="preserve"> errors in the prediction. The simulation is classified in terms of possible times of under-supply or over-supply, which gives a source of decision-supporting information used by grid operators and other market participants. The results highlight </w:t>
      </w:r>
      <w:r w:rsidRPr="00EF3E54">
        <w:rPr>
          <w:rFonts w:eastAsia="Verdana"/>
          <w14:ligatures w14:val="standard"/>
        </w:rPr>
        <w:t>the value of sophisticated modelling methods and real-time risk evaluation in facilitating viable grid management and making progress on the net-zero energy goals.</w:t>
      </w:r>
    </w:p>
    <w:p w14:paraId="4B1799AB" w14:textId="21DF9964" w:rsidR="00EF3E54" w:rsidRDefault="00675128" w:rsidP="00EF3E54">
      <w:pPr>
        <w:pStyle w:val="Head1"/>
        <w:spacing w:before="380"/>
        <w:rPr>
          <w14:ligatures w14:val="standard"/>
        </w:rPr>
      </w:pPr>
      <w:r w:rsidRPr="00586A35">
        <w:rPr>
          <w:rStyle w:val="Label"/>
          <w14:ligatures w14:val="standard"/>
        </w:rPr>
        <w:t>1</w:t>
      </w:r>
      <w:r w:rsidR="006B55C3">
        <w:rPr>
          <w14:ligatures w14:val="standard"/>
        </w:rPr>
        <w:t xml:space="preserve"> </w:t>
      </w:r>
      <w:r w:rsidR="00EF3E54" w:rsidRPr="00EF3E54">
        <w:rPr>
          <w14:ligatures w14:val="standard"/>
        </w:rPr>
        <w:t>Introduction</w:t>
      </w:r>
    </w:p>
    <w:p w14:paraId="2DA9A11B" w14:textId="3FBC3B7A" w:rsidR="00EF3E54" w:rsidRPr="00EF3E54" w:rsidRDefault="00EF3E54" w:rsidP="00EF3E54">
      <w:pPr>
        <w:pStyle w:val="Para"/>
        <w:ind w:firstLine="0"/>
        <w:jc w:val="both"/>
        <w:rPr>
          <w:lang w:eastAsia="it-IT"/>
          <w14:ligatures w14:val="standard"/>
        </w:rPr>
      </w:pPr>
      <w:r w:rsidRPr="00EF3E54">
        <w:rPr>
          <w:lang w:eastAsia="it-IT"/>
          <w14:ligatures w14:val="standard"/>
        </w:rPr>
        <w:t>With the growing incorporation of renewable energy resources like solar and wind power into the current power grids, new complications have emerged in energy prediction and grid stability. The renewable sources are naturally intermittent and unpredictable since they rely on the weather conditions and are associated with fluctuations in the power that result in having an energy surplus or shortage. Poor forecasting may lead to ineffective grid management, greater use of fossil fuel backup systems, and a rise in operating expenses, as well as the risk of blackouts</w:t>
      </w:r>
      <w:sdt>
        <w:sdtPr>
          <w:rPr>
            <w:color w:val="000000"/>
            <w:lang w:eastAsia="it-IT"/>
            <w14:ligatures w14:val="standard"/>
          </w:rPr>
          <w:tag w:val="MENDELEY_CITATION_v3_eyJjaXRhdGlvbklEIjoiTUVOREVMRVlfQ0lUQVRJT05fNzIyYWRlNjItMmM0Ny00MzMwLTgzMjEtNGUwNDU5NGVlNGEy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1998802649"/>
          <w:placeholder>
            <w:docPart w:val="DefaultPlaceholder_-1854013440"/>
          </w:placeholder>
        </w:sdtPr>
        <w:sdtContent>
          <w:r w:rsidR="00990886" w:rsidRPr="00990886">
            <w:rPr>
              <w:color w:val="000000"/>
              <w:lang w:eastAsia="it-IT"/>
              <w14:ligatures w14:val="standard"/>
            </w:rPr>
            <w:t>[1]</w:t>
          </w:r>
        </w:sdtContent>
      </w:sdt>
      <w:r w:rsidRPr="00EF3E54">
        <w:rPr>
          <w:lang w:eastAsia="it-IT"/>
          <w14:ligatures w14:val="standard"/>
        </w:rPr>
        <w:t xml:space="preserve">. Furthermore, as the global transition to wind and solar energy gathers pace in a bid to hit net-zero carbon emissions, these issues become ever more acute as countries seek solutions to support them, and a strong and AI-powered forecasting tool that can combine numerous sources of information into the model to increase its predictive accuracy and reliability is required </w:t>
      </w:r>
      <w:sdt>
        <w:sdtPr>
          <w:rPr>
            <w:color w:val="000000"/>
            <w:lang w:eastAsia="it-IT"/>
            <w14:ligatures w14:val="standard"/>
          </w:rPr>
          <w:tag w:val="MENDELEY_CITATION_v3_eyJjaXRhdGlvbklEIjoiTUVOREVMRVlfQ0lUQVRJT05fYmZhYjIwYWEtMzc3MS00MzM0LWEyYTMtZTYxNDRlZjEyZDJm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
          <w:id w:val="53679339"/>
          <w:placeholder>
            <w:docPart w:val="DefaultPlaceholder_-1854013440"/>
          </w:placeholder>
        </w:sdtPr>
        <w:sdtContent>
          <w:r w:rsidR="00990886" w:rsidRPr="00990886">
            <w:rPr>
              <w:color w:val="000000"/>
              <w:lang w:eastAsia="it-IT"/>
              <w14:ligatures w14:val="standard"/>
            </w:rPr>
            <w:t>[2]</w:t>
          </w:r>
        </w:sdtContent>
      </w:sdt>
      <w:r w:rsidRPr="00EF3E54">
        <w:rPr>
          <w:lang w:eastAsia="it-IT"/>
          <w14:ligatures w14:val="standard"/>
        </w:rPr>
        <w:t>.</w:t>
      </w:r>
    </w:p>
    <w:p w14:paraId="40A43FC5" w14:textId="77777777" w:rsidR="00EF3E54" w:rsidRDefault="00EF3E54" w:rsidP="00EF3E54">
      <w:pPr>
        <w:pStyle w:val="Para"/>
        <w:ind w:firstLine="0"/>
        <w:jc w:val="both"/>
        <w:rPr>
          <w:lang w:eastAsia="it-IT"/>
          <w14:ligatures w14:val="standard"/>
        </w:rPr>
      </w:pPr>
    </w:p>
    <w:p w14:paraId="5F9650E3" w14:textId="4EE0F0D3" w:rsidR="00EF3E54" w:rsidRDefault="00EF3E54" w:rsidP="00EF3E54">
      <w:pPr>
        <w:pStyle w:val="Para"/>
        <w:ind w:firstLine="0"/>
        <w:jc w:val="both"/>
        <w:rPr>
          <w:lang w:eastAsia="it-IT"/>
          <w14:ligatures w14:val="standard"/>
        </w:rPr>
      </w:pPr>
      <w:r w:rsidRPr="00EF3E54">
        <w:rPr>
          <w:lang w:eastAsia="it-IT"/>
          <w14:ligatures w14:val="standard"/>
        </w:rPr>
        <w:t xml:space="preserve">AI and ML hold a lot of potential in terms of renewable energy forecasting and management. Hybrid models that incorporate deep learning architectures include CNN-LSTM and GCN-LSTM, which have shown a superior ability to capture spatial and temporal dependencies in power generation data and hence improved the forecasting accuracy </w:t>
      </w:r>
      <w:sdt>
        <w:sdtPr>
          <w:rPr>
            <w:color w:val="000000"/>
            <w:lang w:eastAsia="it-IT"/>
            <w14:ligatures w14:val="standard"/>
          </w:rPr>
          <w:tag w:val="MENDELEY_CITATION_v3_eyJjaXRhdGlvbklEIjoiTUVOREVMRVlfQ0lUQVRJT05fOGQzYzY4NDctMDVjYy00YjcwLTgwYmEtN2FlODU2ZjZiNzMz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
          <w:id w:val="350388567"/>
          <w:placeholder>
            <w:docPart w:val="DefaultPlaceholder_-1854013440"/>
          </w:placeholder>
        </w:sdtPr>
        <w:sdtContent>
          <w:r w:rsidR="00C038C5" w:rsidRPr="00C038C5">
            <w:rPr>
              <w:color w:val="000000"/>
              <w:lang w:eastAsia="it-IT"/>
              <w14:ligatures w14:val="standard"/>
            </w:rPr>
            <w:t>[3]</w:t>
          </w:r>
        </w:sdtContent>
      </w:sdt>
      <w:r w:rsidRPr="00EF3E54">
        <w:rPr>
          <w:lang w:eastAsia="it-IT"/>
          <w14:ligatures w14:val="standard"/>
        </w:rPr>
        <w:t>. Moreover, recent studies have discussed reinforcement learning applications in optimizing energy storage and real-time trading, facilitating integration of renewable energy into the energy markets efficaciously (</w:t>
      </w:r>
      <w:sdt>
        <w:sdtPr>
          <w:rPr>
            <w:color w:val="000000"/>
            <w:lang w:eastAsia="it-IT"/>
            <w14:ligatures w14:val="standard"/>
          </w:rPr>
          <w:tag w:val="MENDELEY_CITATION_v3_eyJjaXRhdGlvbklEIjoiTUVOREVMRVlfQ0lUQVRJT05fZTI2ZjEyYWYtMTYwMS00OGU4LTgxYzktOTNlMjE0YmQ5NTVl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
          <w:id w:val="-805780774"/>
          <w:placeholder>
            <w:docPart w:val="DefaultPlaceholder_-1854013440"/>
          </w:placeholder>
        </w:sdtPr>
        <w:sdtContent>
          <w:r w:rsidR="00C038C5" w:rsidRPr="00C038C5">
            <w:rPr>
              <w:color w:val="000000"/>
              <w:lang w:eastAsia="it-IT"/>
              <w14:ligatures w14:val="standard"/>
            </w:rPr>
            <w:t>[4]</w:t>
          </w:r>
        </w:sdtContent>
      </w:sdt>
      <w:r w:rsidRPr="00EF3E54">
        <w:rPr>
          <w:lang w:eastAsia="it-IT"/>
          <w14:ligatures w14:val="standard"/>
        </w:rPr>
        <w:t xml:space="preserve">. Nonetheless, in ML-based forecasting, there still is a BL in using multiple types of data, e.g., weather conditions and energy market indicators, into a single data modeling system capable of forecasting energy-related variables on the one hand and estimating risks of a supply-demand imbalance on the other hand </w:t>
      </w:r>
      <w:sdt>
        <w:sdtPr>
          <w:rPr>
            <w:color w:val="000000"/>
            <w:lang w:eastAsia="it-IT"/>
            <w14:ligatures w14:val="standard"/>
          </w:rPr>
          <w:tag w:val="MENDELEY_CITATION_v3_eyJjaXRhdGlvbklEIjoiTUVOREVMRVlfQ0lUQVRJT05fMGJjZGU2MmMtNjNlNS00ODNkLTk2ZWUtYTMwZWU4ZWNlYzcw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
          <w:id w:val="-1755501761"/>
          <w:placeholder>
            <w:docPart w:val="DefaultPlaceholder_-1854013440"/>
          </w:placeholder>
        </w:sdtPr>
        <w:sdtContent>
          <w:r w:rsidR="00C038C5" w:rsidRPr="00C038C5">
            <w:rPr>
              <w:color w:val="000000"/>
              <w:lang w:eastAsia="it-IT"/>
              <w14:ligatures w14:val="standard"/>
            </w:rPr>
            <w:t>[5]</w:t>
          </w:r>
        </w:sdtContent>
      </w:sdt>
      <w:r w:rsidRPr="00EF3E54">
        <w:rPr>
          <w:lang w:eastAsia="it-IT"/>
          <w14:ligatures w14:val="standard"/>
        </w:rPr>
        <w:t>.</w:t>
      </w:r>
    </w:p>
    <w:p w14:paraId="47B1A5DA" w14:textId="77777777" w:rsidR="00EF3E54" w:rsidRPr="00EF3E54" w:rsidRDefault="00EF3E54" w:rsidP="00EF3E54">
      <w:pPr>
        <w:pStyle w:val="Para"/>
        <w:ind w:firstLine="0"/>
        <w:jc w:val="both"/>
        <w:rPr>
          <w:lang w:eastAsia="it-IT"/>
          <w14:ligatures w14:val="standard"/>
        </w:rPr>
      </w:pPr>
    </w:p>
    <w:p w14:paraId="39F09EC2" w14:textId="5F46CCF9" w:rsidR="00EF3E54" w:rsidRDefault="00EF3E54" w:rsidP="00EF3E54">
      <w:pPr>
        <w:pStyle w:val="Para"/>
        <w:ind w:firstLine="0"/>
        <w:jc w:val="both"/>
        <w:rPr>
          <w:lang w:eastAsia="it-IT"/>
          <w14:ligatures w14:val="standard"/>
        </w:rPr>
      </w:pPr>
      <w:r w:rsidRPr="00EF3E54">
        <w:rPr>
          <w:lang w:eastAsia="it-IT"/>
          <w14:ligatures w14:val="standard"/>
        </w:rPr>
        <w:t xml:space="preserve">This paper targets these knowledge gaps by constructing an extensive framework that integrates weather and market data, </w:t>
      </w:r>
      <w:r w:rsidRPr="00EF3E54">
        <w:rPr>
          <w:lang w:eastAsia="it-IT"/>
          <w14:ligatures w14:val="standard"/>
        </w:rPr>
        <w:lastRenderedPageBreak/>
        <w:t xml:space="preserve">cleans it by eliminating inconsistencies and multicollinearity relations, and, on top of that, not one but three of the latest modelling approaches to be tested: LSTM, Random Forest, and XGBoost. The framework also integrates a grid risk simulation that groups imbalances in the supply-demand into categories concerning forecast error to give a realistic judgment on the risks to the operations </w:t>
      </w:r>
      <w:sdt>
        <w:sdtPr>
          <w:rPr>
            <w:color w:val="000000"/>
            <w:lang w:eastAsia="it-IT"/>
            <w14:ligatures w14:val="standard"/>
          </w:rPr>
          <w:tag w:val="MENDELEY_CITATION_v3_eyJjaXRhdGlvbklEIjoiTUVOREVMRVlfQ0lUQVRJT05fMTEzODU3MGItZWIxZC00YmM2LWFlNzQtNDJlYjRkYmE3OGE4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1393030748"/>
          <w:placeholder>
            <w:docPart w:val="DefaultPlaceholder_-1854013440"/>
          </w:placeholder>
        </w:sdtPr>
        <w:sdtContent>
          <w:r w:rsidR="00C038C5" w:rsidRPr="00C038C5">
            <w:rPr>
              <w:color w:val="000000"/>
              <w:lang w:eastAsia="it-IT"/>
              <w14:ligatures w14:val="standard"/>
            </w:rPr>
            <w:t>[6]</w:t>
          </w:r>
        </w:sdtContent>
      </w:sdt>
      <w:r w:rsidRPr="00EF3E54">
        <w:rPr>
          <w:lang w:eastAsia="it-IT"/>
          <w14:ligatures w14:val="standard"/>
        </w:rPr>
        <w:t xml:space="preserve">. The integration of forecasting accuracy with risk quantification will help the stakeholders in the renewable energy market to help them make informed decisions in trading, storage, and distribution of energy. The research also leads to better prediction accuracy, as well as paves the way to real-time energy management and trading strategies with reinforcement learning techniques in a direction that supports the global net-zero and sustainable energy system goal </w:t>
      </w:r>
      <w:sdt>
        <w:sdtPr>
          <w:rPr>
            <w:color w:val="000000"/>
            <w:lang w:eastAsia="it-IT"/>
            <w14:ligatures w14:val="standard"/>
          </w:rPr>
          <w:tag w:val="MENDELEY_CITATION_v3_eyJjaXRhdGlvbklEIjoiTUVOREVMRVlfQ0lUQVRJT05fYWJhYmI2MjAtOGE0OC00N2MzLWFlMjQtZDE1ZWY0NjAwMzZm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
          <w:id w:val="1747682626"/>
          <w:placeholder>
            <w:docPart w:val="DefaultPlaceholder_-1854013440"/>
          </w:placeholder>
        </w:sdtPr>
        <w:sdtContent>
          <w:r w:rsidR="00C038C5" w:rsidRPr="00C038C5">
            <w:rPr>
              <w:color w:val="000000"/>
              <w:lang w:eastAsia="it-IT"/>
              <w14:ligatures w14:val="standard"/>
            </w:rPr>
            <w:t>[7]</w:t>
          </w:r>
        </w:sdtContent>
      </w:sdt>
      <w:r w:rsidRPr="00EF3E54">
        <w:rPr>
          <w:lang w:eastAsia="it-IT"/>
          <w14:ligatures w14:val="standard"/>
        </w:rPr>
        <w:t>.</w:t>
      </w:r>
    </w:p>
    <w:p w14:paraId="41F8E3AB" w14:textId="0E62EF57" w:rsidR="00743328" w:rsidRPr="00D95419" w:rsidRDefault="00694749" w:rsidP="00F57A7F">
      <w:pPr>
        <w:pStyle w:val="Head2"/>
      </w:pPr>
      <w:r w:rsidRPr="00CF2F8E">
        <w:rPr>
          <w:rStyle w:val="Label"/>
          <w:b/>
          <w:bCs w:val="0"/>
          <w:sz w:val="22"/>
          <w:szCs w:val="22"/>
        </w:rPr>
        <w:t>1</w:t>
      </w:r>
      <w:r w:rsidR="00675128" w:rsidRPr="00CF2F8E">
        <w:rPr>
          <w:rStyle w:val="Label"/>
          <w:b/>
          <w:bCs w:val="0"/>
          <w:sz w:val="22"/>
          <w:szCs w:val="22"/>
        </w:rPr>
        <w:t>.1</w:t>
      </w:r>
      <w:r w:rsidR="00D95419" w:rsidRPr="00D95419">
        <w:t xml:space="preserve"> </w:t>
      </w:r>
      <w:r w:rsidR="00EF3E54" w:rsidRPr="00CF2F8E">
        <w:rPr>
          <w:b/>
          <w:bCs w:val="0"/>
          <w:sz w:val="22"/>
          <w:szCs w:val="22"/>
        </w:rPr>
        <w:t>Aim</w:t>
      </w:r>
    </w:p>
    <w:p w14:paraId="28C9DD64" w14:textId="77777777" w:rsidR="00EF3E54" w:rsidRDefault="00EF3E54" w:rsidP="00EF3E54">
      <w:pPr>
        <w:pStyle w:val="AckHead"/>
        <w:jc w:val="both"/>
        <w:rPr>
          <w:rFonts w:cstheme="minorBidi"/>
          <w:b w:val="0"/>
          <w:sz w:val="18"/>
          <w:lang w:eastAsia="it-IT"/>
          <w14:ligatures w14:val="standard"/>
        </w:rPr>
      </w:pPr>
      <w:r w:rsidRPr="00EF3E54">
        <w:rPr>
          <w:rFonts w:cstheme="minorBidi"/>
          <w:b w:val="0"/>
          <w:sz w:val="18"/>
          <w:lang w:eastAsia="it-IT"/>
          <w14:ligatures w14:val="standard"/>
        </w:rPr>
        <w:t xml:space="preserve">The first main objective of the current research is to create and test a comprehensive machine learning framework to predict variables related to renewable energy, utilizing the data on weather and the energy market, and </w:t>
      </w:r>
      <w:proofErr w:type="gramStart"/>
      <w:r w:rsidRPr="00EF3E54">
        <w:rPr>
          <w:rFonts w:cstheme="minorBidi"/>
          <w:b w:val="0"/>
          <w:sz w:val="18"/>
          <w:lang w:eastAsia="it-IT"/>
          <w14:ligatures w14:val="standard"/>
        </w:rPr>
        <w:t>evaluate</w:t>
      </w:r>
      <w:proofErr w:type="gramEnd"/>
      <w:r w:rsidRPr="00EF3E54">
        <w:rPr>
          <w:rFonts w:cstheme="minorBidi"/>
          <w:b w:val="0"/>
          <w:sz w:val="18"/>
          <w:lang w:eastAsia="it-IT"/>
          <w14:ligatures w14:val="standard"/>
        </w:rPr>
        <w:t xml:space="preserve"> risks on grid stability by simulating an imbalance in supply and demand. The research aims to complement the shortcomings of conventional forecasting models by utilizing superior prediction algorithms like LSTM, Random Forest, and XGBoost to enhance forecasting capability and pursue temporal and nonlinear associations in the information. The framework proposes </w:t>
      </w:r>
      <w:proofErr w:type="gramStart"/>
      <w:r w:rsidRPr="00EF3E54">
        <w:rPr>
          <w:rFonts w:cstheme="minorBidi"/>
          <w:b w:val="0"/>
          <w:sz w:val="18"/>
          <w:lang w:eastAsia="it-IT"/>
          <w14:ligatures w14:val="standard"/>
        </w:rPr>
        <w:t>to optimize</w:t>
      </w:r>
      <w:proofErr w:type="gramEnd"/>
      <w:r w:rsidRPr="00EF3E54">
        <w:rPr>
          <w:rFonts w:cstheme="minorBidi"/>
          <w:b w:val="0"/>
          <w:sz w:val="18"/>
          <w:lang w:eastAsia="it-IT"/>
          <w14:ligatures w14:val="standard"/>
        </w:rPr>
        <w:t xml:space="preserve"> the use of diverse sources of data by means of intensive preprocessing and methods of analysis like Principal Components Analysis and checking multicollinearity, which will allow making energy predictions more reliable. Moreover, the study implements a risk simulation tool to classify deficiencies in simulations based on actual and predicted values, and this gives timely insights into grid stability. The proposed research will eventually lead to backing the energy players in making the best choices concerning renewable energy integration, storage, and trade, thus making contributions to grid stability, economic efficiency, and net-zero carbon targets.</w:t>
      </w:r>
    </w:p>
    <w:p w14:paraId="14CE90C4" w14:textId="21DC3F57" w:rsidR="00EF3E54" w:rsidRPr="00586A35" w:rsidRDefault="00EF3E54" w:rsidP="00F57A7F">
      <w:pPr>
        <w:pStyle w:val="Head2"/>
      </w:pPr>
      <w:r w:rsidRPr="00FA6761">
        <w:rPr>
          <w:rStyle w:val="Label"/>
          <w:b/>
          <w:bCs w:val="0"/>
          <w:sz w:val="22"/>
          <w:szCs w:val="22"/>
        </w:rPr>
        <w:t>1.2</w:t>
      </w:r>
      <w:r w:rsidR="00E72D12">
        <w:t xml:space="preserve"> </w:t>
      </w:r>
      <w:r w:rsidRPr="005D18C1">
        <w:rPr>
          <w:b/>
          <w:bCs w:val="0"/>
          <w:sz w:val="22"/>
          <w:szCs w:val="22"/>
        </w:rPr>
        <w:t>Objectives</w:t>
      </w:r>
    </w:p>
    <w:p w14:paraId="354BCF44" w14:textId="77777777" w:rsidR="00EF3E54" w:rsidRPr="00EF3E54" w:rsidRDefault="00EF3E54" w:rsidP="00EF3E54">
      <w:pPr>
        <w:pStyle w:val="AckHead"/>
        <w:numPr>
          <w:ilvl w:val="0"/>
          <w:numId w:val="32"/>
        </w:numPr>
        <w:jc w:val="both"/>
        <w:rPr>
          <w:rFonts w:cstheme="minorBidi"/>
          <w:b w:val="0"/>
          <w:sz w:val="18"/>
          <w:lang w:eastAsia="it-IT"/>
          <w14:ligatures w14:val="standard"/>
        </w:rPr>
      </w:pPr>
      <w:r w:rsidRPr="00EF3E54">
        <w:rPr>
          <w:rFonts w:cstheme="minorBidi"/>
          <w:b w:val="0"/>
          <w:sz w:val="18"/>
          <w:lang w:eastAsia="it-IT"/>
          <w14:ligatures w14:val="standard"/>
        </w:rPr>
        <w:t>Combine multi-source data to forecast: Integrate weather information with market-based data to generate comprehensive data that determines the environmental and economic factors affecting the production of renewable energy.</w:t>
      </w:r>
    </w:p>
    <w:p w14:paraId="385B2B69" w14:textId="77777777" w:rsidR="00EF3E54" w:rsidRPr="00EF3E54" w:rsidRDefault="00EF3E54" w:rsidP="00EF3E54">
      <w:pPr>
        <w:pStyle w:val="AckHead"/>
        <w:numPr>
          <w:ilvl w:val="0"/>
          <w:numId w:val="32"/>
        </w:numPr>
        <w:jc w:val="both"/>
        <w:rPr>
          <w:rFonts w:cstheme="minorBidi"/>
          <w:b w:val="0"/>
          <w:sz w:val="18"/>
          <w:lang w:eastAsia="it-IT"/>
          <w14:ligatures w14:val="standard"/>
        </w:rPr>
      </w:pPr>
      <w:r w:rsidRPr="00EF3E54">
        <w:rPr>
          <w:rFonts w:cstheme="minorBidi"/>
          <w:b w:val="0"/>
          <w:sz w:val="18"/>
          <w:lang w:eastAsia="it-IT"/>
          <w14:ligatures w14:val="standard"/>
        </w:rPr>
        <w:t>Preprocess and transform data: Deal with missing values, eliminate irrelevant columns, multicollinearity, and standardize or normalize features to train a good model efficiently and robustly.</w:t>
      </w:r>
    </w:p>
    <w:p w14:paraId="1C9D2E78" w14:textId="77777777" w:rsidR="00EF3E54" w:rsidRPr="00EF3E54" w:rsidRDefault="00EF3E54" w:rsidP="00EF3E54">
      <w:pPr>
        <w:pStyle w:val="AckHead"/>
        <w:numPr>
          <w:ilvl w:val="0"/>
          <w:numId w:val="32"/>
        </w:numPr>
        <w:jc w:val="both"/>
        <w:rPr>
          <w:rFonts w:cstheme="minorBidi"/>
          <w:b w:val="0"/>
          <w:sz w:val="18"/>
          <w:lang w:eastAsia="it-IT"/>
          <w14:ligatures w14:val="standard"/>
        </w:rPr>
      </w:pPr>
      <w:r w:rsidRPr="00EF3E54">
        <w:rPr>
          <w:rFonts w:cstheme="minorBidi"/>
          <w:b w:val="0"/>
          <w:sz w:val="18"/>
          <w:lang w:eastAsia="it-IT"/>
          <w14:ligatures w14:val="standard"/>
        </w:rPr>
        <w:t>Build and compare forecasting models: Train LSTM, Random Forest, and XGBoost models to predict variables concerning renewable energy and compare them with RMSE.</w:t>
      </w:r>
    </w:p>
    <w:p w14:paraId="550C6478" w14:textId="77777777" w:rsidR="00EF3E54" w:rsidRPr="00EF3E54" w:rsidRDefault="00EF3E54" w:rsidP="00EF3E54">
      <w:pPr>
        <w:pStyle w:val="AckHead"/>
        <w:numPr>
          <w:ilvl w:val="0"/>
          <w:numId w:val="32"/>
        </w:numPr>
        <w:jc w:val="both"/>
        <w:rPr>
          <w:rFonts w:cstheme="minorBidi"/>
          <w:b w:val="0"/>
          <w:sz w:val="18"/>
          <w:lang w:eastAsia="it-IT"/>
          <w14:ligatures w14:val="standard"/>
        </w:rPr>
      </w:pPr>
      <w:r w:rsidRPr="00EF3E54">
        <w:rPr>
          <w:rFonts w:cstheme="minorBidi"/>
          <w:b w:val="0"/>
          <w:sz w:val="18"/>
          <w:lang w:eastAsia="it-IT"/>
          <w14:ligatures w14:val="standard"/>
        </w:rPr>
        <w:t xml:space="preserve">Model grid risks using forecast errors: Develop a risk simulation system to categorize the imbalances according to </w:t>
      </w:r>
      <w:r w:rsidRPr="00EF3E54">
        <w:rPr>
          <w:rFonts w:cstheme="minorBidi"/>
          <w:b w:val="0"/>
          <w:sz w:val="18"/>
          <w:lang w:eastAsia="it-IT"/>
          <w14:ligatures w14:val="standard"/>
        </w:rPr>
        <w:t xml:space="preserve">under-supply, balanced, or over-supply, to assist in </w:t>
      </w:r>
      <w:proofErr w:type="spellStart"/>
      <w:r w:rsidRPr="00EF3E54">
        <w:rPr>
          <w:rFonts w:cstheme="minorBidi"/>
          <w:b w:val="0"/>
          <w:sz w:val="18"/>
          <w:lang w:eastAsia="it-IT"/>
          <w14:ligatures w14:val="standard"/>
        </w:rPr>
        <w:t>analysing</w:t>
      </w:r>
      <w:proofErr w:type="spellEnd"/>
      <w:r w:rsidRPr="00EF3E54">
        <w:rPr>
          <w:rFonts w:cstheme="minorBidi"/>
          <w:b w:val="0"/>
          <w:sz w:val="18"/>
          <w:lang w:eastAsia="it-IT"/>
          <w14:ligatures w14:val="standard"/>
        </w:rPr>
        <w:t xml:space="preserve"> grid stability.</w:t>
      </w:r>
    </w:p>
    <w:p w14:paraId="53945B69" w14:textId="32565571" w:rsidR="00EF3E54" w:rsidRDefault="00EF3E54" w:rsidP="00EF3E54">
      <w:pPr>
        <w:pStyle w:val="AckHead"/>
        <w:numPr>
          <w:ilvl w:val="0"/>
          <w:numId w:val="32"/>
        </w:numPr>
        <w:jc w:val="both"/>
        <w:rPr>
          <w:rFonts w:cstheme="minorBidi"/>
          <w:b w:val="0"/>
          <w:sz w:val="18"/>
          <w:lang w:eastAsia="it-IT"/>
          <w14:ligatures w14:val="standard"/>
        </w:rPr>
      </w:pPr>
      <w:r w:rsidRPr="00EF3E54">
        <w:rPr>
          <w:rFonts w:cstheme="minorBidi"/>
          <w:b w:val="0"/>
          <w:sz w:val="18"/>
          <w:lang w:eastAsia="it-IT"/>
          <w14:ligatures w14:val="standard"/>
        </w:rPr>
        <w:t>Offer energy planning and net-zero aspirations: The results of the models will enable stakeholders to streamline their energy exchange, storage, and generating regimes by anticipating and advancing towards clean energy adoption.</w:t>
      </w:r>
    </w:p>
    <w:p w14:paraId="7D83AB6D" w14:textId="3F829941" w:rsidR="00EF3E54" w:rsidRPr="00586A35" w:rsidRDefault="00EF3E54" w:rsidP="00F57A7F">
      <w:pPr>
        <w:pStyle w:val="Head2"/>
      </w:pPr>
      <w:r w:rsidRPr="00CF2F8E">
        <w:rPr>
          <w:rStyle w:val="Label"/>
          <w:b/>
          <w:bCs w:val="0"/>
          <w:sz w:val="22"/>
          <w:szCs w:val="22"/>
        </w:rPr>
        <w:t>1.3</w:t>
      </w:r>
      <w:r w:rsidR="00444F5D">
        <w:t xml:space="preserve"> </w:t>
      </w:r>
      <w:r w:rsidRPr="00CF2F8E">
        <w:rPr>
          <w:b/>
          <w:bCs w:val="0"/>
          <w:sz w:val="22"/>
          <w:szCs w:val="22"/>
        </w:rPr>
        <w:t>Research Gap</w:t>
      </w:r>
    </w:p>
    <w:p w14:paraId="629399E5" w14:textId="6F2D02FE" w:rsidR="00EF3E54" w:rsidRPr="00EF3E54" w:rsidRDefault="00EF3E54" w:rsidP="00EF3E54">
      <w:pPr>
        <w:pStyle w:val="AckHead"/>
        <w:jc w:val="both"/>
        <w:rPr>
          <w:rFonts w:cstheme="minorBidi"/>
          <w:b w:val="0"/>
          <w:sz w:val="18"/>
          <w:lang w:eastAsia="it-IT"/>
          <w14:ligatures w14:val="standard"/>
        </w:rPr>
      </w:pPr>
      <w:r w:rsidRPr="00EF3E54">
        <w:rPr>
          <w:rFonts w:cstheme="minorBidi"/>
          <w:b w:val="0"/>
          <w:sz w:val="18"/>
          <w:lang w:eastAsia="it-IT"/>
          <w14:ligatures w14:val="standard"/>
        </w:rPr>
        <w:t xml:space="preserve">Although the implementation of machine learning in renewable energy forecasting continues to increase, a few limitations are yet to be tackled in the current research works. Most weather-based and market-based forecasting methods only use one data source, either weather or market data, and they cannot demonstrate the synergetic effect of the environmental and economic data on the energy generation and distribution </w:t>
      </w:r>
      <w:sdt>
        <w:sdtPr>
          <w:rPr>
            <w:rFonts w:cstheme="minorBidi"/>
            <w:b w:val="0"/>
            <w:color w:val="000000"/>
            <w:sz w:val="18"/>
            <w:lang w:eastAsia="it-IT"/>
            <w14:ligatures w14:val="standard"/>
          </w:rPr>
          <w:tag w:val="MENDELEY_CITATION_v3_eyJjaXRhdGlvbklEIjoiTUVOREVMRVlfQ0lUQVRJT05fNGE4NTJjZTItZjA2Yy00Y2NmLWFmYWMtOTU4ZDRiN2U0MDg5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229427027"/>
          <w:placeholder>
            <w:docPart w:val="DefaultPlaceholder_-1854013440"/>
          </w:placeholder>
        </w:sdtPr>
        <w:sdtContent>
          <w:r w:rsidR="00C038C5" w:rsidRPr="00C038C5">
            <w:rPr>
              <w:rFonts w:cstheme="minorBidi"/>
              <w:b w:val="0"/>
              <w:color w:val="000000"/>
              <w:sz w:val="18"/>
              <w:lang w:eastAsia="it-IT"/>
              <w14:ligatures w14:val="standard"/>
            </w:rPr>
            <w:t>[8]</w:t>
          </w:r>
        </w:sdtContent>
      </w:sdt>
      <w:r w:rsidRPr="00EF3E54">
        <w:rPr>
          <w:rFonts w:cstheme="minorBidi"/>
          <w:b w:val="0"/>
          <w:sz w:val="18"/>
          <w:lang w:eastAsia="it-IT"/>
          <w14:ligatures w14:val="standard"/>
        </w:rPr>
        <w:t xml:space="preserve">. Moreover, some studies have demonstrated potential of hybrid deep learning (e. g., CNN-LSTM) to be utilized in forecasting short-term loads or solar production </w:t>
      </w:r>
      <w:sdt>
        <w:sdtPr>
          <w:rPr>
            <w:rFonts w:cstheme="minorBidi"/>
            <w:b w:val="0"/>
            <w:color w:val="000000"/>
            <w:sz w:val="18"/>
            <w:lang w:eastAsia="it-IT"/>
            <w14:ligatures w14:val="standard"/>
          </w:rPr>
          <w:tag w:val="MENDELEY_CITATION_v3_eyJjaXRhdGlvbklEIjoiTUVOREVMRVlfQ0lUQVRJT05fM2UyN2U0NzUtNmIxNi00ZGU5LWIyMjUtZjgwNzFmYzZkNDI2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
          <w:id w:val="6649262"/>
          <w:placeholder>
            <w:docPart w:val="DefaultPlaceholder_-1854013440"/>
          </w:placeholder>
        </w:sdtPr>
        <w:sdtContent>
          <w:r w:rsidR="00C038C5" w:rsidRPr="00C038C5">
            <w:rPr>
              <w:rFonts w:cstheme="minorBidi"/>
              <w:b w:val="0"/>
              <w:color w:val="000000"/>
              <w:sz w:val="18"/>
              <w:lang w:eastAsia="it-IT"/>
              <w14:ligatures w14:val="standard"/>
            </w:rPr>
            <w:t>[9]</w:t>
          </w:r>
        </w:sdtContent>
      </w:sdt>
      <w:r w:rsidRPr="00EF3E54">
        <w:rPr>
          <w:rFonts w:cstheme="minorBidi"/>
          <w:b w:val="0"/>
          <w:sz w:val="18"/>
          <w:lang w:eastAsia="it-IT"/>
          <w14:ligatures w14:val="standard"/>
        </w:rPr>
        <w:t>; however, not many studies are dedicated to coupling such models with other types of ensembles, e</w:t>
      </w:r>
      <w:proofErr w:type="gramStart"/>
      <w:r w:rsidRPr="00EF3E54">
        <w:rPr>
          <w:rFonts w:cstheme="minorBidi"/>
          <w:b w:val="0"/>
          <w:sz w:val="18"/>
          <w:lang w:eastAsia="it-IT"/>
          <w14:ligatures w14:val="standard"/>
        </w:rPr>
        <w:t>. g</w:t>
      </w:r>
      <w:proofErr w:type="gramEnd"/>
      <w:r w:rsidRPr="00EF3E54">
        <w:rPr>
          <w:rFonts w:cstheme="minorBidi"/>
          <w:b w:val="0"/>
          <w:sz w:val="18"/>
          <w:lang w:eastAsia="it-IT"/>
          <w14:ligatures w14:val="standard"/>
        </w:rPr>
        <w:t>., Random Forest and XGBoost, and to the subsequent comparison of their performances.</w:t>
      </w:r>
    </w:p>
    <w:p w14:paraId="5383C92C" w14:textId="7FB20684" w:rsidR="00EF3E54" w:rsidRPr="00EF3E54" w:rsidRDefault="00EF3E54" w:rsidP="00EF3E54">
      <w:pPr>
        <w:pStyle w:val="AckHead"/>
        <w:jc w:val="both"/>
        <w:rPr>
          <w:rFonts w:cstheme="minorBidi"/>
          <w:b w:val="0"/>
          <w:sz w:val="18"/>
          <w:lang w:eastAsia="it-IT"/>
          <w14:ligatures w14:val="standard"/>
        </w:rPr>
      </w:pPr>
      <w:r w:rsidRPr="00EF3E54">
        <w:rPr>
          <w:rFonts w:cstheme="minorBidi"/>
          <w:b w:val="0"/>
          <w:sz w:val="18"/>
          <w:lang w:eastAsia="it-IT"/>
          <w14:ligatures w14:val="standard"/>
        </w:rPr>
        <w:t>The last and one of the most alarming discontinuities is the absence of a structure that would allow the forecasting of renewable energy adequately, but also evaluate the mere risks related to finding supply-demand disparities. Potential novelties</w:t>
      </w:r>
      <w:r w:rsidR="003F5C3E">
        <w:rPr>
          <w:rFonts w:cstheme="minorBidi"/>
          <w:b w:val="0"/>
          <w:sz w:val="18"/>
          <w:lang w:eastAsia="it-IT"/>
          <w14:ligatures w14:val="standard"/>
        </w:rPr>
        <w:t xml:space="preserve"> </w:t>
      </w:r>
      <w:r w:rsidRPr="00EF3E54">
        <w:rPr>
          <w:rFonts w:cstheme="minorBidi"/>
          <w:b w:val="0"/>
          <w:sz w:val="18"/>
          <w:lang w:eastAsia="it-IT"/>
          <w14:ligatures w14:val="standard"/>
        </w:rPr>
        <w:t xml:space="preserve">have not significantly benefited most of the existing works on energy trading and grid planning </w:t>
      </w:r>
      <w:sdt>
        <w:sdtPr>
          <w:rPr>
            <w:rFonts w:cstheme="minorBidi"/>
            <w:b w:val="0"/>
            <w:color w:val="000000"/>
            <w:sz w:val="18"/>
            <w:lang w:eastAsia="it-IT"/>
            <w14:ligatures w14:val="standard"/>
          </w:rPr>
          <w:tag w:val="MENDELEY_CITATION_v3_eyJjaXRhdGlvbklEIjoiTUVOREVMRVlfQ0lUQVRJT05fM2I1YWNhOGYtNzNhNy00ODg1LWJkNjQtYWE1MjkyZTJkZDE5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
          <w:id w:val="-496507353"/>
          <w:placeholder>
            <w:docPart w:val="DefaultPlaceholder_-1854013440"/>
          </w:placeholder>
        </w:sdtPr>
        <w:sdtContent>
          <w:r w:rsidR="00C038C5" w:rsidRPr="00C038C5">
            <w:rPr>
              <w:rFonts w:cstheme="minorBidi"/>
              <w:b w:val="0"/>
              <w:color w:val="000000"/>
              <w:sz w:val="18"/>
              <w:lang w:eastAsia="it-IT"/>
              <w14:ligatures w14:val="standard"/>
            </w:rPr>
            <w:t>[5]</w:t>
          </w:r>
        </w:sdtContent>
      </w:sdt>
      <w:r w:rsidRPr="00EF3E54">
        <w:rPr>
          <w:rFonts w:cstheme="minorBidi"/>
          <w:b w:val="0"/>
          <w:sz w:val="18"/>
          <w:lang w:eastAsia="it-IT"/>
          <w14:ligatures w14:val="standard"/>
        </w:rPr>
        <w:t>, which have highlighted optimization methods and reinforcement learning approaches and failed to comprehensively incorporate more advanced forecasting with risk simulation to estimate the grid stability.</w:t>
      </w:r>
    </w:p>
    <w:p w14:paraId="2A0957A9" w14:textId="3DE04BC9" w:rsidR="00EF3E54" w:rsidRDefault="00EF3E54" w:rsidP="00EF3E54">
      <w:pPr>
        <w:pStyle w:val="AckHead"/>
        <w:jc w:val="both"/>
        <w:rPr>
          <w:rFonts w:cstheme="minorBidi"/>
          <w:b w:val="0"/>
          <w:sz w:val="18"/>
          <w:lang w:eastAsia="it-IT"/>
          <w14:ligatures w14:val="standard"/>
        </w:rPr>
      </w:pPr>
      <w:r w:rsidRPr="00EF3E54">
        <w:rPr>
          <w:rFonts w:cstheme="minorBidi"/>
          <w:b w:val="0"/>
          <w:sz w:val="18"/>
          <w:lang w:eastAsia="it-IT"/>
          <w14:ligatures w14:val="standard"/>
        </w:rPr>
        <w:t xml:space="preserve">Finally, the responses to the previous research on the topic of AI-assisted energy management to reach net-zero objectives rarely consider the combination of forecasting models with decision-making, enabling the provision of actionable insights to stakeholders </w:t>
      </w:r>
      <w:sdt>
        <w:sdtPr>
          <w:rPr>
            <w:rFonts w:cstheme="minorBidi"/>
            <w:b w:val="0"/>
            <w:color w:val="000000"/>
            <w:sz w:val="18"/>
            <w:lang w:eastAsia="it-IT"/>
            <w14:ligatures w14:val="standard"/>
          </w:rPr>
          <w:tag w:val="MENDELEY_CITATION_v3_eyJjaXRhdGlvbklEIjoiTUVOREVMRVlfQ0lUQVRJT05fZGFkOThiYWItMmMxYi00MDJlLTgxYTUtZTRiNDA4MmE0NzIy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391964394"/>
          <w:placeholder>
            <w:docPart w:val="DefaultPlaceholder_-1854013440"/>
          </w:placeholder>
        </w:sdtPr>
        <w:sdtContent>
          <w:r w:rsidR="00C038C5" w:rsidRPr="00C038C5">
            <w:rPr>
              <w:rFonts w:cstheme="minorBidi"/>
              <w:b w:val="0"/>
              <w:color w:val="000000"/>
              <w:sz w:val="18"/>
              <w:lang w:eastAsia="it-IT"/>
              <w14:ligatures w14:val="standard"/>
            </w:rPr>
            <w:t>[6]</w:t>
          </w:r>
        </w:sdtContent>
      </w:sdt>
      <w:r w:rsidRPr="00EF3E54">
        <w:rPr>
          <w:rFonts w:cstheme="minorBidi"/>
          <w:b w:val="0"/>
          <w:sz w:val="18"/>
          <w:lang w:eastAsia="it-IT"/>
          <w14:ligatures w14:val="standard"/>
        </w:rPr>
        <w:t xml:space="preserve">. This paper presently observes these gaps, integrating multi-origin data, applying and comparing numerous forecasting models, and simulating risks to offer a feasible support system in decisions of integrating with renewable energy and optimizing the grid </w:t>
      </w:r>
      <w:sdt>
        <w:sdtPr>
          <w:rPr>
            <w:rFonts w:cstheme="minorBidi"/>
            <w:b w:val="0"/>
            <w:color w:val="000000"/>
            <w:sz w:val="18"/>
            <w:lang w:eastAsia="it-IT"/>
            <w14:ligatures w14:val="standard"/>
          </w:rPr>
          <w:tag w:val="MENDELEY_CITATION_v3_eyJjaXRhdGlvbklEIjoiTUVOREVMRVlfQ0lUQVRJT05fZjcwZjBmMDctYmM4OS00ZDAwLWEwN2QtNWViYjM2NjBkNzc0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
          <w:id w:val="-271167050"/>
          <w:placeholder>
            <w:docPart w:val="DefaultPlaceholder_-1854013440"/>
          </w:placeholder>
        </w:sdtPr>
        <w:sdtContent>
          <w:r w:rsidR="00990886" w:rsidRPr="00990886">
            <w:rPr>
              <w:rFonts w:cstheme="minorBidi"/>
              <w:b w:val="0"/>
              <w:color w:val="000000"/>
              <w:sz w:val="18"/>
              <w:lang w:eastAsia="it-IT"/>
              <w14:ligatures w14:val="standard"/>
            </w:rPr>
            <w:t>[2]</w:t>
          </w:r>
        </w:sdtContent>
      </w:sdt>
      <w:r w:rsidRPr="00EF3E54">
        <w:rPr>
          <w:rFonts w:cstheme="minorBidi"/>
          <w:b w:val="0"/>
          <w:sz w:val="18"/>
          <w:lang w:eastAsia="it-IT"/>
          <w14:ligatures w14:val="standard"/>
        </w:rPr>
        <w:t>.</w:t>
      </w:r>
    </w:p>
    <w:p w14:paraId="3A384084" w14:textId="64E095FB" w:rsidR="00EF3E54" w:rsidRPr="00586A35" w:rsidRDefault="00EF3E54" w:rsidP="00F57A7F">
      <w:pPr>
        <w:pStyle w:val="Head2"/>
      </w:pPr>
      <w:r w:rsidRPr="00E75247">
        <w:rPr>
          <w:rStyle w:val="Label"/>
          <w:b/>
          <w:bCs w:val="0"/>
          <w:sz w:val="22"/>
          <w:szCs w:val="22"/>
        </w:rPr>
        <w:t>1.4</w:t>
      </w:r>
      <w:r w:rsidR="00B003F0">
        <w:t xml:space="preserve"> </w:t>
      </w:r>
      <w:r w:rsidRPr="00E75247">
        <w:rPr>
          <w:b/>
          <w:bCs w:val="0"/>
          <w:sz w:val="22"/>
          <w:szCs w:val="22"/>
        </w:rPr>
        <w:t>Ethical Considerations</w:t>
      </w:r>
    </w:p>
    <w:p w14:paraId="5ED71CD6" w14:textId="42770B53" w:rsidR="00EF3E54" w:rsidRDefault="00EF3E54" w:rsidP="00EF3E54">
      <w:pPr>
        <w:pStyle w:val="AckHead"/>
        <w:jc w:val="both"/>
        <w:rPr>
          <w:rFonts w:cstheme="minorBidi"/>
          <w:b w:val="0"/>
          <w:sz w:val="18"/>
          <w:lang w:eastAsia="it-IT"/>
          <w14:ligatures w14:val="standard"/>
        </w:rPr>
      </w:pPr>
      <w:r w:rsidRPr="00EF3E54">
        <w:rPr>
          <w:rFonts w:cstheme="minorBidi"/>
          <w:b w:val="0"/>
          <w:sz w:val="18"/>
          <w:lang w:eastAsia="it-IT"/>
          <w14:ligatures w14:val="standard"/>
        </w:rPr>
        <w:t>The key ethical aspects of this research work are associated with the proper utilization of artificial intelligence and data in the renewable energy sector forecasting and grid management. Since the study involves using large-scale weather and market data, data privacy, data security, and data compliance with the respective regulations are important to consider. The transparency that is created behind the creation of AI models and the openness to its use are essential to avoiding the bias in the algorithms that can result in unfair distribution of energy or the unfair manipulation of the market itself</w:t>
      </w:r>
      <w:sdt>
        <w:sdtPr>
          <w:rPr>
            <w:rFonts w:cstheme="minorBidi"/>
            <w:b w:val="0"/>
            <w:color w:val="000000"/>
            <w:sz w:val="18"/>
            <w:lang w:eastAsia="it-IT"/>
            <w14:ligatures w14:val="standard"/>
          </w:rPr>
          <w:tag w:val="MENDELEY_CITATION_v3_eyJjaXRhdGlvbklEIjoiTUVOREVMRVlfQ0lUQVRJT05fN2YwNmQyYjMtZmU3MS00NjRiLTliMTctYWQ3ZDU1ZGI4Njc3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
          <w:id w:val="2098514420"/>
          <w:placeholder>
            <w:docPart w:val="DefaultPlaceholder_-1854013440"/>
          </w:placeholder>
        </w:sdtPr>
        <w:sdtContent>
          <w:r w:rsidR="00C038C5" w:rsidRPr="00C038C5">
            <w:rPr>
              <w:rFonts w:cstheme="minorBidi"/>
              <w:b w:val="0"/>
              <w:color w:val="000000"/>
              <w:sz w:val="18"/>
              <w:lang w:eastAsia="it-IT"/>
              <w14:ligatures w14:val="standard"/>
            </w:rPr>
            <w:t>[10]</w:t>
          </w:r>
        </w:sdtContent>
      </w:sdt>
      <w:r w:rsidRPr="00EF3E54">
        <w:rPr>
          <w:rFonts w:cstheme="minorBidi"/>
          <w:b w:val="0"/>
          <w:sz w:val="18"/>
          <w:lang w:eastAsia="it-IT"/>
          <w14:ligatures w14:val="standard"/>
        </w:rPr>
        <w:t xml:space="preserve">. Also, the applied AI technical solutions to energy optimization require sustainable best practices, whereby the developing models should contribute to minimizing carbon emissions and assist in achieving global climate conditions, instead of bolstering the energy consumption of the computational model </w:t>
      </w:r>
      <w:sdt>
        <w:sdtPr>
          <w:rPr>
            <w:rFonts w:cstheme="minorBidi"/>
            <w:b w:val="0"/>
            <w:color w:val="000000"/>
            <w:sz w:val="18"/>
            <w:lang w:eastAsia="it-IT"/>
            <w14:ligatures w14:val="standard"/>
          </w:rPr>
          <w:tag w:val="MENDELEY_CITATION_v3_eyJjaXRhdGlvbklEIjoiTUVOREVMRVlfQ0lUQVRJT05fODZhNWRlMTUtZTg5ZS00YWU1LWIzMzktODI0MTNkOWMwNzQy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
          <w:id w:val="-1115445106"/>
          <w:placeholder>
            <w:docPart w:val="DefaultPlaceholder_-1854013440"/>
          </w:placeholder>
        </w:sdtPr>
        <w:sdtContent>
          <w:r w:rsidR="00C038C5" w:rsidRPr="00C038C5">
            <w:rPr>
              <w:rFonts w:cstheme="minorBidi"/>
              <w:b w:val="0"/>
              <w:color w:val="000000"/>
              <w:sz w:val="18"/>
              <w:lang w:eastAsia="it-IT"/>
              <w14:ligatures w14:val="standard"/>
            </w:rPr>
            <w:t>[11]</w:t>
          </w:r>
        </w:sdtContent>
      </w:sdt>
      <w:r w:rsidRPr="00EF3E54">
        <w:rPr>
          <w:rFonts w:cstheme="minorBidi"/>
          <w:b w:val="0"/>
          <w:sz w:val="18"/>
          <w:lang w:eastAsia="it-IT"/>
          <w14:ligatures w14:val="standard"/>
        </w:rPr>
        <w:t>.</w:t>
      </w:r>
    </w:p>
    <w:p w14:paraId="7EA98066" w14:textId="31427568" w:rsidR="00EF3E54" w:rsidRDefault="00EF3E54" w:rsidP="00EF3E54">
      <w:pPr>
        <w:pStyle w:val="Head1"/>
        <w:spacing w:before="380"/>
        <w:rPr>
          <w14:ligatures w14:val="standard"/>
        </w:rPr>
      </w:pPr>
      <w:r>
        <w:rPr>
          <w:rStyle w:val="Label"/>
          <w14:ligatures w14:val="standard"/>
        </w:rPr>
        <w:lastRenderedPageBreak/>
        <w:t>2</w:t>
      </w:r>
      <w:r w:rsidR="003655A7">
        <w:rPr>
          <w14:ligatures w14:val="standard"/>
        </w:rPr>
        <w:t xml:space="preserve"> </w:t>
      </w:r>
      <w:r w:rsidRPr="00EF3E54">
        <w:rPr>
          <w14:ligatures w14:val="standard"/>
        </w:rPr>
        <w:t>Literature Review</w:t>
      </w:r>
    </w:p>
    <w:p w14:paraId="3BD03CED" w14:textId="084FAEAE" w:rsidR="00EC4FC3" w:rsidRPr="00EC4FC3" w:rsidRDefault="00EC4FC3" w:rsidP="00EC4FC3">
      <w:pPr>
        <w:pStyle w:val="Para"/>
        <w:ind w:firstLine="0"/>
        <w:jc w:val="both"/>
        <w:rPr>
          <w:lang w:eastAsia="it-IT"/>
          <w14:ligatures w14:val="standard"/>
        </w:rPr>
      </w:pPr>
      <w:r w:rsidRPr="00EC4FC3">
        <w:rPr>
          <w:lang w:eastAsia="it-IT"/>
          <w14:ligatures w14:val="standard"/>
        </w:rPr>
        <w:t>The world is undergoing a shift towards energy production and modernization, a situation that demands a reduction in the rate of carbon emissions and a transition towards more sustainable energy production. Diverse developments in Canada and Europe lead to the integration of renewable energy sources like solar and wind into the national power grids and have both opportunities and challenges. Although these sources are advantageous to the environment, they are not constant in their occurrence, which adds unpredictability to energy supply, and this leads to generation-demand imbalances</w:t>
      </w:r>
      <w:sdt>
        <w:sdtPr>
          <w:rPr>
            <w:color w:val="000000"/>
            <w:lang w:eastAsia="it-IT"/>
            <w14:ligatures w14:val="standard"/>
          </w:rPr>
          <w:tag w:val="MENDELEY_CITATION_v3_eyJjaXRhdGlvbklEIjoiTUVOREVMRVlfQ0lUQVRJT05fMjZiY2Y3YWItYWUzNy00NDgxLWFmOGQtMGYxNTVlMjFhMzE3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1989776380"/>
          <w:placeholder>
            <w:docPart w:val="DefaultPlaceholder_-1854013440"/>
          </w:placeholder>
        </w:sdtPr>
        <w:sdtContent>
          <w:r w:rsidR="00C038C5" w:rsidRPr="00C038C5">
            <w:rPr>
              <w:color w:val="000000"/>
              <w:lang w:eastAsia="it-IT"/>
              <w14:ligatures w14:val="standard"/>
            </w:rPr>
            <w:t>[12]</w:t>
          </w:r>
        </w:sdtContent>
      </w:sdt>
      <w:r w:rsidRPr="00EC4FC3">
        <w:rPr>
          <w:lang w:eastAsia="it-IT"/>
          <w14:ligatures w14:val="standard"/>
        </w:rPr>
        <w:t>. Such variations increase the difficulty of grid stability and the cost of operation, especially in case of inaccurate forecasting and responsive grid management. With nations establishing ambitious goals to attain net-zero emissions, smart grids and intelligent energy management systems are vital in achieving reliable, flexible, and resilient sources of power to support energy production.</w:t>
      </w:r>
    </w:p>
    <w:p w14:paraId="33687027" w14:textId="3B8BB81D" w:rsidR="00EC4FC3" w:rsidRDefault="00EC4FC3" w:rsidP="00EC4FC3">
      <w:pPr>
        <w:pStyle w:val="Para"/>
        <w:ind w:firstLine="0"/>
        <w:jc w:val="both"/>
        <w:rPr>
          <w:lang w:eastAsia="it-IT"/>
          <w14:ligatures w14:val="standard"/>
        </w:rPr>
      </w:pPr>
      <w:r w:rsidRPr="00EC4FC3">
        <w:rPr>
          <w:lang w:eastAsia="it-IT"/>
          <w14:ligatures w14:val="standard"/>
        </w:rPr>
        <w:t xml:space="preserve">The application of artificial intelligence and machine learning has become an effective element in tackling these obstacles </w:t>
      </w:r>
      <w:proofErr w:type="gramStart"/>
      <w:r w:rsidRPr="00EC4FC3">
        <w:rPr>
          <w:lang w:eastAsia="it-IT"/>
          <w14:ligatures w14:val="standard"/>
        </w:rPr>
        <w:t>as a result of</w:t>
      </w:r>
      <w:proofErr w:type="gramEnd"/>
      <w:r w:rsidRPr="00EC4FC3">
        <w:rPr>
          <w:lang w:eastAsia="it-IT"/>
          <w14:ligatures w14:val="standard"/>
        </w:rPr>
        <w:t xml:space="preserve"> the possibility to make real-time decisions and predictions, optimization, and automation of different systems in the energy sector. Meanwhile, AI technologies are transforming the work of modern power grids by making them more precise in terms of renewable energy prediction as well as energy storage and distribution optimization</w:t>
      </w:r>
      <w:sdt>
        <w:sdtPr>
          <w:rPr>
            <w:color w:val="000000"/>
            <w:lang w:eastAsia="it-IT"/>
            <w14:ligatures w14:val="standard"/>
          </w:rPr>
          <w:tag w:val="MENDELEY_CITATION_v3_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"/>
          <w:id w:val="-1029406100"/>
          <w:placeholder>
            <w:docPart w:val="DefaultPlaceholder_-1854013440"/>
          </w:placeholder>
        </w:sdtPr>
        <w:sdtContent>
          <w:r w:rsidR="00C038C5" w:rsidRPr="00C038C5">
            <w:rPr>
              <w:color w:val="000000"/>
              <w:lang w:eastAsia="it-IT"/>
              <w14:ligatures w14:val="standard"/>
            </w:rPr>
            <w:t>[13]</w:t>
          </w:r>
        </w:sdtContent>
      </w:sdt>
      <w:r w:rsidRPr="00EC4FC3">
        <w:rPr>
          <w:lang w:eastAsia="it-IT"/>
          <w14:ligatures w14:val="standard"/>
        </w:rPr>
        <w:t>. The body of literature in this area indicates that the cases relating to AI use are limited primarily to prediction-based algorithms, reinforcement learning for grid control, peer-to-peer trading platforms, and cybersecurity systems that can secure the sensitive infrastructure. This literature review is a synthesis of these research contributions, and it reveals the existing solutions, their efficacy and the existing limitations. The review has given the theoretical background of coming up with an integrated AI-based model of smart and sustainable energy management by delving into technological advancements and research deficiencies</w:t>
      </w:r>
      <w:sdt>
        <w:sdtPr>
          <w:rPr>
            <w:color w:val="000000"/>
            <w:lang w:eastAsia="it-IT"/>
            <w14:ligatures w14:val="standard"/>
          </w:rPr>
          <w:tag w:val="MENDELEY_CITATION_v3_eyJjaXRhdGlvbklEIjoiTUVOREVMRVlfQ0lUQVRJT05fNGY2OTUyOTktNjJhMy00MWFhLTg5MGEtN2IyNTkzMWNjN2Rm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
          <w:id w:val="383387856"/>
          <w:placeholder>
            <w:docPart w:val="DefaultPlaceholder_-1854013440"/>
          </w:placeholder>
        </w:sdtPr>
        <w:sdtContent>
          <w:r w:rsidR="00C038C5" w:rsidRPr="00C038C5">
            <w:rPr>
              <w:color w:val="000000"/>
              <w:lang w:eastAsia="it-IT"/>
              <w14:ligatures w14:val="standard"/>
            </w:rPr>
            <w:t>[3]</w:t>
          </w:r>
        </w:sdtContent>
      </w:sdt>
      <w:r w:rsidRPr="00EC4FC3">
        <w:rPr>
          <w:lang w:eastAsia="it-IT"/>
          <w14:ligatures w14:val="standard"/>
        </w:rPr>
        <w:t>.</w:t>
      </w:r>
    </w:p>
    <w:p w14:paraId="0FCF5C31" w14:textId="239F00EA" w:rsidR="00EF3E54" w:rsidRPr="00586A35" w:rsidRDefault="00EC4FC3" w:rsidP="00F57A7F">
      <w:pPr>
        <w:pStyle w:val="Head2"/>
      </w:pPr>
      <w:r w:rsidRPr="006E3A28">
        <w:rPr>
          <w:rStyle w:val="Label"/>
          <w:b/>
          <w:bCs w:val="0"/>
          <w:sz w:val="22"/>
          <w:szCs w:val="22"/>
        </w:rPr>
        <w:t>2</w:t>
      </w:r>
      <w:r w:rsidR="00EF3E54" w:rsidRPr="006E3A28">
        <w:rPr>
          <w:rStyle w:val="Label"/>
          <w:b/>
          <w:bCs w:val="0"/>
          <w:sz w:val="22"/>
          <w:szCs w:val="22"/>
        </w:rPr>
        <w:t>.1</w:t>
      </w:r>
      <w:r w:rsidR="00EF0493">
        <w:t xml:space="preserve"> </w:t>
      </w:r>
      <w:r w:rsidRPr="00E83C7E">
        <w:rPr>
          <w:b/>
          <w:bCs w:val="0"/>
          <w:sz w:val="22"/>
          <w:szCs w:val="22"/>
        </w:rPr>
        <w:t>Forecasting Renewable Energy Generation</w:t>
      </w:r>
    </w:p>
    <w:p w14:paraId="24C84D78" w14:textId="19D1AC22"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The ability to forecast the generation of renewable energy sources is an essential part of maintaining a stable and efficient power grid because, due to their characteristic intermittent nature, solar and wind forms of renewable energy cannot be relied upon to address every power grid operational situation. </w:t>
      </w:r>
      <w:proofErr w:type="gramStart"/>
      <w:r w:rsidRPr="00EC4FC3">
        <w:rPr>
          <w:rFonts w:cstheme="minorBidi"/>
          <w:b w:val="0"/>
          <w:sz w:val="18"/>
          <w:lang w:eastAsia="it-IT"/>
          <w14:ligatures w14:val="standard"/>
        </w:rPr>
        <w:t>The traditional</w:t>
      </w:r>
      <w:proofErr w:type="gramEnd"/>
      <w:r w:rsidRPr="00EC4FC3">
        <w:rPr>
          <w:rFonts w:cstheme="minorBidi"/>
          <w:b w:val="0"/>
          <w:sz w:val="18"/>
          <w:lang w:eastAsia="it-IT"/>
          <w14:ligatures w14:val="standard"/>
        </w:rPr>
        <w:t xml:space="preserve"> statistical tools like ARIMA and exponential smoothing have been inadequate in explaining dynamics and complex and nonlinear data on renewable energy </w:t>
      </w:r>
      <w:sdt>
        <w:sdtPr>
          <w:rPr>
            <w:rFonts w:cstheme="minorBidi"/>
            <w:b w:val="0"/>
            <w:color w:val="000000"/>
            <w:sz w:val="18"/>
            <w:lang w:eastAsia="it-IT"/>
            <w14:ligatures w14:val="standard"/>
          </w:rPr>
          <w:tag w:val="MENDELEY_CITATION_v3_eyJjaXRhdGlvbklEIjoiTUVOREVMRVlfQ0lUQVRJT05fMDU2MTdjMTEtMmE2Yi00MGEyLThjYzUtZjUxMThmYzBkMTYw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
          <w:id w:val="1554662393"/>
          <w:placeholder>
            <w:docPart w:val="DefaultPlaceholder_-1854013440"/>
          </w:placeholder>
        </w:sdtPr>
        <w:sdtContent>
          <w:r w:rsidR="00C038C5" w:rsidRPr="00C038C5">
            <w:rPr>
              <w:rFonts w:cstheme="minorBidi"/>
              <w:b w:val="0"/>
              <w:color w:val="000000"/>
              <w:sz w:val="18"/>
              <w:lang w:eastAsia="it-IT"/>
              <w14:ligatures w14:val="standard"/>
            </w:rPr>
            <w:t>[14]</w:t>
          </w:r>
        </w:sdtContent>
      </w:sdt>
      <w:r w:rsidRPr="00EC4FC3">
        <w:rPr>
          <w:rFonts w:cstheme="minorBidi"/>
          <w:b w:val="0"/>
          <w:sz w:val="18"/>
          <w:lang w:eastAsia="it-IT"/>
          <w14:ligatures w14:val="standard"/>
        </w:rPr>
        <w:t xml:space="preserve">. To curb these shortcomings, there has been an uprising in the adoption of deep learning models. As an illustration, it is possible to mention hybridized architectures that use nearly identical neural networks e.g., Convolutional Neural Networks coupled with Long Short-Term Memory networks (CNN-LSTM) that yield good outcomes in terms of solar power output forecasting. These models are </w:t>
      </w:r>
      <w:proofErr w:type="gramStart"/>
      <w:r w:rsidRPr="00EC4FC3">
        <w:rPr>
          <w:rFonts w:cstheme="minorBidi"/>
          <w:b w:val="0"/>
          <w:sz w:val="18"/>
          <w:lang w:eastAsia="it-IT"/>
          <w14:ligatures w14:val="standard"/>
        </w:rPr>
        <w:t>really good</w:t>
      </w:r>
      <w:proofErr w:type="gramEnd"/>
      <w:r w:rsidRPr="00EC4FC3">
        <w:rPr>
          <w:rFonts w:cstheme="minorBidi"/>
          <w:b w:val="0"/>
          <w:sz w:val="18"/>
          <w:lang w:eastAsia="it-IT"/>
          <w14:ligatures w14:val="standard"/>
        </w:rPr>
        <w:t xml:space="preserve"> at capturing the local spatial characteristics by employing CNN layers and then expressing the temporal dependence by utilizing LSTM layers. As it was shown by Lim et al., the models of this type enable a significant increase in the accuracy of forecasts due to their ability to learn weather patterns and historical trends, and this is a </w:t>
      </w:r>
      <w:r w:rsidRPr="00EC4FC3">
        <w:rPr>
          <w:rFonts w:cstheme="minorBidi"/>
          <w:b w:val="0"/>
          <w:sz w:val="18"/>
          <w:lang w:eastAsia="it-IT"/>
          <w14:ligatures w14:val="standard"/>
        </w:rPr>
        <w:t xml:space="preserve">significant aspect in the context of effective power dispatch and participation in the energy market </w:t>
      </w:r>
      <w:sdt>
        <w:sdtPr>
          <w:rPr>
            <w:rFonts w:cstheme="minorBidi"/>
            <w:b w:val="0"/>
            <w:color w:val="000000"/>
            <w:sz w:val="18"/>
            <w:lang w:eastAsia="it-IT"/>
            <w14:ligatures w14:val="standard"/>
          </w:rPr>
          <w:tag w:val="MENDELEY_CITATION_v3_eyJjaXRhdGlvbklEIjoiTUVOREVMRVlfQ0lUQVRJT05fYzY3YjM0N2YtYWFiZi00OTI0LTliYTQtNDEyNTkwZWJkNzBm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1968859969"/>
          <w:placeholder>
            <w:docPart w:val="DefaultPlaceholder_-1854013440"/>
          </w:placeholder>
        </w:sdtPr>
        <w:sdtContent>
          <w:r w:rsidR="00C038C5" w:rsidRPr="00C038C5">
            <w:rPr>
              <w:rFonts w:cstheme="minorBidi"/>
              <w:b w:val="0"/>
              <w:color w:val="000000"/>
              <w:sz w:val="18"/>
              <w:lang w:eastAsia="it-IT"/>
              <w14:ligatures w14:val="standard"/>
            </w:rPr>
            <w:t>[8]</w:t>
          </w:r>
        </w:sdtContent>
      </w:sdt>
      <w:r w:rsidRPr="00EC4FC3">
        <w:rPr>
          <w:rFonts w:cstheme="minorBidi"/>
          <w:b w:val="0"/>
          <w:sz w:val="18"/>
          <w:lang w:eastAsia="it-IT"/>
          <w14:ligatures w14:val="standard"/>
        </w:rPr>
        <w:t>.</w:t>
      </w:r>
    </w:p>
    <w:p w14:paraId="3350AAEB" w14:textId="38FA62BE" w:rsidR="00EC4FC3" w:rsidRPr="00EC4FC3" w:rsidRDefault="00EC4FC3" w:rsidP="00EC4FC3">
      <w:pPr>
        <w:pStyle w:val="AckHead"/>
        <w:jc w:val="both"/>
        <w:rPr>
          <w:rFonts w:cstheme="minorBidi"/>
          <w:b w:val="0"/>
          <w:sz w:val="18"/>
          <w:lang w:eastAsia="it-IT"/>
          <w14:ligatures w14:val="standard"/>
        </w:rPr>
      </w:pPr>
      <w:r w:rsidRPr="001B24EF">
        <w:rPr>
          <w:rFonts w:ascii="Times New Roman" w:hAnsi="Times New Roman" w:cs="Times New Roman"/>
          <w:noProof/>
        </w:rPr>
        <w:drawing>
          <wp:inline distT="0" distB="0" distL="0" distR="0" wp14:anchorId="229ABE70" wp14:editId="75938FA3">
            <wp:extent cx="3048000" cy="1759571"/>
            <wp:effectExtent l="0" t="0" r="0" b="0"/>
            <wp:docPr id="53846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65187" name=""/>
                    <pic:cNvPicPr/>
                  </pic:nvPicPr>
                  <pic:blipFill>
                    <a:blip r:embed="rId14"/>
                    <a:stretch>
                      <a:fillRect/>
                    </a:stretch>
                  </pic:blipFill>
                  <pic:spPr>
                    <a:xfrm>
                      <a:off x="0" y="0"/>
                      <a:ext cx="3048000" cy="1759571"/>
                    </a:xfrm>
                    <a:prstGeom prst="rect">
                      <a:avLst/>
                    </a:prstGeom>
                  </pic:spPr>
                </pic:pic>
              </a:graphicData>
            </a:graphic>
          </wp:inline>
        </w:drawing>
      </w:r>
    </w:p>
    <w:p w14:paraId="38B9C74C" w14:textId="77777777"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Figure 1: Solar Wind AI Generation Forecast Solution Software Service</w:t>
      </w:r>
    </w:p>
    <w:p w14:paraId="4A1F84DA" w14:textId="5AF5F50B"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Further enhancements have been made, combining spatial learning with temporal learning into one system. The prediction of short-term power with the help of Graph Convolutional Networks with LSTM </w:t>
      </w:r>
      <w:sdt>
        <w:sdtPr>
          <w:rPr>
            <w:rFonts w:cstheme="minorBidi"/>
            <w:b w:val="0"/>
            <w:color w:val="000000"/>
            <w:sz w:val="18"/>
            <w:lang w:eastAsia="it-IT"/>
            <w14:ligatures w14:val="standard"/>
          </w:rPr>
          <w:tag w:val="MENDELEY_CITATION_v3_eyJjaXRhdGlvbklEIjoiTUVOREVMRVlfQ0lUQVRJT05fZTg4NmVlYmQtNGZjMC00NzU1LThiZDEtNTYzMmI3ZTU4ZWFk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
          <w:id w:val="-1360041380"/>
          <w:placeholder>
            <w:docPart w:val="DefaultPlaceholder_-1854013440"/>
          </w:placeholder>
        </w:sdtPr>
        <w:sdtContent>
          <w:r w:rsidR="00C038C5" w:rsidRPr="00C038C5">
            <w:rPr>
              <w:rFonts w:cstheme="minorBidi"/>
              <w:b w:val="0"/>
              <w:color w:val="000000"/>
              <w:sz w:val="18"/>
              <w:lang w:eastAsia="it-IT"/>
              <w14:ligatures w14:val="standard"/>
            </w:rPr>
            <w:t>[3]</w:t>
          </w:r>
        </w:sdtContent>
      </w:sdt>
      <w:r w:rsidRPr="00EC4FC3">
        <w:rPr>
          <w:rFonts w:cstheme="minorBidi"/>
          <w:b w:val="0"/>
          <w:sz w:val="18"/>
          <w:lang w:eastAsia="it-IT"/>
          <w14:ligatures w14:val="standard"/>
        </w:rPr>
        <w:t xml:space="preserve">. To capture spatial interactions between various locations of energy sources and geographic points, the GCN component was utilized, whereas the LSTM component took care of the temporal dynamics of the generation data. </w:t>
      </w:r>
      <w:proofErr w:type="gramStart"/>
      <w:r w:rsidRPr="00EC4FC3">
        <w:rPr>
          <w:rFonts w:cstheme="minorBidi"/>
          <w:b w:val="0"/>
          <w:sz w:val="18"/>
          <w:lang w:eastAsia="it-IT"/>
          <w14:ligatures w14:val="standard"/>
        </w:rPr>
        <w:t>Such a</w:t>
      </w:r>
      <w:proofErr w:type="gramEnd"/>
      <w:r w:rsidRPr="00EC4FC3">
        <w:rPr>
          <w:rFonts w:cstheme="minorBidi"/>
          <w:b w:val="0"/>
          <w:sz w:val="18"/>
          <w:lang w:eastAsia="it-IT"/>
          <w14:ligatures w14:val="standard"/>
        </w:rPr>
        <w:t xml:space="preserve"> dual architecture enabled this model to generalize and tune to different environmental and operating conditions </w:t>
      </w:r>
      <w:proofErr w:type="gramStart"/>
      <w:r w:rsidRPr="00EC4FC3">
        <w:rPr>
          <w:rFonts w:cstheme="minorBidi"/>
          <w:b w:val="0"/>
          <w:sz w:val="18"/>
          <w:lang w:eastAsia="it-IT"/>
          <w14:ligatures w14:val="standard"/>
        </w:rPr>
        <w:t>far</w:t>
      </w:r>
      <w:proofErr w:type="gramEnd"/>
      <w:r w:rsidRPr="00EC4FC3">
        <w:rPr>
          <w:rFonts w:cstheme="minorBidi"/>
          <w:b w:val="0"/>
          <w:sz w:val="18"/>
          <w:lang w:eastAsia="it-IT"/>
          <w14:ligatures w14:val="standard"/>
        </w:rPr>
        <w:t xml:space="preserve"> better. The paper suggested its usefulness in regional</w:t>
      </w:r>
      <w:sdt>
        <w:sdtPr>
          <w:rPr>
            <w:rFonts w:cstheme="minorBidi"/>
            <w:b w:val="0"/>
            <w:color w:val="000000"/>
            <w:sz w:val="18"/>
            <w:lang w:eastAsia="it-IT"/>
            <w14:ligatures w14:val="standard"/>
          </w:rPr>
          <w:tag w:val="MENDELEY_CITATION_v3_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"/>
          <w:id w:val="-1895339725"/>
          <w:placeholder>
            <w:docPart w:val="DefaultPlaceholder_-1854013440"/>
          </w:placeholder>
        </w:sdtPr>
        <w:sdtContent>
          <w:r w:rsidR="00C038C5" w:rsidRPr="00C038C5">
            <w:rPr>
              <w:rFonts w:cstheme="minorBidi"/>
              <w:b w:val="0"/>
              <w:color w:val="000000"/>
              <w:sz w:val="18"/>
              <w:lang w:eastAsia="it-IT"/>
              <w14:ligatures w14:val="standard"/>
            </w:rPr>
            <w:t>[15]</w:t>
          </w:r>
        </w:sdtContent>
      </w:sdt>
      <w:r w:rsidR="00C038C5">
        <w:rPr>
          <w:rFonts w:cstheme="minorBidi"/>
          <w:b w:val="0"/>
          <w:sz w:val="18"/>
          <w:lang w:eastAsia="it-IT"/>
          <w14:ligatures w14:val="standard"/>
        </w:rPr>
        <w:t>.</w:t>
      </w:r>
      <w:r w:rsidRPr="00EC4FC3">
        <w:rPr>
          <w:rFonts w:cstheme="minorBidi"/>
          <w:b w:val="0"/>
          <w:sz w:val="18"/>
          <w:lang w:eastAsia="it-IT"/>
          <w14:ligatures w14:val="standard"/>
        </w:rPr>
        <w:t xml:space="preserve"> This is because in regional forecasting, there are wide variations in local climatic conditions which </w:t>
      </w:r>
      <w:proofErr w:type="gramStart"/>
      <w:r w:rsidRPr="00EC4FC3">
        <w:rPr>
          <w:rFonts w:cstheme="minorBidi"/>
          <w:b w:val="0"/>
          <w:sz w:val="18"/>
          <w:lang w:eastAsia="it-IT"/>
          <w14:ligatures w14:val="standard"/>
        </w:rPr>
        <w:t>have to</w:t>
      </w:r>
      <w:proofErr w:type="gramEnd"/>
      <w:r w:rsidRPr="00EC4FC3">
        <w:rPr>
          <w:rFonts w:cstheme="minorBidi"/>
          <w:b w:val="0"/>
          <w:sz w:val="18"/>
          <w:lang w:eastAsia="it-IT"/>
          <w14:ligatures w14:val="standard"/>
        </w:rPr>
        <w:t xml:space="preserve"> be included in the prediction models. The utility of such high-end structures is manifest in the significance of integrating information provided by various sources within the context of pointing at meteorological, historical and grid-based with respect to efficient energy-related operations, especially those involving energy management </w:t>
      </w:r>
      <w:sdt>
        <w:sdtPr>
          <w:rPr>
            <w:rFonts w:cstheme="minorBidi"/>
            <w:b w:val="0"/>
            <w:color w:val="000000"/>
            <w:sz w:val="18"/>
            <w:lang w:eastAsia="it-IT"/>
            <w14:ligatures w14:val="standard"/>
          </w:rPr>
          <w:tag w:val="MENDELEY_CITATION_v3_eyJjaXRhdGlvbklEIjoiTUVOREVMRVlfQ0lUQVRJT05fODkxOWI0YzEtZDZjYi00NGI0LWEyYWEtODhkZWU0NTVlMWJm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1004786082"/>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w:t>
      </w:r>
    </w:p>
    <w:p w14:paraId="21108391" w14:textId="0DD4A809" w:rsidR="00EF3E54"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On the consumer and household level, there is also a massive forecasting advantage presented by AI models. Alhussein et al. used</w:t>
      </w:r>
      <w:r w:rsidR="00C038C5">
        <w:rPr>
          <w:rFonts w:cstheme="minorBidi"/>
          <w:b w:val="0"/>
          <w:sz w:val="18"/>
          <w:lang w:eastAsia="it-IT"/>
          <w14:ligatures w14:val="standard"/>
        </w:rPr>
        <w:t xml:space="preserve"> </w:t>
      </w:r>
      <w:r w:rsidRPr="00EC4FC3">
        <w:rPr>
          <w:rFonts w:cstheme="minorBidi"/>
          <w:b w:val="0"/>
          <w:sz w:val="18"/>
          <w:lang w:eastAsia="it-IT"/>
          <w14:ligatures w14:val="standard"/>
        </w:rPr>
        <w:t>a CNN-LSTM hybrid model to conduct short-term load forecasting at the household level, which made it possible to plan better within a microgrid framework</w:t>
      </w:r>
      <w:sdt>
        <w:sdtPr>
          <w:rPr>
            <w:rFonts w:cstheme="minorBidi"/>
            <w:b w:val="0"/>
            <w:color w:val="000000"/>
            <w:sz w:val="18"/>
            <w:lang w:eastAsia="it-IT"/>
            <w14:ligatures w14:val="standard"/>
          </w:rPr>
          <w:tag w:val="MENDELEY_CITATION_v3_eyJjaXRhdGlvbklEIjoiTUVOREVMRVlfQ0lUQVRJT05fNWM0MjBjN2MtN2RmZS00ZjE5LWE0NGMtYjczZDUwNTlmYTBl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
          <w:id w:val="-1453477711"/>
          <w:placeholder>
            <w:docPart w:val="DefaultPlaceholder_-1854013440"/>
          </w:placeholder>
        </w:sdtPr>
        <w:sdtContent>
          <w:r w:rsidR="00C038C5" w:rsidRPr="00C038C5">
            <w:rPr>
              <w:rFonts w:cstheme="minorBidi"/>
              <w:b w:val="0"/>
              <w:color w:val="000000"/>
              <w:sz w:val="18"/>
              <w:lang w:eastAsia="it-IT"/>
              <w14:ligatures w14:val="standard"/>
            </w:rPr>
            <w:t>[9]</w:t>
          </w:r>
        </w:sdtContent>
      </w:sdt>
      <w:r w:rsidRPr="00EC4FC3">
        <w:rPr>
          <w:rFonts w:cstheme="minorBidi"/>
          <w:b w:val="0"/>
          <w:sz w:val="18"/>
          <w:lang w:eastAsia="it-IT"/>
          <w14:ligatures w14:val="standard"/>
        </w:rPr>
        <w:t>. The models largely apply in the case of decentralized renewable systems in which localized forecasts govern energy storage, energy consumption, and peer-to-peer energy trading. Besides, Kim et al.</w:t>
      </w:r>
      <w:r w:rsidR="00E57B64">
        <w:rPr>
          <w:rFonts w:cstheme="minorBidi"/>
          <w:b w:val="0"/>
          <w:sz w:val="18"/>
          <w:lang w:eastAsia="it-IT"/>
          <w14:ligatures w14:val="standard"/>
        </w:rPr>
        <w:t xml:space="preserve"> </w:t>
      </w:r>
      <w:r w:rsidRPr="00EC4FC3">
        <w:rPr>
          <w:rFonts w:cstheme="minorBidi"/>
          <w:b w:val="0"/>
          <w:sz w:val="18"/>
          <w:lang w:eastAsia="it-IT"/>
          <w14:ligatures w14:val="standard"/>
        </w:rPr>
        <w:t>stressed ML application in real-time forecasting and control of renewable sources due to the need to adjust to the dynamic shifts in conditions</w:t>
      </w:r>
      <w:sdt>
        <w:sdtPr>
          <w:rPr>
            <w:rFonts w:cstheme="minorBidi"/>
            <w:b w:val="0"/>
            <w:color w:val="000000"/>
            <w:sz w:val="18"/>
            <w:lang w:eastAsia="it-IT"/>
            <w14:ligatures w14:val="standard"/>
          </w:rPr>
          <w:tag w:val="MENDELEY_CITATION_v3_eyJjaXRhdGlvbklEIjoiTUVOREVMRVlfQ0lUQVRJT05fNTQ1M2YyZWMtMjg1ZS00ZmI4LWJkOGYtOWY0YjI4NDg1MmJl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489177326"/>
          <w:placeholder>
            <w:docPart w:val="DefaultPlaceholder_-1854013440"/>
          </w:placeholder>
        </w:sdtPr>
        <w:sdtContent>
          <w:r w:rsidR="00C038C5" w:rsidRPr="00C038C5">
            <w:rPr>
              <w:rFonts w:cstheme="minorBidi"/>
              <w:b w:val="0"/>
              <w:color w:val="000000"/>
              <w:sz w:val="18"/>
              <w:lang w:eastAsia="it-IT"/>
              <w14:ligatures w14:val="standard"/>
            </w:rPr>
            <w:t>[8]</w:t>
          </w:r>
        </w:sdtContent>
      </w:sdt>
      <w:r w:rsidRPr="00EC4FC3">
        <w:rPr>
          <w:rFonts w:cstheme="minorBidi"/>
          <w:b w:val="0"/>
          <w:sz w:val="18"/>
          <w:lang w:eastAsia="it-IT"/>
          <w14:ligatures w14:val="standard"/>
        </w:rPr>
        <w:t xml:space="preserve">. They combine data flows generated by sensors and weather stations into control algorithms so that how much is </w:t>
      </w:r>
      <w:proofErr w:type="gramStart"/>
      <w:r w:rsidRPr="00EC4FC3">
        <w:rPr>
          <w:rFonts w:cstheme="minorBidi"/>
          <w:b w:val="0"/>
          <w:sz w:val="18"/>
          <w:lang w:eastAsia="it-IT"/>
          <w14:ligatures w14:val="standard"/>
        </w:rPr>
        <w:t>being predicted</w:t>
      </w:r>
      <w:proofErr w:type="gramEnd"/>
      <w:r w:rsidRPr="00EC4FC3">
        <w:rPr>
          <w:rFonts w:cstheme="minorBidi"/>
          <w:b w:val="0"/>
          <w:sz w:val="18"/>
          <w:lang w:eastAsia="it-IT"/>
          <w14:ligatures w14:val="standard"/>
        </w:rPr>
        <w:t xml:space="preserve"> to be produced can be changed nearly immediately. This is essential in preserving grid stability and </w:t>
      </w:r>
      <w:proofErr w:type="gramStart"/>
      <w:r w:rsidRPr="00EC4FC3">
        <w:rPr>
          <w:rFonts w:cstheme="minorBidi"/>
          <w:b w:val="0"/>
          <w:sz w:val="18"/>
          <w:lang w:eastAsia="it-IT"/>
          <w14:ligatures w14:val="standard"/>
        </w:rPr>
        <w:t>maximize</w:t>
      </w:r>
      <w:proofErr w:type="gramEnd"/>
      <w:r w:rsidRPr="00EC4FC3">
        <w:rPr>
          <w:rFonts w:cstheme="minorBidi"/>
          <w:b w:val="0"/>
          <w:sz w:val="18"/>
          <w:lang w:eastAsia="it-IT"/>
          <w14:ligatures w14:val="standard"/>
        </w:rPr>
        <w:t xml:space="preserve"> level of renewable penetration. The importance of intelligent forecasting tools in controlling </w:t>
      </w:r>
      <w:proofErr w:type="spellStart"/>
      <w:r w:rsidRPr="00EC4FC3">
        <w:rPr>
          <w:rFonts w:cstheme="minorBidi"/>
          <w:b w:val="0"/>
          <w:sz w:val="18"/>
          <w:lang w:eastAsia="it-IT"/>
          <w14:ligatures w14:val="standard"/>
        </w:rPr>
        <w:t>centralised</w:t>
      </w:r>
      <w:proofErr w:type="spellEnd"/>
      <w:r w:rsidRPr="00EC4FC3">
        <w:rPr>
          <w:rFonts w:cstheme="minorBidi"/>
          <w:b w:val="0"/>
          <w:sz w:val="18"/>
          <w:lang w:eastAsia="it-IT"/>
          <w14:ligatures w14:val="standard"/>
        </w:rPr>
        <w:t xml:space="preserve"> and distributed renewable energy system is highlighted because of these findings </w:t>
      </w:r>
      <w:sdt>
        <w:sdtPr>
          <w:rPr>
            <w:rFonts w:cstheme="minorBidi"/>
            <w:b w:val="0"/>
            <w:color w:val="000000"/>
            <w:sz w:val="18"/>
            <w:lang w:eastAsia="it-IT"/>
            <w14:ligatures w14:val="standard"/>
          </w:rPr>
          <w:tag w:val="MENDELEY_CITATION_v3_eyJjaXRhdGlvbklEIjoiTUVOREVMRVlfQ0lUQVRJT05fZmQ0ZWM2MjktZjExMS00ZmU3LTkyOTUtMzMwZDcwYWUzMmRk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501821374"/>
          <w:placeholder>
            <w:docPart w:val="DefaultPlaceholder_-1854013440"/>
          </w:placeholder>
        </w:sdtPr>
        <w:sdtContent>
          <w:r w:rsidR="00C038C5" w:rsidRPr="00C038C5">
            <w:rPr>
              <w:rFonts w:cstheme="minorBidi"/>
              <w:b w:val="0"/>
              <w:color w:val="000000"/>
              <w:sz w:val="18"/>
              <w:lang w:eastAsia="it-IT"/>
              <w14:ligatures w14:val="standard"/>
            </w:rPr>
            <w:t>[16]</w:t>
          </w:r>
        </w:sdtContent>
      </w:sdt>
      <w:r w:rsidRPr="00EC4FC3">
        <w:rPr>
          <w:rFonts w:cstheme="minorBidi"/>
          <w:b w:val="0"/>
          <w:sz w:val="18"/>
          <w:lang w:eastAsia="it-IT"/>
          <w14:ligatures w14:val="standard"/>
        </w:rPr>
        <w:t>.</w:t>
      </w:r>
    </w:p>
    <w:p w14:paraId="0C09EAA6" w14:textId="0DE77998" w:rsidR="00EC4FC3" w:rsidRPr="00586A35" w:rsidRDefault="00EC4FC3" w:rsidP="00F57A7F">
      <w:pPr>
        <w:pStyle w:val="Head2"/>
      </w:pPr>
      <w:r w:rsidRPr="00A52E3F">
        <w:rPr>
          <w:rStyle w:val="Label"/>
          <w:b/>
          <w:bCs w:val="0"/>
          <w:sz w:val="22"/>
          <w:szCs w:val="22"/>
        </w:rPr>
        <w:t>2.2</w:t>
      </w:r>
      <w:r w:rsidR="00E80360">
        <w:t xml:space="preserve"> </w:t>
      </w:r>
      <w:r w:rsidRPr="00A52E3F">
        <w:rPr>
          <w:b/>
          <w:bCs w:val="0"/>
          <w:sz w:val="22"/>
          <w:szCs w:val="22"/>
        </w:rPr>
        <w:t>Grid Optimization and Energy Storage</w:t>
      </w:r>
    </w:p>
    <w:p w14:paraId="193B86FB" w14:textId="41821F63"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The operation of the electricity grid to guarantee reliability and efficiency becomes more advanced, in consideration of the growing </w:t>
      </w:r>
      <w:r w:rsidRPr="00EC4FC3">
        <w:rPr>
          <w:rFonts w:cstheme="minorBidi"/>
          <w:b w:val="0"/>
          <w:sz w:val="18"/>
          <w:lang w:eastAsia="it-IT"/>
          <w14:ligatures w14:val="standard"/>
        </w:rPr>
        <w:lastRenderedPageBreak/>
        <w:t xml:space="preserve">supply of renewable sources of energy in the energy mix across the globe </w:t>
      </w:r>
      <w:sdt>
        <w:sdtPr>
          <w:rPr>
            <w:rFonts w:cstheme="minorBidi"/>
            <w:b w:val="0"/>
            <w:color w:val="000000"/>
            <w:sz w:val="18"/>
            <w:lang w:eastAsia="it-IT"/>
            <w14:ligatures w14:val="standard"/>
          </w:rPr>
          <w:tag w:val="MENDELEY_CITATION_v3_eyJjaXRhdGlvbklEIjoiTUVOREVMRVlfQ0lUQVRJT05fYTEwNmI3MDMtZmQ0My00NzUyLWJkMzEtZTJiYzliYTQ1ODQy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1960947204"/>
          <w:placeholder>
            <w:docPart w:val="DefaultPlaceholder_-1854013440"/>
          </w:placeholder>
        </w:sdtPr>
        <w:sdtContent>
          <w:r w:rsidR="00C038C5" w:rsidRPr="00C038C5">
            <w:rPr>
              <w:rFonts w:cstheme="minorBidi"/>
              <w:b w:val="0"/>
              <w:color w:val="000000"/>
              <w:sz w:val="18"/>
              <w:lang w:eastAsia="it-IT"/>
              <w14:ligatures w14:val="standard"/>
            </w:rPr>
            <w:t>[16]</w:t>
          </w:r>
        </w:sdtContent>
      </w:sdt>
      <w:r w:rsidRPr="00EC4FC3">
        <w:rPr>
          <w:rFonts w:cstheme="minorBidi"/>
          <w:b w:val="0"/>
          <w:sz w:val="18"/>
          <w:lang w:eastAsia="it-IT"/>
          <w14:ligatures w14:val="standard"/>
        </w:rPr>
        <w:t xml:space="preserve">. The problem of a mismatch between renewable energies and the real-time demand </w:t>
      </w:r>
      <w:proofErr w:type="gramStart"/>
      <w:r w:rsidRPr="00EC4FC3">
        <w:rPr>
          <w:rFonts w:cstheme="minorBidi"/>
          <w:b w:val="0"/>
          <w:sz w:val="18"/>
          <w:lang w:eastAsia="it-IT"/>
          <w14:ligatures w14:val="standard"/>
        </w:rPr>
        <w:t>in</w:t>
      </w:r>
      <w:proofErr w:type="gramEnd"/>
      <w:r w:rsidRPr="00EC4FC3">
        <w:rPr>
          <w:rFonts w:cstheme="minorBidi"/>
          <w:b w:val="0"/>
          <w:sz w:val="18"/>
          <w:lang w:eastAsia="it-IT"/>
          <w14:ligatures w14:val="standard"/>
        </w:rPr>
        <w:t xml:space="preserve"> electricity has proven to be one of the greatest problems. As opposed to the older fossil-based systems, the renewable sources like solar and wind power are unstable and quite unpredictable. To tame these issues, solutions based on AI enhancements (especially AI based on reinforcement learning (RL)) have also been suggested to improve optimization of the grid. </w:t>
      </w:r>
      <w:proofErr w:type="spellStart"/>
      <w:r w:rsidRPr="00EC4FC3">
        <w:rPr>
          <w:rFonts w:cstheme="minorBidi"/>
          <w:b w:val="0"/>
          <w:sz w:val="18"/>
          <w:lang w:eastAsia="it-IT"/>
          <w14:ligatures w14:val="standard"/>
        </w:rPr>
        <w:t>Fuxjager</w:t>
      </w:r>
      <w:proofErr w:type="spellEnd"/>
      <w:r w:rsidRPr="00EC4FC3">
        <w:rPr>
          <w:rFonts w:cstheme="minorBidi"/>
          <w:b w:val="0"/>
          <w:sz w:val="18"/>
          <w:lang w:eastAsia="it-IT"/>
          <w14:ligatures w14:val="standard"/>
        </w:rPr>
        <w:t xml:space="preserve"> et al. provided an RL framework of an optimal day-ahead planning and AI-aided grid control capable of dynamically remodeling energetic flow paths with variations in generation patterns</w:t>
      </w:r>
      <w:sdt>
        <w:sdtPr>
          <w:rPr>
            <w:rFonts w:cstheme="minorBidi"/>
            <w:b w:val="0"/>
            <w:color w:val="000000"/>
            <w:sz w:val="18"/>
            <w:lang w:eastAsia="it-IT"/>
            <w14:ligatures w14:val="standard"/>
          </w:rPr>
          <w:tag w:val="MENDELEY_CITATION_v3_eyJjaXRhdGlvbklEIjoiTUVOREVMRVlfQ0lUQVRJT05fZmRiNTAzZGYtODhkZC00YTkwLTlhMDMtNTBiYTY4MzUzODcy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
          <w:id w:val="-1377930755"/>
          <w:placeholder>
            <w:docPart w:val="DefaultPlaceholder_-1854013440"/>
          </w:placeholder>
        </w:sdtPr>
        <w:sdtContent>
          <w:r w:rsidR="00C038C5" w:rsidRPr="00C038C5">
            <w:rPr>
              <w:rFonts w:cstheme="minorBidi"/>
              <w:b w:val="0"/>
              <w:color w:val="000000"/>
              <w:sz w:val="18"/>
              <w:lang w:eastAsia="it-IT"/>
              <w14:ligatures w14:val="standard"/>
            </w:rPr>
            <w:t>[4]</w:t>
          </w:r>
        </w:sdtContent>
      </w:sdt>
      <w:r w:rsidRPr="00EC4FC3">
        <w:rPr>
          <w:rFonts w:cstheme="minorBidi"/>
          <w:b w:val="0"/>
          <w:sz w:val="18"/>
          <w:lang w:eastAsia="it-IT"/>
          <w14:ligatures w14:val="standard"/>
        </w:rPr>
        <w:t xml:space="preserve">. Their model is always learning based on </w:t>
      </w:r>
      <w:proofErr w:type="gramStart"/>
      <w:r w:rsidRPr="00EC4FC3">
        <w:rPr>
          <w:rFonts w:cstheme="minorBidi"/>
          <w:b w:val="0"/>
          <w:sz w:val="18"/>
          <w:lang w:eastAsia="it-IT"/>
          <w14:ligatures w14:val="standard"/>
        </w:rPr>
        <w:t>the historical</w:t>
      </w:r>
      <w:proofErr w:type="gramEnd"/>
      <w:r w:rsidRPr="00EC4FC3">
        <w:rPr>
          <w:rFonts w:cstheme="minorBidi"/>
          <w:b w:val="0"/>
          <w:sz w:val="18"/>
          <w:lang w:eastAsia="it-IT"/>
          <w14:ligatures w14:val="standard"/>
        </w:rPr>
        <w:t xml:space="preserve"> information and real-time data to make better decisions during load dispatching and voltage control, and the optimization of power flow. The flexibility of these systems to operate with adaptive responses to uncertain conditions makes these systems very suitable in the power grids of the future, which will be mainly renewable </w:t>
      </w:r>
      <w:sdt>
        <w:sdtPr>
          <w:rPr>
            <w:rFonts w:cstheme="minorBidi"/>
            <w:b w:val="0"/>
            <w:color w:val="000000"/>
            <w:sz w:val="18"/>
            <w:lang w:eastAsia="it-IT"/>
            <w14:ligatures w14:val="standard"/>
          </w:rPr>
          <w:tag w:val="MENDELEY_CITATION_v3_eyJjaXRhdGlvbklEIjoiTUVOREVMRVlfQ0lUQVRJT05fMjQ2MTMwNDMtYjc2OC00OTQ0LWIyNWUtOGU1ZmYwYjhkMWVi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152222234"/>
          <w:placeholder>
            <w:docPart w:val="DefaultPlaceholder_-1854013440"/>
          </w:placeholder>
        </w:sdtPr>
        <w:sdtContent>
          <w:r w:rsidR="00C038C5" w:rsidRPr="00C038C5">
            <w:rPr>
              <w:rFonts w:cstheme="minorBidi"/>
              <w:b w:val="0"/>
              <w:color w:val="000000"/>
              <w:sz w:val="18"/>
              <w:lang w:eastAsia="it-IT"/>
              <w14:ligatures w14:val="standard"/>
            </w:rPr>
            <w:t>[17]</w:t>
          </w:r>
        </w:sdtContent>
      </w:sdt>
      <w:r w:rsidRPr="00EC4FC3">
        <w:rPr>
          <w:rFonts w:cstheme="minorBidi"/>
          <w:b w:val="0"/>
          <w:sz w:val="18"/>
          <w:lang w:eastAsia="it-IT"/>
          <w14:ligatures w14:val="standard"/>
        </w:rPr>
        <w:t>.</w:t>
      </w:r>
    </w:p>
    <w:p w14:paraId="1BB61644" w14:textId="36724144"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An energy storage system (ESS) is a major element in smoothing the fluctuations of renewable energy. Storing the surplus energy during the times of intensive generation and releasing it through the times of peak demand or low power output, ESS contributes to the flexibility and reliability of the grid. To get the economic returns, the positioning and sizing of these systems </w:t>
      </w:r>
      <w:proofErr w:type="gramStart"/>
      <w:r w:rsidRPr="00EC4FC3">
        <w:rPr>
          <w:rFonts w:cstheme="minorBidi"/>
          <w:b w:val="0"/>
          <w:sz w:val="18"/>
          <w:lang w:eastAsia="it-IT"/>
          <w14:ligatures w14:val="standard"/>
        </w:rPr>
        <w:t>have to</w:t>
      </w:r>
      <w:proofErr w:type="gramEnd"/>
      <w:r w:rsidRPr="00EC4FC3">
        <w:rPr>
          <w:rFonts w:cstheme="minorBidi"/>
          <w:b w:val="0"/>
          <w:sz w:val="18"/>
          <w:lang w:eastAsia="it-IT"/>
          <w14:ligatures w14:val="standard"/>
        </w:rPr>
        <w:t xml:space="preserve"> be optimized to make transmission losses as low as possible. The implementation of the genetic algorithm was carried out in Kiani and Ghosh to achieve optimal storage sites </w:t>
      </w:r>
      <w:proofErr w:type="gramStart"/>
      <w:r w:rsidRPr="00EC4FC3">
        <w:rPr>
          <w:rFonts w:cstheme="minorBidi"/>
          <w:b w:val="0"/>
          <w:sz w:val="18"/>
          <w:lang w:eastAsia="it-IT"/>
          <w14:ligatures w14:val="standard"/>
        </w:rPr>
        <w:t>on the basis of</w:t>
      </w:r>
      <w:proofErr w:type="gramEnd"/>
      <w:r w:rsidRPr="00EC4FC3">
        <w:rPr>
          <w:rFonts w:cstheme="minorBidi"/>
          <w:b w:val="0"/>
          <w:sz w:val="18"/>
          <w:lang w:eastAsia="it-IT"/>
          <w14:ligatures w14:val="standard"/>
        </w:rPr>
        <w:t xml:space="preserve"> a distribution network that demonstrated significant power quality and voltage stability</w:t>
      </w:r>
      <w:sdt>
        <w:sdtPr>
          <w:rPr>
            <w:rFonts w:cstheme="minorBidi"/>
            <w:b w:val="0"/>
            <w:color w:val="000000"/>
            <w:sz w:val="18"/>
            <w:lang w:eastAsia="it-IT"/>
            <w14:ligatures w14:val="standard"/>
          </w:rPr>
          <w:tag w:val="MENDELEY_CITATION_v3_eyJjaXRhdGlvbklEIjoiTUVOREVMRVlfQ0lUQVRJT05fMDQwOGU3YzMtMDRmYS00OTkxLTkwMjYtM2Q0NjIzNGNhYjVi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132832654"/>
          <w:placeholder>
            <w:docPart w:val="DefaultPlaceholder_-1854013440"/>
          </w:placeholder>
        </w:sdtPr>
        <w:sdtContent>
          <w:r w:rsidR="00C038C5" w:rsidRPr="00C038C5">
            <w:rPr>
              <w:rFonts w:cstheme="minorBidi"/>
              <w:b w:val="0"/>
              <w:color w:val="000000"/>
              <w:sz w:val="18"/>
              <w:lang w:eastAsia="it-IT"/>
              <w14:ligatures w14:val="standard"/>
            </w:rPr>
            <w:t>[18]</w:t>
          </w:r>
        </w:sdtContent>
      </w:sdt>
      <w:r w:rsidRPr="00EC4FC3">
        <w:rPr>
          <w:rFonts w:cstheme="minorBidi"/>
          <w:b w:val="0"/>
          <w:sz w:val="18"/>
          <w:lang w:eastAsia="it-IT"/>
          <w14:ligatures w14:val="standard"/>
        </w:rPr>
        <w:t xml:space="preserve">. They threw the idea into the mix of both technical limitations and economic concerns and offered a complete solution to the deployment of storage. In addition, hybrid solutions that involve the integration of storage with predictive load balancing have the potential to be more efficient in operation. The optimization techniques do not only lead to a decrease in the cost of operation but also increase the reliability of the grid with high renewable penetration </w:t>
      </w:r>
      <w:sdt>
        <w:sdtPr>
          <w:rPr>
            <w:rFonts w:cstheme="minorBidi"/>
            <w:b w:val="0"/>
            <w:color w:val="000000"/>
            <w:sz w:val="18"/>
            <w:lang w:eastAsia="it-IT"/>
            <w14:ligatures w14:val="standard"/>
          </w:rPr>
          <w:tag w:val="MENDELEY_CITATION_v3_eyJjaXRhdGlvbklEIjoiTUVOREVMRVlfQ0lUQVRJT05fZjg4MzQ3MWYtYjE2Ny00MzMxLThkNWYtNzQ3YTY3ZWRkNDA0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2056617003"/>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w:t>
      </w:r>
    </w:p>
    <w:p w14:paraId="737B9BC6" w14:textId="4381169B"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Regarding the industrial sector, energy optimization using AI is being progressively utilized to modernize large-scale industrial energy systems. The study conducted by Ashraf et al. represented the use of artificial intelligence modeling </w:t>
      </w:r>
      <w:proofErr w:type="gramStart"/>
      <w:r w:rsidRPr="00EC4FC3">
        <w:rPr>
          <w:rFonts w:cstheme="minorBidi"/>
          <w:b w:val="0"/>
          <w:sz w:val="18"/>
          <w:lang w:eastAsia="it-IT"/>
          <w14:ligatures w14:val="standard"/>
        </w:rPr>
        <w:t>in order to</w:t>
      </w:r>
      <w:proofErr w:type="gramEnd"/>
      <w:r w:rsidRPr="00EC4FC3">
        <w:rPr>
          <w:rFonts w:cstheme="minorBidi"/>
          <w:b w:val="0"/>
          <w:sz w:val="18"/>
          <w:lang w:eastAsia="it-IT"/>
          <w14:ligatures w14:val="standard"/>
        </w:rPr>
        <w:t xml:space="preserve"> improve the work of an industrial-sized steam turbine</w:t>
      </w:r>
      <w:sdt>
        <w:sdtPr>
          <w:rPr>
            <w:rFonts w:cstheme="minorBidi"/>
            <w:b w:val="0"/>
            <w:color w:val="000000"/>
            <w:sz w:val="18"/>
            <w:lang w:eastAsia="it-IT"/>
            <w14:ligatures w14:val="standard"/>
          </w:rPr>
          <w:tag w:val="MENDELEY_CITATION_v3_eyJjaXRhdGlvbklEIjoiTUVOREVMRVlfQ0lUQVRJT05fNmI2NDczMmMtYWUyYi00ZTlmLTgyZDEtNDQzZWQ4Mzk5NWRi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257834096"/>
          <w:placeholder>
            <w:docPart w:val="DefaultPlaceholder_-1854013440"/>
          </w:placeholder>
        </w:sdtPr>
        <w:sdtContent>
          <w:r w:rsidR="00C038C5" w:rsidRPr="00C038C5">
            <w:rPr>
              <w:rFonts w:cstheme="minorBidi"/>
              <w:b w:val="0"/>
              <w:color w:val="000000"/>
              <w:sz w:val="18"/>
              <w:lang w:eastAsia="it-IT"/>
              <w14:ligatures w14:val="standard"/>
            </w:rPr>
            <w:t>[6]</w:t>
          </w:r>
        </w:sdtContent>
      </w:sdt>
      <w:r w:rsidRPr="00EC4FC3">
        <w:rPr>
          <w:rFonts w:cstheme="minorBidi"/>
          <w:b w:val="0"/>
          <w:sz w:val="18"/>
          <w:lang w:eastAsia="it-IT"/>
          <w14:ligatures w14:val="standard"/>
        </w:rPr>
        <w:t xml:space="preserve">. In their work, they point at the potential of machine learning algorithms to optimize turbine operating conditions, which might result in vast increases in thermal efficiency and a decrease in fuel consumption </w:t>
      </w:r>
      <w:sdt>
        <w:sdtPr>
          <w:rPr>
            <w:rFonts w:cstheme="minorBidi"/>
            <w:b w:val="0"/>
            <w:color w:val="000000"/>
            <w:sz w:val="18"/>
            <w:lang w:eastAsia="it-IT"/>
            <w14:ligatures w14:val="standard"/>
          </w:rPr>
          <w:tag w:val="MENDELEY_CITATION_v3_eyJjaXRhdGlvbklEIjoiTUVOREVMRVlfQ0lUQVRJT05fMGU4MjczM2YtZDU1Zi00ZTVjLTlmMjgtYzA5Nzg2OWM4MGQ1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38563747"/>
          <w:placeholder>
            <w:docPart w:val="DefaultPlaceholder_-1854013440"/>
          </w:placeholder>
        </w:sdtPr>
        <w:sdtContent>
          <w:r w:rsidR="00C038C5" w:rsidRPr="00C038C5">
            <w:rPr>
              <w:rFonts w:cstheme="minorBidi"/>
              <w:b w:val="0"/>
              <w:color w:val="000000"/>
              <w:sz w:val="18"/>
              <w:lang w:eastAsia="it-IT"/>
              <w14:ligatures w14:val="standard"/>
            </w:rPr>
            <w:t>[17]</w:t>
          </w:r>
        </w:sdtContent>
      </w:sdt>
      <w:r w:rsidRPr="00EC4FC3">
        <w:rPr>
          <w:rFonts w:cstheme="minorBidi"/>
          <w:b w:val="0"/>
          <w:sz w:val="18"/>
          <w:lang w:eastAsia="it-IT"/>
          <w14:ligatures w14:val="standard"/>
        </w:rPr>
        <w:t xml:space="preserve">. The developments go hand in hand with targeting the net-zero energy systems, where the overarching priorities are to limit the use of fossil fuels. Embedding AI into industrial energy systems will allow the operators to dynamically rebalance generation and load according to the situation in the grid, thus contributing to grid wide optimization endeavors. In short, there is a good building block in using AI-powered forecasting, grid management, and storage control that would facilitate the shift towards a wise and renewable energy system </w:t>
      </w:r>
      <w:sdt>
        <w:sdtPr>
          <w:rPr>
            <w:rFonts w:cstheme="minorBidi"/>
            <w:b w:val="0"/>
            <w:color w:val="000000"/>
            <w:sz w:val="18"/>
            <w:lang w:eastAsia="it-IT"/>
            <w14:ligatures w14:val="standard"/>
          </w:rPr>
          <w:tag w:val="MENDELEY_CITATION_v3_eyJjaXRhdGlvbklEIjoiTUVOREVMRVlfQ0lUQVRJT05fYTkxNjkzZTYtMjdjMi00NzI2LWEzNTUtNGM4YjkzMDIyODIx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
          <w:id w:val="1854154231"/>
          <w:placeholder>
            <w:docPart w:val="DefaultPlaceholder_-1854013440"/>
          </w:placeholder>
        </w:sdtPr>
        <w:sdtContent>
          <w:r w:rsidR="00C038C5" w:rsidRPr="00C038C5">
            <w:rPr>
              <w:rFonts w:cstheme="minorBidi"/>
              <w:b w:val="0"/>
              <w:color w:val="000000"/>
              <w:sz w:val="18"/>
              <w:lang w:eastAsia="it-IT"/>
              <w14:ligatures w14:val="standard"/>
            </w:rPr>
            <w:t>[19]</w:t>
          </w:r>
        </w:sdtContent>
      </w:sdt>
      <w:r w:rsidRPr="00EC4FC3">
        <w:rPr>
          <w:rFonts w:cstheme="minorBidi"/>
          <w:b w:val="0"/>
          <w:sz w:val="18"/>
          <w:lang w:eastAsia="it-IT"/>
          <w14:ligatures w14:val="standard"/>
        </w:rPr>
        <w:t>.</w:t>
      </w:r>
    </w:p>
    <w:p w14:paraId="6813E0FB" w14:textId="7DD574D4" w:rsidR="00EC4FC3" w:rsidRPr="00586A35" w:rsidRDefault="00EC4FC3" w:rsidP="00F57A7F">
      <w:pPr>
        <w:pStyle w:val="Head2"/>
      </w:pPr>
      <w:r w:rsidRPr="00A52E3F">
        <w:rPr>
          <w:rStyle w:val="Label"/>
          <w:b/>
          <w:bCs w:val="0"/>
          <w:sz w:val="22"/>
          <w:szCs w:val="22"/>
        </w:rPr>
        <w:t>2.3</w:t>
      </w:r>
      <w:r w:rsidR="00A427FF">
        <w:t xml:space="preserve"> </w:t>
      </w:r>
      <w:r w:rsidRPr="00A52E3F">
        <w:rPr>
          <w:b/>
          <w:bCs w:val="0"/>
          <w:sz w:val="22"/>
          <w:szCs w:val="22"/>
        </w:rPr>
        <w:t>Decentralized Trading and Peer-to-Peer (P2P) Models</w:t>
      </w:r>
    </w:p>
    <w:p w14:paraId="049E22FA" w14:textId="78E77965"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With the changes in traditional energy systems, decentralized energy markets have emerged as a transformational model of local </w:t>
      </w:r>
      <w:r w:rsidRPr="00EC4FC3">
        <w:rPr>
          <w:rFonts w:cstheme="minorBidi"/>
          <w:b w:val="0"/>
          <w:sz w:val="18"/>
          <w:lang w:eastAsia="it-IT"/>
          <w14:ligatures w14:val="standard"/>
        </w:rPr>
        <w:t>energy distribution. Such a type of configuration allows for prosumers, or those who both make and take electricity, to deal with one another directly on a source-to-source basis and does not depend on centralized utilities. Such a transition is enabled by smart contracts, real-time pricing, and AI operational energy management systems. The three-stage multi-energy trading strategy of Yang et al. built under the P2P model simplifies the process of trading with energy as all measures of trade in the model are separated into three steps: generation of forecasting generation, deciding on the markets, and the real trading actions</w:t>
      </w:r>
      <w:sdt>
        <w:sdtPr>
          <w:rPr>
            <w:rFonts w:cstheme="minorBidi"/>
            <w:b w:val="0"/>
            <w:color w:val="000000"/>
            <w:sz w:val="18"/>
            <w:lang w:eastAsia="it-IT"/>
            <w14:ligatures w14:val="standard"/>
          </w:rPr>
          <w:tag w:val="MENDELEY_CITATION_v3_eyJjaXRhdGlvbklEIjoiTUVOREVMRVlfQ0lUQVRJT05fYTk1NzllNTAtMGZkMS00Mzk5LWI5NTEtMGM0NDZmM2U2NTQ3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
          <w:id w:val="-1186900997"/>
          <w:placeholder>
            <w:docPart w:val="DefaultPlaceholder_-1854013440"/>
          </w:placeholder>
        </w:sdtPr>
        <w:sdtContent>
          <w:r w:rsidR="00C038C5" w:rsidRPr="00C038C5">
            <w:rPr>
              <w:rFonts w:cstheme="minorBidi"/>
              <w:b w:val="0"/>
              <w:color w:val="000000"/>
              <w:sz w:val="18"/>
              <w:lang w:eastAsia="it-IT"/>
              <w14:ligatures w14:val="standard"/>
            </w:rPr>
            <w:t>[7]</w:t>
          </w:r>
        </w:sdtContent>
      </w:sdt>
      <w:r w:rsidRPr="00EC4FC3">
        <w:rPr>
          <w:rFonts w:cstheme="minorBidi"/>
          <w:b w:val="0"/>
          <w:sz w:val="18"/>
          <w:lang w:eastAsia="it-IT"/>
          <w14:ligatures w14:val="standard"/>
        </w:rPr>
        <w:t>. Their system smoothed local energy systems' flexibility and efficiency, giving way to negotiation of prices and surplus generation in microgrids meetings and avoiding transmission losses, and better local grid stability.</w:t>
      </w:r>
    </w:p>
    <w:p w14:paraId="41B09348" w14:textId="25FD9F4A"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Reinforcement learning</w:t>
      </w:r>
      <w:r w:rsidR="00333FDE">
        <w:rPr>
          <w:rFonts w:cstheme="minorBidi"/>
          <w:b w:val="0"/>
          <w:sz w:val="18"/>
          <w:lang w:eastAsia="it-IT"/>
          <w14:ligatures w14:val="standard"/>
        </w:rPr>
        <w:t xml:space="preserve"> </w:t>
      </w:r>
      <w:r w:rsidRPr="00EC4FC3">
        <w:rPr>
          <w:rFonts w:cstheme="minorBidi"/>
          <w:b w:val="0"/>
          <w:sz w:val="18"/>
          <w:lang w:eastAsia="it-IT"/>
          <w14:ligatures w14:val="standard"/>
        </w:rPr>
        <w:t xml:space="preserve">is effective in such a decision-making process in such decentralized setups in a real-time analysis. Ju and Crozier have come up with a deep RL local trading strategy using which energy suppliers can change their </w:t>
      </w:r>
      <w:proofErr w:type="spellStart"/>
      <w:r w:rsidRPr="00EC4FC3">
        <w:rPr>
          <w:rFonts w:cstheme="minorBidi"/>
          <w:b w:val="0"/>
          <w:sz w:val="18"/>
          <w:lang w:eastAsia="it-IT"/>
          <w14:ligatures w14:val="standard"/>
        </w:rPr>
        <w:t>behaviour</w:t>
      </w:r>
      <w:proofErr w:type="spellEnd"/>
      <w:r w:rsidRPr="00EC4FC3">
        <w:rPr>
          <w:rFonts w:cstheme="minorBidi"/>
          <w:b w:val="0"/>
          <w:sz w:val="18"/>
          <w:lang w:eastAsia="it-IT"/>
          <w14:ligatures w14:val="standard"/>
        </w:rPr>
        <w:t xml:space="preserve"> dynamically to adjust to the imbalances and changes in supply and demand and prices</w:t>
      </w:r>
      <w:sdt>
        <w:sdtPr>
          <w:rPr>
            <w:rFonts w:cstheme="minorBidi"/>
            <w:b w:val="0"/>
            <w:color w:val="000000"/>
            <w:sz w:val="18"/>
            <w:lang w:eastAsia="it-IT"/>
            <w14:ligatures w14:val="standard"/>
          </w:rPr>
          <w:tag w:val="MENDELEY_CITATION_v3_eyJjaXRhdGlvbklEIjoiTUVOREVMRVlfQ0lUQVRJT05fMTc3OWNlZmMtZWNlNi00NzlkLWI3NjItOTY2NmI2NTViODgw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
          <w:id w:val="2036616157"/>
          <w:placeholder>
            <w:docPart w:val="DefaultPlaceholder_-1854013440"/>
          </w:placeholder>
        </w:sdtPr>
        <w:sdtContent>
          <w:r w:rsidR="00C038C5" w:rsidRPr="00C038C5">
            <w:rPr>
              <w:rFonts w:cstheme="minorBidi"/>
              <w:b w:val="0"/>
              <w:color w:val="000000"/>
              <w:sz w:val="18"/>
              <w:lang w:eastAsia="it-IT"/>
              <w14:ligatures w14:val="standard"/>
            </w:rPr>
            <w:t>[5]</w:t>
          </w:r>
        </w:sdtContent>
      </w:sdt>
      <w:r w:rsidRPr="00EC4FC3">
        <w:rPr>
          <w:rFonts w:cstheme="minorBidi"/>
          <w:b w:val="0"/>
          <w:sz w:val="18"/>
          <w:lang w:eastAsia="it-IT"/>
          <w14:ligatures w14:val="standard"/>
        </w:rPr>
        <w:t xml:space="preserve">. Their model gave not only to the best bid-trading </w:t>
      </w:r>
      <w:r w:rsidR="00333FDE" w:rsidRPr="00EC4FC3">
        <w:rPr>
          <w:rFonts w:cstheme="minorBidi"/>
          <w:b w:val="0"/>
          <w:sz w:val="18"/>
          <w:lang w:eastAsia="it-IT"/>
          <w14:ligatures w14:val="standard"/>
        </w:rPr>
        <w:t>behavior but</w:t>
      </w:r>
      <w:r w:rsidRPr="00EC4FC3">
        <w:rPr>
          <w:rFonts w:cstheme="minorBidi"/>
          <w:b w:val="0"/>
          <w:sz w:val="18"/>
          <w:lang w:eastAsia="it-IT"/>
          <w14:ligatures w14:val="standard"/>
        </w:rPr>
        <w:t xml:space="preserve"> also enforced that grid constraints were not violated and economic returns were maximized. This dynamic learning capacity is very crucial in the renewable-rich environment, where generation is uncertain and highly dynamic. The RL-based P2P systems show the potential to surpass the rule-based or fixed-optimization processes in supporting sustainability aspects of energy availability and financial viability to participants, as such systems may continuously update their policies </w:t>
      </w:r>
      <w:proofErr w:type="gramStart"/>
      <w:r w:rsidRPr="00EC4FC3">
        <w:rPr>
          <w:rFonts w:cstheme="minorBidi"/>
          <w:b w:val="0"/>
          <w:sz w:val="18"/>
          <w:lang w:eastAsia="it-IT"/>
          <w14:ligatures w14:val="standard"/>
        </w:rPr>
        <w:t>on the basis of</w:t>
      </w:r>
      <w:proofErr w:type="gramEnd"/>
      <w:r w:rsidRPr="00EC4FC3">
        <w:rPr>
          <w:rFonts w:cstheme="minorBidi"/>
          <w:b w:val="0"/>
          <w:sz w:val="18"/>
          <w:lang w:eastAsia="it-IT"/>
          <w14:ligatures w14:val="standard"/>
        </w:rPr>
        <w:t xml:space="preserve"> feedback provided by the environment </w:t>
      </w:r>
      <w:sdt>
        <w:sdtPr>
          <w:rPr>
            <w:rFonts w:cstheme="minorBidi"/>
            <w:b w:val="0"/>
            <w:color w:val="000000"/>
            <w:sz w:val="18"/>
            <w:lang w:eastAsia="it-IT"/>
            <w14:ligatures w14:val="standard"/>
          </w:rPr>
          <w:tag w:val="MENDELEY_CITATION_v3_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"/>
          <w:id w:val="-562109848"/>
          <w:placeholder>
            <w:docPart w:val="DefaultPlaceholder_-1854013440"/>
          </w:placeholder>
        </w:sdtPr>
        <w:sdtContent>
          <w:r w:rsidR="00C038C5" w:rsidRPr="00C038C5">
            <w:rPr>
              <w:rFonts w:cstheme="minorBidi"/>
              <w:b w:val="0"/>
              <w:color w:val="000000"/>
              <w:sz w:val="18"/>
              <w:lang w:eastAsia="it-IT"/>
              <w14:ligatures w14:val="standard"/>
            </w:rPr>
            <w:t>[20]</w:t>
          </w:r>
        </w:sdtContent>
      </w:sdt>
      <w:r w:rsidRPr="00EC4FC3">
        <w:rPr>
          <w:rFonts w:cstheme="minorBidi"/>
          <w:b w:val="0"/>
          <w:sz w:val="18"/>
          <w:lang w:eastAsia="it-IT"/>
          <w14:ligatures w14:val="standard"/>
        </w:rPr>
        <w:t>.</w:t>
      </w:r>
    </w:p>
    <w:p w14:paraId="343DD9A4" w14:textId="62D06E44"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Besides, the distributed nature of trading models is also an important factor in democratizing energy and energy equity. In standard grid systems, the energy exclusion of low-income or rural areas or subpar service is common. P2P networks make communities energy independent as local areas </w:t>
      </w:r>
      <w:proofErr w:type="gramStart"/>
      <w:r w:rsidRPr="00EC4FC3">
        <w:rPr>
          <w:rFonts w:cstheme="minorBidi"/>
          <w:b w:val="0"/>
          <w:sz w:val="18"/>
          <w:lang w:eastAsia="it-IT"/>
          <w14:ligatures w14:val="standard"/>
        </w:rPr>
        <w:t>are able to</w:t>
      </w:r>
      <w:proofErr w:type="gramEnd"/>
      <w:r w:rsidRPr="00EC4FC3">
        <w:rPr>
          <w:rFonts w:cstheme="minorBidi"/>
          <w:b w:val="0"/>
          <w:sz w:val="18"/>
          <w:lang w:eastAsia="it-IT"/>
          <w14:ligatures w14:val="standard"/>
        </w:rPr>
        <w:t xml:space="preserve"> generate and consume energy without large-scale grid infrastructures. The networks also give stimuli to small-scale renewable technologies, including rooftop solar, house-top wind turbines, or micro-hydro units. The more people who transition into energy trading, the more peak demand stress is reduced and the easier integration of distributed energy resources. Yang et al. underline that the consumption of P2P trading also promotes behavioral changes because users are more aware of their production and consumption processes due to the feedback loop induced by the market</w:t>
      </w:r>
      <w:sdt>
        <w:sdtPr>
          <w:rPr>
            <w:rFonts w:cstheme="minorBidi"/>
            <w:b w:val="0"/>
            <w:color w:val="000000"/>
            <w:sz w:val="18"/>
            <w:lang w:eastAsia="it-IT"/>
            <w14:ligatures w14:val="standard"/>
          </w:rPr>
          <w:tag w:val="MENDELEY_CITATION_v3_eyJjaXRhdGlvbklEIjoiTUVOREVMRVlfQ0lUQVRJT05fNWM1N2ZjYjAtMTczZi00ZmFjLTk5YTgtNDhmOWY3NDY3ODBm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
          <w:id w:val="1538475006"/>
          <w:placeholder>
            <w:docPart w:val="DefaultPlaceholder_-1854013440"/>
          </w:placeholder>
        </w:sdtPr>
        <w:sdtContent>
          <w:r w:rsidR="00C038C5" w:rsidRPr="00C038C5">
            <w:rPr>
              <w:rFonts w:cstheme="minorBidi"/>
              <w:b w:val="0"/>
              <w:color w:val="000000"/>
              <w:sz w:val="18"/>
              <w:lang w:eastAsia="it-IT"/>
              <w14:ligatures w14:val="standard"/>
            </w:rPr>
            <w:t>[7]</w:t>
          </w:r>
        </w:sdtContent>
      </w:sdt>
      <w:r w:rsidRPr="00EC4FC3">
        <w:rPr>
          <w:rFonts w:cstheme="minorBidi"/>
          <w:b w:val="0"/>
          <w:sz w:val="18"/>
          <w:lang w:eastAsia="it-IT"/>
          <w14:ligatures w14:val="standard"/>
        </w:rPr>
        <w:t xml:space="preserve">. Therefore, the decentralized Energy Architectures, which depend on the intelligent trading algorithms, not only make </w:t>
      </w:r>
      <w:proofErr w:type="gramStart"/>
      <w:r w:rsidRPr="00EC4FC3">
        <w:rPr>
          <w:rFonts w:cstheme="minorBidi"/>
          <w:b w:val="0"/>
          <w:sz w:val="18"/>
          <w:lang w:eastAsia="it-IT"/>
          <w14:ligatures w14:val="standard"/>
        </w:rPr>
        <w:t>the Energy</w:t>
      </w:r>
      <w:proofErr w:type="gramEnd"/>
      <w:r w:rsidRPr="00EC4FC3">
        <w:rPr>
          <w:rFonts w:cstheme="minorBidi"/>
          <w:b w:val="0"/>
          <w:sz w:val="18"/>
          <w:lang w:eastAsia="it-IT"/>
          <w14:ligatures w14:val="standard"/>
        </w:rPr>
        <w:t xml:space="preserve"> more efficient but also result in the sustainability of the environment and the economy </w:t>
      </w:r>
      <w:sdt>
        <w:sdtPr>
          <w:rPr>
            <w:rFonts w:cstheme="minorBidi"/>
            <w:b w:val="0"/>
            <w:color w:val="000000"/>
            <w:sz w:val="18"/>
            <w:lang w:eastAsia="it-IT"/>
            <w14:ligatures w14:val="standard"/>
          </w:rPr>
          <w:tag w:val="MENDELEY_CITATION_v3_eyJjaXRhdGlvbklEIjoiTUVOREVMRVlfQ0lUQVRJT05fMWE5ODM0ZTUtMDU4OS00ZTA2LWExNmItM2UzNjk0MTIwZmRi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1345698775"/>
          <w:placeholder>
            <w:docPart w:val="DefaultPlaceholder_-1854013440"/>
          </w:placeholder>
        </w:sdtPr>
        <w:sdtContent>
          <w:r w:rsidR="00C038C5" w:rsidRPr="00C038C5">
            <w:rPr>
              <w:rFonts w:cstheme="minorBidi"/>
              <w:b w:val="0"/>
              <w:color w:val="000000"/>
              <w:sz w:val="18"/>
              <w:lang w:eastAsia="it-IT"/>
              <w14:ligatures w14:val="standard"/>
            </w:rPr>
            <w:t>[16]</w:t>
          </w:r>
        </w:sdtContent>
      </w:sdt>
      <w:r w:rsidRPr="00EC4FC3">
        <w:rPr>
          <w:rFonts w:cstheme="minorBidi"/>
          <w:b w:val="0"/>
          <w:sz w:val="18"/>
          <w:lang w:eastAsia="it-IT"/>
          <w14:ligatures w14:val="standard"/>
        </w:rPr>
        <w:t>.</w:t>
      </w:r>
    </w:p>
    <w:p w14:paraId="00523879" w14:textId="74EC01C2" w:rsidR="00EC4FC3" w:rsidRPr="00586A35" w:rsidRDefault="00EC4FC3" w:rsidP="00F57A7F">
      <w:pPr>
        <w:pStyle w:val="Head2"/>
      </w:pPr>
      <w:r w:rsidRPr="001C5C71">
        <w:rPr>
          <w:rStyle w:val="Label"/>
          <w:b/>
          <w:bCs w:val="0"/>
          <w:sz w:val="22"/>
          <w:szCs w:val="22"/>
        </w:rPr>
        <w:t>2.4</w:t>
      </w:r>
      <w:r w:rsidR="00B703C6">
        <w:t xml:space="preserve"> </w:t>
      </w:r>
      <w:r w:rsidRPr="001C5C71">
        <w:rPr>
          <w:b/>
          <w:bCs w:val="0"/>
          <w:sz w:val="22"/>
          <w:szCs w:val="22"/>
        </w:rPr>
        <w:t>AI for Net-Zero Energy Systems and Sustainability</w:t>
      </w:r>
    </w:p>
    <w:p w14:paraId="4AA77D1E" w14:textId="0D697737"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The possibility </w:t>
      </w:r>
      <w:proofErr w:type="gramStart"/>
      <w:r w:rsidRPr="00EC4FC3">
        <w:rPr>
          <w:rFonts w:cstheme="minorBidi"/>
          <w:b w:val="0"/>
          <w:sz w:val="18"/>
          <w:lang w:eastAsia="it-IT"/>
          <w14:ligatures w14:val="standard"/>
        </w:rPr>
        <w:t>to move</w:t>
      </w:r>
      <w:proofErr w:type="gramEnd"/>
      <w:r w:rsidRPr="00EC4FC3">
        <w:rPr>
          <w:rFonts w:cstheme="minorBidi"/>
          <w:b w:val="0"/>
          <w:sz w:val="18"/>
          <w:lang w:eastAsia="it-IT"/>
          <w14:ligatures w14:val="standard"/>
        </w:rPr>
        <w:t xml:space="preserve"> to a net-zero carbon emissions status has become a world agenda, and artificial intelligence (AI) is flourishing as a central facilitator in this process. The AI technologies enable amount of monitoring, prediction and optimization of the energy systems that </w:t>
      </w:r>
      <w:proofErr w:type="gramStart"/>
      <w:r w:rsidRPr="00EC4FC3">
        <w:rPr>
          <w:rFonts w:cstheme="minorBidi"/>
          <w:b w:val="0"/>
          <w:sz w:val="18"/>
          <w:lang w:eastAsia="it-IT"/>
          <w14:ligatures w14:val="standard"/>
        </w:rPr>
        <w:t>is</w:t>
      </w:r>
      <w:proofErr w:type="gramEnd"/>
      <w:r w:rsidRPr="00EC4FC3">
        <w:rPr>
          <w:rFonts w:cstheme="minorBidi"/>
          <w:b w:val="0"/>
          <w:sz w:val="18"/>
          <w:lang w:eastAsia="it-IT"/>
          <w14:ligatures w14:val="standard"/>
        </w:rPr>
        <w:t xml:space="preserve"> not quite comparable to the conventional means. When applied to building energy management, Zeiler (2022) put forward the notion of the brains of the buildings, which refers to autonomous control of lighting, </w:t>
      </w:r>
      <w:r w:rsidRPr="00EC4FC3">
        <w:rPr>
          <w:rFonts w:cstheme="minorBidi"/>
          <w:b w:val="0"/>
          <w:sz w:val="18"/>
          <w:lang w:eastAsia="it-IT"/>
          <w14:ligatures w14:val="standard"/>
        </w:rPr>
        <w:lastRenderedPageBreak/>
        <w:t>heating, cooling, and ventilation to reduce carbon footprints by the AI-aided systems</w:t>
      </w:r>
      <w:sdt>
        <w:sdtPr>
          <w:rPr>
            <w:rFonts w:cstheme="minorBidi"/>
            <w:b w:val="0"/>
            <w:color w:val="000000"/>
            <w:sz w:val="18"/>
            <w:lang w:eastAsia="it-IT"/>
            <w14:ligatures w14:val="standard"/>
          </w:rPr>
          <w:tag w:val="MENDELEY_CITATION_v3_eyJjaXRhdGlvbklEIjoiTUVOREVMRVlfQ0lUQVRJT05fMmMyYmU2MGItNmQ2My00ZmYyLTllODItNDAwY2E1MDY5NDVh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
          <w:id w:val="1560439349"/>
          <w:placeholder>
            <w:docPart w:val="DefaultPlaceholder_-1854013440"/>
          </w:placeholder>
        </w:sdtPr>
        <w:sdtContent>
          <w:r w:rsidR="00C038C5" w:rsidRPr="00C038C5">
            <w:rPr>
              <w:rFonts w:cstheme="minorBidi"/>
              <w:b w:val="0"/>
              <w:color w:val="000000"/>
              <w:sz w:val="18"/>
              <w:lang w:eastAsia="it-IT"/>
              <w14:ligatures w14:val="standard"/>
            </w:rPr>
            <w:t>[11]</w:t>
          </w:r>
        </w:sdtContent>
      </w:sdt>
      <w:r w:rsidRPr="00EC4FC3">
        <w:rPr>
          <w:rFonts w:cstheme="minorBidi"/>
          <w:b w:val="0"/>
          <w:sz w:val="18"/>
          <w:lang w:eastAsia="it-IT"/>
          <w14:ligatures w14:val="standard"/>
        </w:rPr>
        <w:t xml:space="preserve">. These systems can predict energy requirements and react dynamically to the conditions via use of real-time information, making them important tools in the process of streamlining such buildings with the goals of national and international sustainability </w:t>
      </w:r>
      <w:sdt>
        <w:sdtPr>
          <w:rPr>
            <w:rFonts w:cstheme="minorBidi"/>
            <w:b w:val="0"/>
            <w:color w:val="000000"/>
            <w:sz w:val="18"/>
            <w:lang w:eastAsia="it-IT"/>
            <w14:ligatures w14:val="standard"/>
          </w:rPr>
          <w:tag w:val="MENDELEY_CITATION_v3_eyJjaXRhdGlvbklEIjoiTUVOREVMRVlfQ0lUQVRJT05fMTc4YjkwNGMtNmUxNi00Mjc3LWJiZmQtNDBiOTUyOWNkMjEx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920095637"/>
          <w:placeholder>
            <w:docPart w:val="DefaultPlaceholder_-1854013440"/>
          </w:placeholder>
        </w:sdtPr>
        <w:sdtContent>
          <w:r w:rsidR="00C038C5" w:rsidRPr="00C038C5">
            <w:rPr>
              <w:rFonts w:cstheme="minorBidi"/>
              <w:b w:val="0"/>
              <w:color w:val="000000"/>
              <w:sz w:val="18"/>
              <w:lang w:eastAsia="it-IT"/>
              <w14:ligatures w14:val="standard"/>
            </w:rPr>
            <w:t>[18]</w:t>
          </w:r>
        </w:sdtContent>
      </w:sdt>
      <w:r w:rsidRPr="00EC4FC3">
        <w:rPr>
          <w:rFonts w:cstheme="minorBidi"/>
          <w:b w:val="0"/>
          <w:sz w:val="18"/>
          <w:lang w:eastAsia="it-IT"/>
          <w14:ligatures w14:val="standard"/>
        </w:rPr>
        <w:t>.</w:t>
      </w:r>
    </w:p>
    <w:p w14:paraId="1677BE12" w14:textId="342D4415"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 </w:t>
      </w:r>
      <w:r>
        <w:rPr>
          <w:noProof/>
        </w:rPr>
        <w:drawing>
          <wp:inline distT="0" distB="0" distL="0" distR="0" wp14:anchorId="4799A083" wp14:editId="55CE0435">
            <wp:extent cx="3048000" cy="1500879"/>
            <wp:effectExtent l="0" t="0" r="0" b="4445"/>
            <wp:docPr id="1627012300" name="Picture 1" descr="AI-Enabled Energy Policy for a Sustainabl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Enabled Energy Policy for a Sustainable Fu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0" cy="1500879"/>
                    </a:xfrm>
                    <a:prstGeom prst="rect">
                      <a:avLst/>
                    </a:prstGeom>
                    <a:noFill/>
                    <a:ln>
                      <a:noFill/>
                    </a:ln>
                  </pic:spPr>
                </pic:pic>
              </a:graphicData>
            </a:graphic>
          </wp:inline>
        </w:drawing>
      </w:r>
    </w:p>
    <w:p w14:paraId="0AC367AC" w14:textId="77777777"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Figure 2: AI-Enabled Energy Policy for a Sustainable Future</w:t>
      </w:r>
    </w:p>
    <w:p w14:paraId="056CEEA1" w14:textId="07D2EA08"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On a higher scale of systems, policy and infrastructure planning are increasingly taking advantage of AI to enhance the achievement of sustainable energy development. </w:t>
      </w:r>
      <w:sdt>
        <w:sdtPr>
          <w:rPr>
            <w:rFonts w:cstheme="minorBidi"/>
            <w:b w:val="0"/>
            <w:color w:val="000000"/>
            <w:sz w:val="18"/>
            <w:lang w:eastAsia="it-IT"/>
            <w14:ligatures w14:val="standard"/>
          </w:rPr>
          <w:tag w:val="MENDELEY_CITATION_v3_eyJjaXRhdGlvbklEIjoiTUVOREVMRVlfQ0lUQVRJT05fMjMzZjI3ODgtMTU5Yi00ODllLTlkNDgtMDQ0ZmRlZjI0NmMw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
          <w:id w:val="-817413032"/>
          <w:placeholder>
            <w:docPart w:val="DefaultPlaceholder_-1854013440"/>
          </w:placeholder>
        </w:sdtPr>
        <w:sdtContent>
          <w:r w:rsidR="00990886" w:rsidRPr="00990886">
            <w:rPr>
              <w:rFonts w:cstheme="minorBidi"/>
              <w:b w:val="0"/>
              <w:color w:val="000000"/>
              <w:sz w:val="18"/>
              <w:lang w:eastAsia="it-IT"/>
              <w14:ligatures w14:val="standard"/>
            </w:rPr>
            <w:t>[2]</w:t>
          </w:r>
        </w:sdtContent>
      </w:sdt>
      <w:r w:rsidRPr="00EC4FC3">
        <w:rPr>
          <w:rFonts w:cstheme="minorBidi"/>
          <w:b w:val="0"/>
          <w:sz w:val="18"/>
          <w:lang w:eastAsia="it-IT"/>
          <w14:ligatures w14:val="standard"/>
        </w:rPr>
        <w:t xml:space="preserve">, explored the worldwide potential and risks in achieving net-zero CO2 emissions, particularly the use of AI to support the technological and economic realities of energy transitions. AI enables optimal distribution of energy resources and demand prediction as well as optimization of supply chains. Where energy infrastructure is weak, such as in developing countries, AI can inform an investment plan and specify the focus on renewable integration dimensions by environmental and economic models. In addition, AI can assist policymakers in modeling the future energy conditions, exploring tradeoffs, and developing data-based strategies that will be flexible to changes in uncertainty and climate variability </w:t>
      </w:r>
      <w:sdt>
        <w:sdtPr>
          <w:rPr>
            <w:rFonts w:cstheme="minorBidi"/>
            <w:b w:val="0"/>
            <w:color w:val="000000"/>
            <w:sz w:val="18"/>
            <w:lang w:eastAsia="it-IT"/>
            <w14:ligatures w14:val="standard"/>
          </w:rPr>
          <w:tag w:val="MENDELEY_CITATION_v3_eyJjaXRhdGlvbklEIjoiTUVOREVMRVlfQ0lUQVRJT05fM2I2ZDRjNjItMjJmNS00YWViLTk5NWItMzE0NzMxMzUzZmMy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1075161146"/>
          <w:placeholder>
            <w:docPart w:val="DefaultPlaceholder_-1854013440"/>
          </w:placeholder>
        </w:sdtPr>
        <w:sdtContent>
          <w:r w:rsidR="00C038C5" w:rsidRPr="00C038C5">
            <w:rPr>
              <w:rFonts w:cstheme="minorBidi"/>
              <w:b w:val="0"/>
              <w:color w:val="000000"/>
              <w:sz w:val="18"/>
              <w:lang w:eastAsia="it-IT"/>
              <w14:ligatures w14:val="standard"/>
            </w:rPr>
            <w:t>[16]</w:t>
          </w:r>
        </w:sdtContent>
      </w:sdt>
      <w:r w:rsidRPr="00EC4FC3">
        <w:rPr>
          <w:rFonts w:cstheme="minorBidi"/>
          <w:b w:val="0"/>
          <w:sz w:val="18"/>
          <w:lang w:eastAsia="it-IT"/>
          <w14:ligatures w14:val="standard"/>
        </w:rPr>
        <w:t>.</w:t>
      </w:r>
    </w:p>
    <w:p w14:paraId="6C644E8F" w14:textId="64CA6FA3"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Although AI is dealing with the increase in energy efficiency and sustainability, it is vital to take care of the environmental impact of AI. Training </w:t>
      </w:r>
      <w:proofErr w:type="gramStart"/>
      <w:r w:rsidRPr="00EC4FC3">
        <w:rPr>
          <w:rFonts w:cstheme="minorBidi"/>
          <w:b w:val="0"/>
          <w:sz w:val="18"/>
          <w:lang w:eastAsia="it-IT"/>
          <w14:ligatures w14:val="standard"/>
        </w:rPr>
        <w:t>of</w:t>
      </w:r>
      <w:proofErr w:type="gramEnd"/>
      <w:r w:rsidRPr="00EC4FC3">
        <w:rPr>
          <w:rFonts w:cstheme="minorBidi"/>
          <w:b w:val="0"/>
          <w:sz w:val="18"/>
          <w:lang w:eastAsia="it-IT"/>
          <w14:ligatures w14:val="standard"/>
        </w:rPr>
        <w:t xml:space="preserve"> the deep learning models is usually computationally expensive, adding up to the carbon emissions. Lacoste et al. drew attention to the fact that the total environmental cost of training large-scale machine le</w:t>
      </w:r>
      <w:r w:rsidR="00990886" w:rsidRPr="00990886">
        <w:rPr>
          <w:rFonts w:cstheme="minorBidi"/>
          <w:b w:val="0"/>
          <w:sz w:val="18"/>
          <w:lang w:eastAsia="it-IT"/>
          <w14:ligatures w14:val="standard"/>
        </w:rPr>
        <w:t xml:space="preserve"> </w:t>
      </w:r>
      <w:r w:rsidR="00990886" w:rsidRPr="00EC4FC3">
        <w:rPr>
          <w:rFonts w:cstheme="minorBidi"/>
          <w:b w:val="0"/>
          <w:sz w:val="18"/>
          <w:lang w:eastAsia="it-IT"/>
          <w14:ligatures w14:val="standard"/>
        </w:rPr>
        <w:t>Haq arming</w:t>
      </w:r>
      <w:r w:rsidRPr="00EC4FC3">
        <w:rPr>
          <w:rFonts w:cstheme="minorBidi"/>
          <w:b w:val="0"/>
          <w:sz w:val="18"/>
          <w:lang w:eastAsia="it-IT"/>
          <w14:ligatures w14:val="standard"/>
        </w:rPr>
        <w:t xml:space="preserve"> models has become a major issue, raising concerns about how the energy and AI communities can move to greener computing</w:t>
      </w:r>
      <w:sdt>
        <w:sdtPr>
          <w:rPr>
            <w:rFonts w:cstheme="minorBidi"/>
            <w:b w:val="0"/>
            <w:color w:val="000000"/>
            <w:sz w:val="18"/>
            <w:lang w:eastAsia="it-IT"/>
            <w14:ligatures w14:val="standard"/>
          </w:rPr>
          <w:tag w:val="MENDELEY_CITATION_v3_eyJjaXRhdGlvbklEIjoiTUVOREVMRVlfQ0lUQVRJT05fMGQ4NTllY2YtOWU5My00NTQyLWE0YjMtNGRmZWI0NWI3YTQ0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
          <w:id w:val="-1873214865"/>
          <w:placeholder>
            <w:docPart w:val="DefaultPlaceholder_-1854013440"/>
          </w:placeholder>
        </w:sdtPr>
        <w:sdtContent>
          <w:r w:rsidR="00C038C5" w:rsidRPr="00C038C5">
            <w:rPr>
              <w:rFonts w:cstheme="minorBidi"/>
              <w:b w:val="0"/>
              <w:color w:val="000000"/>
              <w:sz w:val="18"/>
              <w:lang w:eastAsia="it-IT"/>
              <w14:ligatures w14:val="standard"/>
            </w:rPr>
            <w:t>[10]</w:t>
          </w:r>
        </w:sdtContent>
      </w:sdt>
      <w:r w:rsidRPr="00EC4FC3">
        <w:rPr>
          <w:rFonts w:cstheme="minorBidi"/>
          <w:b w:val="0"/>
          <w:sz w:val="18"/>
          <w:lang w:eastAsia="it-IT"/>
          <w14:ligatures w14:val="standard"/>
        </w:rPr>
        <w:t xml:space="preserve">. The green AI concept attempts to promote the development of computer models that would be friendly to the environment and </w:t>
      </w:r>
      <w:proofErr w:type="gramStart"/>
      <w:r w:rsidRPr="00EC4FC3">
        <w:rPr>
          <w:rFonts w:cstheme="minorBidi"/>
          <w:b w:val="0"/>
          <w:sz w:val="18"/>
          <w:lang w:eastAsia="it-IT"/>
          <w14:ligatures w14:val="standard"/>
        </w:rPr>
        <w:t>economical</w:t>
      </w:r>
      <w:proofErr w:type="gramEnd"/>
      <w:r w:rsidRPr="00EC4FC3">
        <w:rPr>
          <w:rFonts w:cstheme="minorBidi"/>
          <w:b w:val="0"/>
          <w:sz w:val="18"/>
          <w:lang w:eastAsia="it-IT"/>
          <w14:ligatures w14:val="standard"/>
        </w:rPr>
        <w:t xml:space="preserve"> in terms of computation. In terms of energy sector usage, this implies choosing algorithms that maximize performance through energy costs and encouraging the carbon cost of computation transparency. With the increasing integration of AI in net-zero movements, sustainable measurement should be evaluated not only by results but also by the instruments to obtain them.</w:t>
      </w:r>
    </w:p>
    <w:p w14:paraId="45420815" w14:textId="6C55CAFC" w:rsidR="00EC4FC3" w:rsidRPr="00586A35" w:rsidRDefault="00EC4FC3" w:rsidP="00F57A7F">
      <w:pPr>
        <w:pStyle w:val="Head2"/>
      </w:pPr>
      <w:r w:rsidRPr="008E4E34">
        <w:rPr>
          <w:rStyle w:val="Label"/>
          <w:b/>
          <w:bCs w:val="0"/>
          <w:sz w:val="22"/>
          <w:szCs w:val="22"/>
        </w:rPr>
        <w:t>2.5</w:t>
      </w:r>
      <w:r w:rsidR="00F650AC">
        <w:t xml:space="preserve"> </w:t>
      </w:r>
      <w:r w:rsidRPr="00F46E3D">
        <w:rPr>
          <w:b/>
          <w:bCs w:val="0"/>
          <w:sz w:val="22"/>
          <w:szCs w:val="22"/>
        </w:rPr>
        <w:t>Smart Grid Security and Data Integrity</w:t>
      </w:r>
    </w:p>
    <w:p w14:paraId="0C7D9072" w14:textId="31C2133B"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With the attraction of AI-based decision-making and the real-time energy data feature, the threat of cybersecurity in smart grids has increased significantly. These next-generation energy systems are dependent on </w:t>
      </w:r>
      <w:proofErr w:type="gramStart"/>
      <w:r w:rsidRPr="00EC4FC3">
        <w:rPr>
          <w:rFonts w:cstheme="minorBidi"/>
          <w:b w:val="0"/>
          <w:sz w:val="18"/>
          <w:lang w:eastAsia="it-IT"/>
          <w14:ligatures w14:val="standard"/>
        </w:rPr>
        <w:t>the open</w:t>
      </w:r>
      <w:proofErr w:type="gramEnd"/>
      <w:r w:rsidRPr="00EC4FC3">
        <w:rPr>
          <w:rFonts w:cstheme="minorBidi"/>
          <w:b w:val="0"/>
          <w:sz w:val="18"/>
          <w:lang w:eastAsia="it-IT"/>
          <w14:ligatures w14:val="standard"/>
        </w:rPr>
        <w:t xml:space="preserve"> communication among </w:t>
      </w:r>
      <w:proofErr w:type="gramStart"/>
      <w:r w:rsidRPr="00EC4FC3">
        <w:rPr>
          <w:rFonts w:cstheme="minorBidi"/>
          <w:b w:val="0"/>
          <w:sz w:val="18"/>
          <w:lang w:eastAsia="it-IT"/>
          <w14:ligatures w14:val="standard"/>
        </w:rPr>
        <w:t>the sensors</w:t>
      </w:r>
      <w:proofErr w:type="gramEnd"/>
      <w:r w:rsidRPr="00EC4FC3">
        <w:rPr>
          <w:rFonts w:cstheme="minorBidi"/>
          <w:b w:val="0"/>
          <w:sz w:val="18"/>
          <w:lang w:eastAsia="it-IT"/>
          <w14:ligatures w14:val="standard"/>
        </w:rPr>
        <w:t xml:space="preserve">, </w:t>
      </w:r>
      <w:r w:rsidRPr="00EC4FC3">
        <w:rPr>
          <w:rFonts w:cstheme="minorBidi"/>
          <w:b w:val="0"/>
          <w:sz w:val="18"/>
          <w:lang w:eastAsia="it-IT"/>
          <w14:ligatures w14:val="standard"/>
        </w:rPr>
        <w:t xml:space="preserve">controllers and centralized management systems. Manipulation in this type of communication or any interruption may cause cascading failures, grid instability, or even blackouts on a large scale. The common security systems become insufficient in identifying advanced forms of cyber-attacks like zero-day attacks, which are vulnerabilities that have not yet been </w:t>
      </w:r>
      <w:proofErr w:type="gramStart"/>
      <w:r w:rsidRPr="00EC4FC3">
        <w:rPr>
          <w:rFonts w:cstheme="minorBidi"/>
          <w:b w:val="0"/>
          <w:sz w:val="18"/>
          <w:lang w:eastAsia="it-IT"/>
          <w14:ligatures w14:val="standard"/>
        </w:rPr>
        <w:t>patched</w:t>
      </w:r>
      <w:proofErr w:type="gramEnd"/>
      <w:r w:rsidRPr="00EC4FC3">
        <w:rPr>
          <w:rFonts w:cstheme="minorBidi"/>
          <w:b w:val="0"/>
          <w:sz w:val="18"/>
          <w:lang w:eastAsia="it-IT"/>
          <w14:ligatures w14:val="standard"/>
        </w:rPr>
        <w:t xml:space="preserve"> and the attacker strikes before a response or patch is developed. In response to this, researchers have resorted to applications of machine learning technology to improve anomaly detection. </w:t>
      </w:r>
      <w:proofErr w:type="spellStart"/>
      <w:r w:rsidRPr="00EC4FC3">
        <w:rPr>
          <w:rFonts w:cstheme="minorBidi"/>
          <w:b w:val="0"/>
          <w:sz w:val="18"/>
          <w:lang w:eastAsia="it-IT"/>
          <w14:ligatures w14:val="standard"/>
        </w:rPr>
        <w:t>Mbona</w:t>
      </w:r>
      <w:proofErr w:type="spellEnd"/>
      <w:r w:rsidRPr="00EC4FC3">
        <w:rPr>
          <w:rFonts w:cstheme="minorBidi"/>
          <w:b w:val="0"/>
          <w:sz w:val="18"/>
          <w:lang w:eastAsia="it-IT"/>
          <w14:ligatures w14:val="standard"/>
        </w:rPr>
        <w:t xml:space="preserve"> and Eloff have suggested the field of semi-supervised machine learning in detecting zero-day intrusion attacks in the smart grid</w:t>
      </w:r>
      <w:sdt>
        <w:sdtPr>
          <w:rPr>
            <w:rFonts w:cstheme="minorBidi"/>
            <w:b w:val="0"/>
            <w:color w:val="000000"/>
            <w:sz w:val="18"/>
            <w:lang w:eastAsia="it-IT"/>
            <w14:ligatures w14:val="standard"/>
          </w:rPr>
          <w:tag w:val="MENDELEY_CITATION_v3_eyJjaXRhdGlvbklEIjoiTUVOREVMRVlfQ0lUQVRJT05fNjhjZjI0OWQtYTllOC00ZjFmLTkyNGEtNDI0N2IwOTI3ZDRi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
          <w:id w:val="-968127084"/>
          <w:placeholder>
            <w:docPart w:val="DefaultPlaceholder_-1854013440"/>
          </w:placeholder>
        </w:sdtPr>
        <w:sdtContent>
          <w:r w:rsidR="00C038C5" w:rsidRPr="00C038C5">
            <w:rPr>
              <w:rFonts w:cstheme="minorBidi"/>
              <w:b w:val="0"/>
              <w:color w:val="000000"/>
              <w:sz w:val="18"/>
              <w:lang w:eastAsia="it-IT"/>
              <w14:ligatures w14:val="standard"/>
            </w:rPr>
            <w:t>[21]</w:t>
          </w:r>
        </w:sdtContent>
      </w:sdt>
      <w:r w:rsidRPr="00EC4FC3">
        <w:rPr>
          <w:rFonts w:cstheme="minorBidi"/>
          <w:b w:val="0"/>
          <w:sz w:val="18"/>
          <w:lang w:eastAsia="it-IT"/>
          <w14:ligatures w14:val="standard"/>
        </w:rPr>
        <w:t xml:space="preserve">. Their configuration was able to learn from small volumes of labeled data as well as detect patterns that do not conform to the regular system behavior, thereby facilitating early threat identification without necessarily relying on the well-known attack signatures </w:t>
      </w:r>
      <w:sdt>
        <w:sdtPr>
          <w:rPr>
            <w:rFonts w:cstheme="minorBidi"/>
            <w:b w:val="0"/>
            <w:color w:val="000000"/>
            <w:sz w:val="18"/>
            <w:lang w:eastAsia="it-IT"/>
            <w14:ligatures w14:val="standard"/>
          </w:rPr>
          <w:tag w:val="MENDELEY_CITATION_v3_eyJjaXRhdGlvbklEIjoiTUVOREVMRVlfQ0lUQVRJT05fZDdkZDYyYjgtMTY4Ny00ZTBhLTkzYzAtNzcxNzI2MDJhMzQz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1067853063"/>
          <w:placeholder>
            <w:docPart w:val="DefaultPlaceholder_-1854013440"/>
          </w:placeholder>
        </w:sdtPr>
        <w:sdtContent>
          <w:r w:rsidR="00C038C5" w:rsidRPr="00C038C5">
            <w:rPr>
              <w:rFonts w:cstheme="minorBidi"/>
              <w:b w:val="0"/>
              <w:color w:val="000000"/>
              <w:sz w:val="18"/>
              <w:lang w:eastAsia="it-IT"/>
              <w14:ligatures w14:val="standard"/>
            </w:rPr>
            <w:t>[18]</w:t>
          </w:r>
        </w:sdtContent>
      </w:sdt>
      <w:r w:rsidRPr="00EC4FC3">
        <w:rPr>
          <w:rFonts w:cstheme="minorBidi"/>
          <w:b w:val="0"/>
          <w:sz w:val="18"/>
          <w:lang w:eastAsia="it-IT"/>
          <w14:ligatures w14:val="standard"/>
        </w:rPr>
        <w:t>.</w:t>
      </w:r>
    </w:p>
    <w:p w14:paraId="481B1EA9" w14:textId="1C21BF13"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Information security is also an essential consideration in smart grids since these AI algorithms consider precise and reliable inputs as a consideration in making a real-time decision. Automated energy trading systems involve trading and balancing of loads that can be incorrectly done using corrupted and falsified data, resulting in loss of money via economic losses. The preservation of the authenticity of data in distributed systems would include the use of cryptography, blockchain-based technology and sound validation algorithms </w:t>
      </w:r>
      <w:sdt>
        <w:sdtPr>
          <w:rPr>
            <w:rFonts w:cstheme="minorBidi"/>
            <w:b w:val="0"/>
            <w:color w:val="000000"/>
            <w:sz w:val="18"/>
            <w:lang w:eastAsia="it-IT"/>
            <w14:ligatures w14:val="standard"/>
          </w:rPr>
          <w:tag w:val="MENDELEY_CITATION_v3_eyJjaXRhdGlvbklEIjoiTUVOREVMRVlfQ0lUQVRJT05fNzU4ODc3M2EtNWUxNy00NzYxLWJjNmQtODVjMjAzODAwYjU3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2071487790"/>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 Though certainly not a simple solution, blockchain solutions present the possibility of relatively transparent and immutable records of energy transactions, meter reads, and control signals. Not only is this decentralized architecture more trustworthy, but it also offers protection against the single point of failure. Moreover, the validation model based on AI can watch over inconsistencies in data continuously, raise doubts about suspicious activities, and even segregate malfunctioning elements or channels of communication even before they disturb the system</w:t>
      </w:r>
      <w:sdt>
        <w:sdtPr>
          <w:rPr>
            <w:rFonts w:cstheme="minorBidi"/>
            <w:b w:val="0"/>
            <w:color w:val="000000"/>
            <w:sz w:val="18"/>
            <w:lang w:eastAsia="it-IT"/>
            <w14:ligatures w14:val="standard"/>
          </w:rPr>
          <w:tag w:val="MENDELEY_CITATION_v3_eyJjaXRhdGlvbklEIjoiTUVOREVMRVlfQ0lUQVRJT05fN2Y2MmMwNTMtY2MyNy00YzgzLWJhMTktNmE0MDlkOTM5Zjdk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
          <w:id w:val="-1973750236"/>
          <w:placeholder>
            <w:docPart w:val="DefaultPlaceholder_-1854013440"/>
          </w:placeholder>
        </w:sdtPr>
        <w:sdtContent>
          <w:r w:rsidR="00C038C5" w:rsidRPr="00C038C5">
            <w:rPr>
              <w:rFonts w:cstheme="minorBidi"/>
              <w:b w:val="0"/>
              <w:color w:val="000000"/>
              <w:sz w:val="18"/>
              <w:lang w:eastAsia="it-IT"/>
              <w14:ligatures w14:val="standard"/>
            </w:rPr>
            <w:t>[21]</w:t>
          </w:r>
        </w:sdtContent>
      </w:sdt>
      <w:r w:rsidRPr="00EC4FC3">
        <w:rPr>
          <w:rFonts w:cstheme="minorBidi"/>
          <w:b w:val="0"/>
          <w:sz w:val="18"/>
          <w:lang w:eastAsia="it-IT"/>
          <w14:ligatures w14:val="standard"/>
        </w:rPr>
        <w:t>.</w:t>
      </w:r>
    </w:p>
    <w:p w14:paraId="53740A8A" w14:textId="4FD792F7"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Moreover, the shift toward decentralized and prosumer-driven energy systems introduces additional cybersecurity challenges. As more endpoints—such as smart meters, home solar inverters, and IoT-enabled appliances—connect to the grid, the attack surface expands considerably. These devices often lack rigorous security protocols, making them vulnerable entry points for adversaries </w:t>
      </w:r>
      <w:sdt>
        <w:sdtPr>
          <w:rPr>
            <w:rFonts w:cstheme="minorBidi"/>
            <w:b w:val="0"/>
            <w:color w:val="000000"/>
            <w:sz w:val="18"/>
            <w:lang w:eastAsia="it-IT"/>
            <w14:ligatures w14:val="standard"/>
          </w:rPr>
          <w:tag w:val="MENDELEY_CITATION_v3_eyJjaXRhdGlvbklEIjoiTUVOREVMRVlfQ0lUQVRJT05fYjRlM2FhNDgtNmRkNS00YjU0LWFiZjUtN2I3MTUwMTJlNDc4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448903626"/>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 xml:space="preserve">. Integrating lightweight AI agents at the edge of the network can help mitigate this risk by providing local anomaly detection and minimal latency in response actions. The adoption of such proactive security frameworks ensures that grid resilience is maintained even in the face of emerging threats. In smart grids where real-time data is the backbone of energy forecasting, storage control, and trading algorithms, safeguarding this data is paramount not just for operational efficiency but also for national energy security </w:t>
      </w:r>
      <w:sdt>
        <w:sdtPr>
          <w:rPr>
            <w:rFonts w:cstheme="minorBidi"/>
            <w:b w:val="0"/>
            <w:color w:val="000000"/>
            <w:sz w:val="18"/>
            <w:lang w:eastAsia="it-IT"/>
            <w14:ligatures w14:val="standard"/>
          </w:rPr>
          <w:tag w:val="MENDELEY_CITATION_v3_eyJjaXRhdGlvbklEIjoiTUVOREVMRVlfQ0lUQVRJT05fMWM0ODZiNjAtZWYzOS00MDk5LWFhNjgtNTAxNmNlZjE3NmI2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
          <w:id w:val="-8060725"/>
          <w:placeholder>
            <w:docPart w:val="DefaultPlaceholder_-1854013440"/>
          </w:placeholder>
        </w:sdtPr>
        <w:sdtContent>
          <w:r w:rsidR="00C038C5" w:rsidRPr="00C038C5">
            <w:rPr>
              <w:rFonts w:cstheme="minorBidi"/>
              <w:b w:val="0"/>
              <w:color w:val="000000"/>
              <w:sz w:val="18"/>
              <w:lang w:eastAsia="it-IT"/>
              <w14:ligatures w14:val="standard"/>
            </w:rPr>
            <w:t>[21]</w:t>
          </w:r>
        </w:sdtContent>
      </w:sdt>
      <w:r w:rsidRPr="00EC4FC3">
        <w:rPr>
          <w:rFonts w:cstheme="minorBidi"/>
          <w:b w:val="0"/>
          <w:sz w:val="18"/>
          <w:lang w:eastAsia="it-IT"/>
          <w14:ligatures w14:val="standard"/>
        </w:rPr>
        <w:t>.</w:t>
      </w:r>
    </w:p>
    <w:p w14:paraId="538DB6C5" w14:textId="4CA68681" w:rsidR="00EF3E54"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Besides, the trend toward decentralization and prosumer-centered energy leads to some other cybersecurity issues. The attack surface is large as more endpoints, including smart meters, home solar inverters, and appliances with the Internet of Things, join the grid. Such devices do not have bad security mechanisms, and they can be a weak point of attack by the opponents </w:t>
      </w:r>
      <w:sdt>
        <w:sdtPr>
          <w:rPr>
            <w:rFonts w:cstheme="minorBidi"/>
            <w:b w:val="0"/>
            <w:color w:val="000000"/>
            <w:sz w:val="18"/>
            <w:lang w:eastAsia="it-IT"/>
            <w14:ligatures w14:val="standard"/>
          </w:rPr>
          <w:tag w:val="MENDELEY_CITATION_v3_eyJjaXRhdGlvbklEIjoiTUVOREVMRVlfQ0lUQVRJT05fZmVmNTViMjAtZjI2My00NGEwLThiYWQtZmViYzYxY2E3OTE5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429964155"/>
          <w:placeholder>
            <w:docPart w:val="DefaultPlaceholder_-1854013440"/>
          </w:placeholder>
        </w:sdtPr>
        <w:sdtContent>
          <w:r w:rsidR="00C038C5" w:rsidRPr="00C038C5">
            <w:rPr>
              <w:rFonts w:cstheme="minorBidi"/>
              <w:b w:val="0"/>
              <w:color w:val="000000"/>
              <w:sz w:val="18"/>
              <w:lang w:eastAsia="it-IT"/>
              <w14:ligatures w14:val="standard"/>
            </w:rPr>
            <w:t>[17]</w:t>
          </w:r>
        </w:sdtContent>
      </w:sdt>
      <w:r w:rsidRPr="00EC4FC3">
        <w:rPr>
          <w:rFonts w:cstheme="minorBidi"/>
          <w:b w:val="0"/>
          <w:sz w:val="18"/>
          <w:lang w:eastAsia="it-IT"/>
          <w14:ligatures w14:val="standard"/>
        </w:rPr>
        <w:t xml:space="preserve">. On the one hand, this risk can be addressed by introducing lightweight AI agents at the network edge that would have visibility to find a local anomaly and act with minimal latency. Engagement of these defensive security structures guarantees that the resilience of the grid is preserved even despite such emerging threats. In smart grids with </w:t>
      </w:r>
      <w:r w:rsidRPr="00EC4FC3">
        <w:rPr>
          <w:rFonts w:cstheme="minorBidi"/>
          <w:b w:val="0"/>
          <w:sz w:val="18"/>
          <w:lang w:eastAsia="it-IT"/>
          <w14:ligatures w14:val="standard"/>
        </w:rPr>
        <w:lastRenderedPageBreak/>
        <w:t xml:space="preserve">real-time data serving as the basis of </w:t>
      </w:r>
      <w:proofErr w:type="gramStart"/>
      <w:r w:rsidRPr="00EC4FC3">
        <w:rPr>
          <w:rFonts w:cstheme="minorBidi"/>
          <w:b w:val="0"/>
          <w:sz w:val="18"/>
          <w:lang w:eastAsia="it-IT"/>
          <w14:ligatures w14:val="standard"/>
        </w:rPr>
        <w:t>the energy</w:t>
      </w:r>
      <w:proofErr w:type="gramEnd"/>
      <w:r w:rsidRPr="00EC4FC3">
        <w:rPr>
          <w:rFonts w:cstheme="minorBidi"/>
          <w:b w:val="0"/>
          <w:sz w:val="18"/>
          <w:lang w:eastAsia="it-IT"/>
          <w14:ligatures w14:val="standard"/>
        </w:rPr>
        <w:t xml:space="preserve"> forecasting, storage control, and trading algorithms, such data protection is crucial both in the context of operational efficiency and national energy security </w:t>
      </w:r>
      <w:sdt>
        <w:sdtPr>
          <w:rPr>
            <w:rFonts w:cstheme="minorBidi"/>
            <w:b w:val="0"/>
            <w:color w:val="000000"/>
            <w:sz w:val="18"/>
            <w:lang w:eastAsia="it-IT"/>
            <w14:ligatures w14:val="standard"/>
          </w:rPr>
          <w:tag w:val="MENDELEY_CITATION_v3_eyJjaXRhdGlvbklEIjoiTUVOREVMRVlfQ0lUQVRJT05fZGQxYmJmNWYtMGY2NS00ZjgzLWEwMmEtODYxZTFiNDVkZDlm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
          <w:id w:val="-136105778"/>
          <w:placeholder>
            <w:docPart w:val="DefaultPlaceholder_-1854013440"/>
          </w:placeholder>
        </w:sdtPr>
        <w:sdtContent>
          <w:r w:rsidR="00C038C5" w:rsidRPr="00C038C5">
            <w:rPr>
              <w:rFonts w:cstheme="minorBidi"/>
              <w:b w:val="0"/>
              <w:color w:val="000000"/>
              <w:sz w:val="18"/>
              <w:lang w:eastAsia="it-IT"/>
              <w14:ligatures w14:val="standard"/>
            </w:rPr>
            <w:t>[21]</w:t>
          </w:r>
        </w:sdtContent>
      </w:sdt>
      <w:r w:rsidRPr="00EC4FC3">
        <w:rPr>
          <w:rFonts w:cstheme="minorBidi"/>
          <w:b w:val="0"/>
          <w:sz w:val="18"/>
          <w:lang w:eastAsia="it-IT"/>
          <w14:ligatures w14:val="standard"/>
        </w:rPr>
        <w:t>.</w:t>
      </w:r>
    </w:p>
    <w:p w14:paraId="393DDAE4" w14:textId="10AFF305" w:rsidR="00EC4FC3" w:rsidRPr="00586A35" w:rsidRDefault="00EC4FC3" w:rsidP="00F57A7F">
      <w:pPr>
        <w:pStyle w:val="Head2"/>
      </w:pPr>
      <w:r w:rsidRPr="00586191">
        <w:rPr>
          <w:rStyle w:val="Label"/>
          <w:b/>
          <w:bCs w:val="0"/>
          <w:sz w:val="22"/>
          <w:szCs w:val="22"/>
        </w:rPr>
        <w:t>2.6</w:t>
      </w:r>
      <w:r w:rsidR="00FC7804">
        <w:t xml:space="preserve"> </w:t>
      </w:r>
      <w:r w:rsidRPr="00586191">
        <w:rPr>
          <w:b/>
          <w:bCs w:val="0"/>
          <w:sz w:val="22"/>
          <w:szCs w:val="22"/>
        </w:rPr>
        <w:t>Renewable Energy Management in Smart Grids</w:t>
      </w:r>
    </w:p>
    <w:p w14:paraId="6C9A3EC8" w14:textId="0EA291EB"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Renewable energy must be managed well in the smart grids in a bid to make efficient use of energy in smart grids, guarantee supply </w:t>
      </w:r>
      <w:proofErr w:type="gramStart"/>
      <w:r w:rsidRPr="00EC4FC3">
        <w:rPr>
          <w:rFonts w:cstheme="minorBidi"/>
          <w:b w:val="0"/>
          <w:sz w:val="18"/>
          <w:lang w:eastAsia="it-IT"/>
          <w14:ligatures w14:val="standard"/>
        </w:rPr>
        <w:t>reliability, and</w:t>
      </w:r>
      <w:proofErr w:type="gramEnd"/>
      <w:r w:rsidRPr="00EC4FC3">
        <w:rPr>
          <w:rFonts w:cstheme="minorBidi"/>
          <w:b w:val="0"/>
          <w:sz w:val="18"/>
          <w:lang w:eastAsia="it-IT"/>
          <w14:ligatures w14:val="standard"/>
        </w:rPr>
        <w:t xml:space="preserve"> minimize the usage of fossil fuels. Smart grids allow variable renewable resources, such as solar and wind, to feed their energy into the grid through intelligent control that enables them to coordinate their generation, consumption, and storage in a nearly real-time manner. To produce this, high-tech energy management systems (EMS) are used to balance the energy net in and others based on predictive analytics and adaptive control processes. Santhi et al. have suggested a machine learning-based EMS that can regulate the energy flow dynamically through predicting the generation and consumption patterns</w:t>
      </w:r>
      <w:sdt>
        <w:sdtPr>
          <w:rPr>
            <w:rFonts w:cstheme="minorBidi"/>
            <w:b w:val="0"/>
            <w:color w:val="000000"/>
            <w:sz w:val="18"/>
            <w:lang w:eastAsia="it-IT"/>
            <w14:ligatures w14:val="standard"/>
          </w:rPr>
          <w:tag w:val="MENDELEY_CITATION_v3_eyJjaXRhdGlvbklEIjoiTUVOREVMRVlfQ0lUQVRJT05fNTlkNzQ0NWEtZTA3NC00ZGI3LTlhNjMtNmJhYmIyMzU3ZTA2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675608748"/>
          <w:placeholder>
            <w:docPart w:val="DefaultPlaceholder_-1854013440"/>
          </w:placeholder>
        </w:sdtPr>
        <w:sdtContent>
          <w:r w:rsidR="00990886" w:rsidRPr="00990886">
            <w:rPr>
              <w:rFonts w:cstheme="minorBidi"/>
              <w:b w:val="0"/>
              <w:color w:val="000000"/>
              <w:sz w:val="18"/>
              <w:lang w:eastAsia="it-IT"/>
              <w14:ligatures w14:val="standard"/>
            </w:rPr>
            <w:t>[1]</w:t>
          </w:r>
        </w:sdtContent>
      </w:sdt>
      <w:r w:rsidRPr="00EC4FC3">
        <w:rPr>
          <w:rFonts w:cstheme="minorBidi"/>
          <w:b w:val="0"/>
          <w:sz w:val="18"/>
          <w:lang w:eastAsia="it-IT"/>
          <w14:ligatures w14:val="standard"/>
        </w:rPr>
        <w:t>. Their mechanism prevented grid congestion and limited unnecessary losses of surpluses of energy, as well as ensured better economic performance by matching energy-consuming activities with the high availability of renewables.</w:t>
      </w:r>
    </w:p>
    <w:p w14:paraId="74676ADA" w14:textId="1D71A508"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Another important factor of such systems is the demand-</w:t>
      </w:r>
      <w:proofErr w:type="gramStart"/>
      <w:r w:rsidRPr="00EC4FC3">
        <w:rPr>
          <w:rFonts w:cstheme="minorBidi"/>
          <w:b w:val="0"/>
          <w:sz w:val="18"/>
          <w:lang w:eastAsia="it-IT"/>
          <w14:ligatures w14:val="standard"/>
        </w:rPr>
        <w:t>side</w:t>
      </w:r>
      <w:proofErr w:type="gramEnd"/>
      <w:r w:rsidRPr="00EC4FC3">
        <w:rPr>
          <w:rFonts w:cstheme="minorBidi"/>
          <w:b w:val="0"/>
          <w:sz w:val="18"/>
          <w:lang w:eastAsia="it-IT"/>
          <w14:ligatures w14:val="standard"/>
        </w:rPr>
        <w:t xml:space="preserve"> management. Using predictive modelling and real-time feedback, consumers can also be directed to change or decrease the use of energy based on the supply situation, which is referred to as demand response (DR). The key role of machine learning models is their ability to predict user behavior and find flexible loads that can be shifted without affecting the comfort of users </w:t>
      </w:r>
      <w:sdt>
        <w:sdtPr>
          <w:rPr>
            <w:rFonts w:cstheme="minorBidi"/>
            <w:b w:val="0"/>
            <w:color w:val="000000"/>
            <w:sz w:val="18"/>
            <w:lang w:eastAsia="it-IT"/>
            <w14:ligatures w14:val="standard"/>
          </w:rPr>
          <w:tag w:val="MENDELEY_CITATION_v3_eyJjaXRhdGlvbklEIjoiTUVOREVMRVlfQ0lUQVRJT05fY2U1MWVmODItYmFjNi00ODE0LWI0NzUtZTA4MWI5NzQzYTYw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1200280360"/>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 xml:space="preserve">. The mechanisms particularly apply in microgrids and decentralized networks where there is </w:t>
      </w:r>
      <w:proofErr w:type="gramStart"/>
      <w:r w:rsidRPr="00EC4FC3">
        <w:rPr>
          <w:rFonts w:cstheme="minorBidi"/>
          <w:b w:val="0"/>
          <w:sz w:val="18"/>
          <w:lang w:eastAsia="it-IT"/>
          <w14:ligatures w14:val="standard"/>
        </w:rPr>
        <w:t>a difficulty</w:t>
      </w:r>
      <w:proofErr w:type="gramEnd"/>
      <w:r w:rsidRPr="00EC4FC3">
        <w:rPr>
          <w:rFonts w:cstheme="minorBidi"/>
          <w:b w:val="0"/>
          <w:sz w:val="18"/>
          <w:lang w:eastAsia="it-IT"/>
          <w14:ligatures w14:val="standard"/>
        </w:rPr>
        <w:t xml:space="preserve"> in ensuring real-time management of supply-demand balance. Energy storage systems can also have their work optimized using AI-powered EMS that </w:t>
      </w:r>
      <w:proofErr w:type="gramStart"/>
      <w:r w:rsidRPr="00EC4FC3">
        <w:rPr>
          <w:rFonts w:cstheme="minorBidi"/>
          <w:b w:val="0"/>
          <w:sz w:val="18"/>
          <w:lang w:eastAsia="it-IT"/>
          <w14:ligatures w14:val="standard"/>
        </w:rPr>
        <w:t>learns</w:t>
      </w:r>
      <w:proofErr w:type="gramEnd"/>
      <w:r w:rsidRPr="00EC4FC3">
        <w:rPr>
          <w:rFonts w:cstheme="minorBidi"/>
          <w:b w:val="0"/>
          <w:sz w:val="18"/>
          <w:lang w:eastAsia="it-IT"/>
          <w14:ligatures w14:val="standard"/>
        </w:rPr>
        <w:t xml:space="preserve"> to store or release energy at certain times based on the market prices, weather forecast, and the consumption patterns </w:t>
      </w:r>
      <w:sdt>
        <w:sdtPr>
          <w:rPr>
            <w:rFonts w:cstheme="minorBidi"/>
            <w:b w:val="0"/>
            <w:color w:val="000000"/>
            <w:sz w:val="18"/>
            <w:lang w:eastAsia="it-IT"/>
            <w14:ligatures w14:val="standard"/>
          </w:rPr>
          <w:tag w:val="MENDELEY_CITATION_v3_eyJjaXRhdGlvbklEIjoiTUVOREVMRVlfQ0lUQVRJT05fMTQ5NDNkZDctYmNhYS00MDgzLTgxM2YtNTM0OTgxMzZmNzA4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1960483687"/>
          <w:placeholder>
            <w:docPart w:val="DefaultPlaceholder_-1854013440"/>
          </w:placeholder>
        </w:sdtPr>
        <w:sdtContent>
          <w:r w:rsidR="00990886" w:rsidRPr="00990886">
            <w:rPr>
              <w:rFonts w:cstheme="minorBidi"/>
              <w:b w:val="0"/>
              <w:color w:val="000000"/>
              <w:sz w:val="18"/>
              <w:lang w:eastAsia="it-IT"/>
              <w14:ligatures w14:val="standard"/>
            </w:rPr>
            <w:t>[1]</w:t>
          </w:r>
        </w:sdtContent>
      </w:sdt>
      <w:r w:rsidRPr="00EC4FC3">
        <w:rPr>
          <w:rFonts w:cstheme="minorBidi"/>
          <w:b w:val="0"/>
          <w:sz w:val="18"/>
          <w:lang w:eastAsia="it-IT"/>
          <w14:ligatures w14:val="standard"/>
        </w:rPr>
        <w:t xml:space="preserve">. This improves the stability of the grid, besides lowering operating costs to both the suppliers and the consumer </w:t>
      </w:r>
      <w:sdt>
        <w:sdtPr>
          <w:rPr>
            <w:rFonts w:cstheme="minorBidi"/>
            <w:b w:val="0"/>
            <w:color w:val="000000"/>
            <w:sz w:val="18"/>
            <w:lang w:eastAsia="it-IT"/>
            <w14:ligatures w14:val="standard"/>
          </w:rPr>
          <w:tag w:val="MENDELEY_CITATION_v3_eyJjaXRhdGlvbklEIjoiTUVOREVMRVlfQ0lUQVRJT05fZjBlMTY2MzUtOTQyYS00NjhiLTgyNjAtMmU0ZTBmZGYyZGYx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414752433"/>
          <w:placeholder>
            <w:docPart w:val="DefaultPlaceholder_-1854013440"/>
          </w:placeholder>
        </w:sdtPr>
        <w:sdtContent>
          <w:r w:rsidR="00C038C5" w:rsidRPr="00C038C5">
            <w:rPr>
              <w:rFonts w:cstheme="minorBidi"/>
              <w:b w:val="0"/>
              <w:color w:val="000000"/>
              <w:sz w:val="18"/>
              <w:lang w:eastAsia="it-IT"/>
              <w14:ligatures w14:val="standard"/>
            </w:rPr>
            <w:t>[17]</w:t>
          </w:r>
        </w:sdtContent>
      </w:sdt>
      <w:r w:rsidRPr="00EC4FC3">
        <w:rPr>
          <w:rFonts w:cstheme="minorBidi"/>
          <w:b w:val="0"/>
          <w:sz w:val="18"/>
          <w:lang w:eastAsia="it-IT"/>
          <w14:ligatures w14:val="standard"/>
        </w:rPr>
        <w:t>.</w:t>
      </w:r>
    </w:p>
    <w:p w14:paraId="660DCFA1" w14:textId="0743BAAE"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Additionally, renewable energy management using smart grids also supports greater policy and sustainability initiatives. To reduce carbon emissions and remain compliant with environmental regulations, governments and utilities have started to use AI-supported EMS </w:t>
      </w:r>
      <w:proofErr w:type="gramStart"/>
      <w:r w:rsidRPr="00EC4FC3">
        <w:rPr>
          <w:rFonts w:cstheme="minorBidi"/>
          <w:b w:val="0"/>
          <w:sz w:val="18"/>
          <w:lang w:eastAsia="it-IT"/>
          <w14:ligatures w14:val="standard"/>
        </w:rPr>
        <w:t>more and more</w:t>
      </w:r>
      <w:proofErr w:type="gramEnd"/>
      <w:r w:rsidRPr="00EC4FC3">
        <w:rPr>
          <w:rFonts w:cstheme="minorBidi"/>
          <w:b w:val="0"/>
          <w:sz w:val="18"/>
          <w:lang w:eastAsia="it-IT"/>
          <w14:ligatures w14:val="standard"/>
        </w:rPr>
        <w:t xml:space="preserve">. These systems provide real-time monitoring and reporting mechanisms that facilitate transparent reporting concerning emissions and renewable energy requirements. Smart EMS, furthermore, offers scalability, and small implementations can be tuned into regional or national smart grid systems </w:t>
      </w:r>
      <w:sdt>
        <w:sdtPr>
          <w:rPr>
            <w:rFonts w:cstheme="minorBidi"/>
            <w:b w:val="0"/>
            <w:color w:val="000000"/>
            <w:sz w:val="18"/>
            <w:lang w:eastAsia="it-IT"/>
            <w14:ligatures w14:val="standard"/>
          </w:rPr>
          <w:tag w:val="MENDELEY_CITATION_v3_eyJjaXRhdGlvbklEIjoiTUVOREVMRVlfQ0lUQVRJT05fYzBkMTBlZGQtOTlhNi00ZWI0LTkyNjEtMDAxNDBjOTBiOWU2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
          <w:id w:val="-1295901291"/>
          <w:placeholder>
            <w:docPart w:val="DefaultPlaceholder_-1854013440"/>
          </w:placeholder>
        </w:sdtPr>
        <w:sdtContent>
          <w:r w:rsidR="00C038C5" w:rsidRPr="00C038C5">
            <w:rPr>
              <w:rFonts w:cstheme="minorBidi"/>
              <w:b w:val="0"/>
              <w:color w:val="000000"/>
              <w:sz w:val="18"/>
              <w:lang w:eastAsia="it-IT"/>
              <w14:ligatures w14:val="standard"/>
            </w:rPr>
            <w:t>[22]</w:t>
          </w:r>
        </w:sdtContent>
      </w:sdt>
      <w:r w:rsidRPr="00EC4FC3">
        <w:rPr>
          <w:rFonts w:cstheme="minorBidi"/>
          <w:b w:val="0"/>
          <w:sz w:val="18"/>
          <w:lang w:eastAsia="it-IT"/>
          <w14:ligatures w14:val="standard"/>
        </w:rPr>
        <w:t xml:space="preserve">. As the penetration of renewables increases, AI-based energy management becomes one pillar of supporting grid stability, better access to energy, and meeting long-term sustainability targets. This integration of such systems also provides renewable energy not only with the efficiency of generation, but also the smartness of use in the dynamic digital energy environment </w:t>
      </w:r>
      <w:sdt>
        <w:sdtPr>
          <w:rPr>
            <w:rFonts w:cstheme="minorBidi"/>
            <w:b w:val="0"/>
            <w:color w:val="000000"/>
            <w:sz w:val="18"/>
            <w:lang w:eastAsia="it-IT"/>
            <w14:ligatures w14:val="standard"/>
          </w:rPr>
          <w:tag w:val="MENDELEY_CITATION_v3_eyJjaXRhdGlvbklEIjoiTUVOREVMRVlfQ0lUQVRJT05fYjA3YzBmOGItNDI1MS00NzkxLWIzZmItMjE5MzY5NzBhMzhl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1095821739"/>
          <w:placeholder>
            <w:docPart w:val="DefaultPlaceholder_-1854013440"/>
          </w:placeholder>
        </w:sdtPr>
        <w:sdtContent>
          <w:r w:rsidR="00990886" w:rsidRPr="00990886">
            <w:rPr>
              <w:rFonts w:cstheme="minorBidi"/>
              <w:b w:val="0"/>
              <w:color w:val="000000"/>
              <w:sz w:val="18"/>
              <w:lang w:eastAsia="it-IT"/>
              <w14:ligatures w14:val="standard"/>
            </w:rPr>
            <w:t>[1]</w:t>
          </w:r>
        </w:sdtContent>
      </w:sdt>
    </w:p>
    <w:p w14:paraId="3480B062" w14:textId="536A0D46" w:rsidR="00EC4FC3" w:rsidRPr="00586A35" w:rsidRDefault="00EC4FC3" w:rsidP="00F57A7F">
      <w:pPr>
        <w:pStyle w:val="Head2"/>
      </w:pPr>
      <w:r w:rsidRPr="00660DA6">
        <w:rPr>
          <w:rStyle w:val="Label"/>
          <w:b/>
          <w:bCs w:val="0"/>
          <w:sz w:val="22"/>
          <w:szCs w:val="22"/>
        </w:rPr>
        <w:t>2.7</w:t>
      </w:r>
      <w:r w:rsidR="00D85764">
        <w:t xml:space="preserve"> </w:t>
      </w:r>
      <w:r w:rsidRPr="00660DA6">
        <w:rPr>
          <w:b/>
          <w:bCs w:val="0"/>
          <w:sz w:val="22"/>
          <w:szCs w:val="22"/>
        </w:rPr>
        <w:t>Summary and Research Gap</w:t>
      </w:r>
    </w:p>
    <w:p w14:paraId="727E8A16" w14:textId="46A133A6"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As suggested in the reviewed literature, the transformational influence of artificial intelligence (AI) and machine learning (ML) </w:t>
      </w:r>
      <w:r w:rsidRPr="00EC4FC3">
        <w:rPr>
          <w:rFonts w:cstheme="minorBidi"/>
          <w:b w:val="0"/>
          <w:sz w:val="18"/>
          <w:lang w:eastAsia="it-IT"/>
          <w14:ligatures w14:val="standard"/>
        </w:rPr>
        <w:t>cannot be underestimated concerning the complexities presented in renewable energy integration into smart grids in the modern context. Renewable generation forecasting improved significantly with neuronal hybrid networks like CNN-LSTM and GCN-LSTM, with their edge in learning the spatial-temporal relation to generate a short-term forecast in a better manner</w:t>
      </w:r>
      <w:sdt>
        <w:sdtPr>
          <w:rPr>
            <w:rFonts w:cstheme="minorBidi"/>
            <w:b w:val="0"/>
            <w:color w:val="000000"/>
            <w:sz w:val="18"/>
            <w:lang w:eastAsia="it-IT"/>
            <w14:ligatures w14:val="standard"/>
          </w:rPr>
          <w:tag w:val="MENDELEY_CITATION_v3_eyJjaXRhdGlvbklEIjoiTUVOREVMRVlfQ0lUQVRJT05fYTEyNjNmZjMtZmZhZi00OWJlLWE4NjctN2MwNDdlYTQ5NDcx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
          <w:id w:val="427160302"/>
          <w:placeholder>
            <w:docPart w:val="DefaultPlaceholder_-1854013440"/>
          </w:placeholder>
        </w:sdtPr>
        <w:sdtContent>
          <w:r w:rsidR="00C038C5" w:rsidRPr="00C038C5">
            <w:rPr>
              <w:rFonts w:cstheme="minorBidi"/>
              <w:b w:val="0"/>
              <w:color w:val="000000"/>
              <w:sz w:val="18"/>
              <w:lang w:eastAsia="it-IT"/>
              <w14:ligatures w14:val="standard"/>
            </w:rPr>
            <w:t>[3]</w:t>
          </w:r>
        </w:sdtContent>
      </w:sdt>
      <w:r w:rsidR="00990886">
        <w:rPr>
          <w:rFonts w:cstheme="minorBidi"/>
          <w:b w:val="0"/>
          <w:sz w:val="18"/>
          <w:lang w:eastAsia="it-IT"/>
          <w14:ligatures w14:val="standard"/>
        </w:rPr>
        <w:t xml:space="preserve">. </w:t>
      </w:r>
      <w:r w:rsidRPr="00EC4FC3">
        <w:rPr>
          <w:rFonts w:cstheme="minorBidi"/>
          <w:b w:val="0"/>
          <w:sz w:val="18"/>
          <w:lang w:eastAsia="it-IT"/>
          <w14:ligatures w14:val="standard"/>
        </w:rPr>
        <w:t xml:space="preserve">The tools can assist the grid operators in prognosticating the fluctuations and be better prepared to cope with variable supply conditions. Meanwhile, reinforcement learning and genetic algorithms have been successfully used to solve energy storage deployment and load balancing problems optimally, thereby making the operation of the grid much more flexible and economically more viable </w:t>
      </w:r>
      <w:sdt>
        <w:sdtPr>
          <w:rPr>
            <w:rFonts w:cstheme="minorBidi"/>
            <w:b w:val="0"/>
            <w:color w:val="000000"/>
            <w:sz w:val="18"/>
            <w:lang w:eastAsia="it-IT"/>
            <w14:ligatures w14:val="standard"/>
          </w:rPr>
          <w:tag w:val="MENDELEY_CITATION_v3_eyJjaXRhdGlvbklEIjoiTUVOREVMRVlfQ0lUQVRJT05fMWNiMjhmMzAtMGFiOS00ZjFmLThmMTYtM2QzNzQxNzA3MzMy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
          <w:id w:val="1276451976"/>
          <w:placeholder>
            <w:docPart w:val="DefaultPlaceholder_-1854013440"/>
          </w:placeholder>
        </w:sdtPr>
        <w:sdtContent>
          <w:r w:rsidR="00C038C5" w:rsidRPr="00C038C5">
            <w:rPr>
              <w:rFonts w:cstheme="minorBidi"/>
              <w:b w:val="0"/>
              <w:color w:val="000000"/>
              <w:sz w:val="18"/>
              <w:lang w:eastAsia="it-IT"/>
              <w14:ligatures w14:val="standard"/>
            </w:rPr>
            <w:t>[4]</w:t>
          </w:r>
        </w:sdtContent>
      </w:sdt>
      <w:r w:rsidRPr="00EC4FC3">
        <w:rPr>
          <w:rFonts w:cstheme="minorBidi"/>
          <w:b w:val="0"/>
          <w:sz w:val="18"/>
          <w:lang w:eastAsia="it-IT"/>
          <w14:ligatures w14:val="standard"/>
        </w:rPr>
        <w:t xml:space="preserve">. These technological advancements make it evident that the possibilities of AI systems to enhance centralized and decentralized grid management become significant </w:t>
      </w:r>
      <w:sdt>
        <w:sdtPr>
          <w:rPr>
            <w:rFonts w:cstheme="minorBidi"/>
            <w:b w:val="0"/>
            <w:color w:val="000000"/>
            <w:sz w:val="18"/>
            <w:lang w:eastAsia="it-IT"/>
            <w14:ligatures w14:val="standard"/>
          </w:rPr>
          <w:tag w:val="MENDELEY_CITATION_v3_eyJjaXRhdGlvbklEIjoiTUVOREVMRVlfQ0lUQVRJT05fMTJjNGExODctY2QxNi00Yjg0LWI4NDctOWI3OTg4MmI2Yjcy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691448810"/>
          <w:placeholder>
            <w:docPart w:val="DefaultPlaceholder_-1854013440"/>
          </w:placeholder>
        </w:sdtPr>
        <w:sdtContent>
          <w:r w:rsidR="00C038C5" w:rsidRPr="00C038C5">
            <w:rPr>
              <w:rFonts w:cstheme="minorBidi"/>
              <w:b w:val="0"/>
              <w:color w:val="000000"/>
              <w:sz w:val="18"/>
              <w:lang w:eastAsia="it-IT"/>
              <w14:ligatures w14:val="standard"/>
            </w:rPr>
            <w:t>[12]</w:t>
          </w:r>
        </w:sdtContent>
      </w:sdt>
      <w:r w:rsidRPr="00EC4FC3">
        <w:rPr>
          <w:rFonts w:cstheme="minorBidi"/>
          <w:b w:val="0"/>
          <w:sz w:val="18"/>
          <w:lang w:eastAsia="it-IT"/>
          <w14:ligatures w14:val="standard"/>
        </w:rPr>
        <w:t>.</w:t>
      </w:r>
    </w:p>
    <w:p w14:paraId="552F002C" w14:textId="25AA45A9" w:rsidR="00EC4FC3" w:rsidRP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This trend can be compared with the evolution of decentralized energy markets in which the prosumers can actively engage in energy transactions through the peer-to-peer (P2P) models of energy trade </w:t>
      </w:r>
      <w:sdt>
        <w:sdtPr>
          <w:rPr>
            <w:rFonts w:cstheme="minorBidi"/>
            <w:b w:val="0"/>
            <w:color w:val="000000"/>
            <w:sz w:val="18"/>
            <w:lang w:eastAsia="it-IT"/>
            <w14:ligatures w14:val="standard"/>
          </w:rPr>
          <w:tag w:val="MENDELEY_CITATION_v3_eyJjaXRhdGlvbklEIjoiTUVOREVMRVlfQ0lUQVRJT05fMTc5NzgwMmEtNTdjNy00YTE0LTkwODYtY2U5YjQ1MjY4YjI0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
          <w:id w:val="1302041229"/>
          <w:placeholder>
            <w:docPart w:val="DefaultPlaceholder_-1854013440"/>
          </w:placeholder>
        </w:sdtPr>
        <w:sdtContent>
          <w:r w:rsidR="00C038C5" w:rsidRPr="00C038C5">
            <w:rPr>
              <w:rFonts w:cstheme="minorBidi"/>
              <w:b w:val="0"/>
              <w:color w:val="000000"/>
              <w:sz w:val="18"/>
              <w:lang w:eastAsia="it-IT"/>
              <w14:ligatures w14:val="standard"/>
            </w:rPr>
            <w:t>[5]</w:t>
          </w:r>
        </w:sdtContent>
      </w:sdt>
      <w:r w:rsidRPr="00EC4FC3">
        <w:rPr>
          <w:rFonts w:cstheme="minorBidi"/>
          <w:b w:val="0"/>
          <w:sz w:val="18"/>
          <w:lang w:eastAsia="it-IT"/>
          <w14:ligatures w14:val="standard"/>
        </w:rPr>
        <w:t xml:space="preserve">. These networks minimize means of transmission losses and stimulate local renewable penetration and maintain dynamic pricing </w:t>
      </w:r>
      <w:r w:rsidR="00BA5DFF" w:rsidRPr="00EC4FC3">
        <w:rPr>
          <w:rFonts w:cstheme="minorBidi"/>
          <w:b w:val="0"/>
          <w:sz w:val="18"/>
          <w:lang w:eastAsia="it-IT"/>
          <w14:ligatures w14:val="standard"/>
        </w:rPr>
        <w:t>mechanisms and</w:t>
      </w:r>
      <w:r w:rsidRPr="00EC4FC3">
        <w:rPr>
          <w:rFonts w:cstheme="minorBidi"/>
          <w:b w:val="0"/>
          <w:sz w:val="18"/>
          <w:lang w:eastAsia="it-IT"/>
          <w14:ligatures w14:val="standard"/>
        </w:rPr>
        <w:t xml:space="preserve"> conduct artificial intelligence-controlled trading </w:t>
      </w:r>
      <w:sdt>
        <w:sdtPr>
          <w:rPr>
            <w:rFonts w:cstheme="minorBidi"/>
            <w:b w:val="0"/>
            <w:color w:val="000000"/>
            <w:sz w:val="18"/>
            <w:lang w:eastAsia="it-IT"/>
            <w14:ligatures w14:val="standard"/>
          </w:rPr>
          <w:tag w:val="MENDELEY_CITATION_v3_eyJjaXRhdGlvbklEIjoiTUVOREVMRVlfQ0lUQVRJT05fZDhkM2RkYWItZDk1MS00NTZmLWJiNmQtMWE1MzZiZTQ1Yjll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
          <w:id w:val="1062908768"/>
          <w:placeholder>
            <w:docPart w:val="DefaultPlaceholder_-1854013440"/>
          </w:placeholder>
        </w:sdtPr>
        <w:sdtContent>
          <w:r w:rsidR="00C038C5" w:rsidRPr="00C038C5">
            <w:rPr>
              <w:rFonts w:cstheme="minorBidi"/>
              <w:b w:val="0"/>
              <w:color w:val="000000"/>
              <w:sz w:val="18"/>
              <w:lang w:eastAsia="it-IT"/>
              <w14:ligatures w14:val="standard"/>
            </w:rPr>
            <w:t>[7]</w:t>
          </w:r>
        </w:sdtContent>
      </w:sdt>
      <w:r w:rsidRPr="00EC4FC3">
        <w:rPr>
          <w:rFonts w:cstheme="minorBidi"/>
          <w:b w:val="0"/>
          <w:sz w:val="18"/>
          <w:lang w:eastAsia="it-IT"/>
          <w14:ligatures w14:val="standard"/>
        </w:rPr>
        <w:t xml:space="preserve">. In the same way, it is AI-supported energy management systems (EMS) which are helping smart grids to make real-time decisions across demand response, battery control, and renewable dispatch, thereby </w:t>
      </w:r>
      <w:r w:rsidR="002846C2" w:rsidRPr="00EC4FC3">
        <w:rPr>
          <w:rFonts w:cstheme="minorBidi"/>
          <w:b w:val="0"/>
          <w:sz w:val="18"/>
          <w:lang w:eastAsia="it-IT"/>
          <w14:ligatures w14:val="standard"/>
        </w:rPr>
        <w:t>maximizing</w:t>
      </w:r>
      <w:r w:rsidRPr="00EC4FC3">
        <w:rPr>
          <w:rFonts w:cstheme="minorBidi"/>
          <w:b w:val="0"/>
          <w:sz w:val="18"/>
          <w:lang w:eastAsia="it-IT"/>
          <w14:ligatures w14:val="standard"/>
        </w:rPr>
        <w:t xml:space="preserve"> energy efficiency and regulatory compliance </w:t>
      </w:r>
      <w:sdt>
        <w:sdtPr>
          <w:rPr>
            <w:rFonts w:cstheme="minorBidi"/>
            <w:b w:val="0"/>
            <w:color w:val="000000"/>
            <w:sz w:val="18"/>
            <w:lang w:eastAsia="it-IT"/>
            <w14:ligatures w14:val="standard"/>
          </w:rPr>
          <w:tag w:val="MENDELEY_CITATION_v3_eyJjaXRhdGlvbklEIjoiTUVOREVMRVlfQ0lUQVRJT05fMTE1MzAzMmItZDU0ZC00M2JkLWI2NzItM2RlOGVhNGU4ZGM5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577210837"/>
          <w:placeholder>
            <w:docPart w:val="DefaultPlaceholder_-1854013440"/>
          </w:placeholder>
        </w:sdtPr>
        <w:sdtContent>
          <w:r w:rsidR="00990886" w:rsidRPr="00990886">
            <w:rPr>
              <w:rFonts w:cstheme="minorBidi"/>
              <w:b w:val="0"/>
              <w:color w:val="000000"/>
              <w:sz w:val="18"/>
              <w:lang w:eastAsia="it-IT"/>
              <w14:ligatures w14:val="standard"/>
            </w:rPr>
            <w:t>[1]</w:t>
          </w:r>
        </w:sdtContent>
      </w:sdt>
      <w:r w:rsidRPr="00EC4FC3">
        <w:rPr>
          <w:rFonts w:cstheme="minorBidi"/>
          <w:b w:val="0"/>
          <w:sz w:val="18"/>
          <w:lang w:eastAsia="it-IT"/>
          <w14:ligatures w14:val="standard"/>
        </w:rPr>
        <w:t xml:space="preserve">. Moreover, cybersecurity is becoming a decisive element of smart grids driven by AI. Due to increased dependence on real-time information and distributed infrastructure, machine learning methods are used to identify cyberattacks (zero-day threats and data manipulation) </w:t>
      </w:r>
      <w:sdt>
        <w:sdtPr>
          <w:rPr>
            <w:rFonts w:cstheme="minorBidi"/>
            <w:b w:val="0"/>
            <w:color w:val="000000"/>
            <w:sz w:val="18"/>
            <w:lang w:eastAsia="it-IT"/>
            <w14:ligatures w14:val="standard"/>
          </w:rPr>
          <w:tag w:val="MENDELEY_CITATION_v3_eyJjaXRhdGlvbklEIjoiTUVOREVMRVlfQ0lUQVRJT05fMzg2YzljZGItZTg5YS00ZDhiLWJjNTktZGM3OTM2OGJhYTNk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
          <w:id w:val="158117950"/>
          <w:placeholder>
            <w:docPart w:val="DefaultPlaceholder_-1854013440"/>
          </w:placeholder>
        </w:sdtPr>
        <w:sdtContent>
          <w:r w:rsidR="00C038C5" w:rsidRPr="00C038C5">
            <w:rPr>
              <w:rFonts w:cstheme="minorBidi"/>
              <w:b w:val="0"/>
              <w:color w:val="000000"/>
              <w:sz w:val="18"/>
              <w:lang w:eastAsia="it-IT"/>
              <w14:ligatures w14:val="standard"/>
            </w:rPr>
            <w:t>[21]</w:t>
          </w:r>
        </w:sdtContent>
      </w:sdt>
      <w:r w:rsidRPr="00EC4FC3">
        <w:rPr>
          <w:rFonts w:cstheme="minorBidi"/>
          <w:b w:val="0"/>
          <w:sz w:val="18"/>
          <w:lang w:eastAsia="it-IT"/>
          <w14:ligatures w14:val="standard"/>
        </w:rPr>
        <w:t xml:space="preserve">. These AIs improve the grid reliability and defend the information integrity in ever-sophisticated digital energy systems </w:t>
      </w:r>
      <w:sdt>
        <w:sdtPr>
          <w:rPr>
            <w:rFonts w:cstheme="minorBidi"/>
            <w:b w:val="0"/>
            <w:color w:val="000000"/>
            <w:sz w:val="18"/>
            <w:lang w:eastAsia="it-IT"/>
            <w14:ligatures w14:val="standard"/>
          </w:rPr>
          <w:tag w:val="MENDELEY_CITATION_v3_eyJjaXRhdGlvbklEIjoiTUVOREVMRVlfQ0lUQVRJT05fMGUwZWVlZGQtNmU5MC00Njg4LTg0NjItODhiNWFlMGYwYTc0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
          <w:id w:val="1879356380"/>
          <w:placeholder>
            <w:docPart w:val="DefaultPlaceholder_-1854013440"/>
          </w:placeholder>
        </w:sdtPr>
        <w:sdtContent>
          <w:r w:rsidR="00C038C5" w:rsidRPr="00C038C5">
            <w:rPr>
              <w:rFonts w:cstheme="minorBidi"/>
              <w:b w:val="0"/>
              <w:color w:val="000000"/>
              <w:sz w:val="18"/>
              <w:lang w:eastAsia="it-IT"/>
              <w14:ligatures w14:val="standard"/>
            </w:rPr>
            <w:t>[22]</w:t>
          </w:r>
        </w:sdtContent>
      </w:sdt>
      <w:r w:rsidRPr="00EC4FC3">
        <w:rPr>
          <w:rFonts w:cstheme="minorBidi"/>
          <w:b w:val="0"/>
          <w:sz w:val="18"/>
          <w:lang w:eastAsia="it-IT"/>
          <w14:ligatures w14:val="standard"/>
        </w:rPr>
        <w:t>.</w:t>
      </w:r>
    </w:p>
    <w:p w14:paraId="47FB7BB0" w14:textId="62CAEFF7" w:rsidR="00EC4FC3" w:rsidRDefault="00EC4FC3" w:rsidP="00EC4FC3">
      <w:pPr>
        <w:pStyle w:val="AckHead"/>
        <w:jc w:val="both"/>
        <w:rPr>
          <w:rFonts w:cstheme="minorBidi"/>
          <w:b w:val="0"/>
          <w:sz w:val="18"/>
          <w:lang w:eastAsia="it-IT"/>
          <w14:ligatures w14:val="standard"/>
        </w:rPr>
      </w:pPr>
      <w:r w:rsidRPr="00EC4FC3">
        <w:rPr>
          <w:rFonts w:cstheme="minorBidi"/>
          <w:b w:val="0"/>
          <w:sz w:val="18"/>
          <w:lang w:eastAsia="it-IT"/>
          <w14:ligatures w14:val="standard"/>
        </w:rPr>
        <w:t xml:space="preserve">Regardless of these developments, there is still an outstanding research lag at the time of integrating these unconnected AI capabilities into a single scale and coherent framework. The present literature tends to find solutions to one of the above issues, e.g., forecasting, storage, trading, or security, but not all of them interact in practice. As an illustration, reinforcement learning was demonstrated to be successful in trading and grid control independently, but little research was conducted on how reinforcement learning could operate concurrently in generation, market dynamics, and energy storage in changing conditions </w:t>
      </w:r>
      <w:sdt>
        <w:sdtPr>
          <w:rPr>
            <w:rFonts w:cstheme="minorBidi"/>
            <w:b w:val="0"/>
            <w:color w:val="000000"/>
            <w:sz w:val="18"/>
            <w:lang w:eastAsia="it-IT"/>
            <w14:ligatures w14:val="standard"/>
          </w:rPr>
          <w:tag w:val="MENDELEY_CITATION_v3_eyJjaXRhdGlvbklEIjoiTUVOREVMRVlfQ0lUQVRJT05fOTY1OTJhYzctY2I4NS00MDhjLWE5MjEtYTk4ZDIwZjU4ZjM5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
          <w:id w:val="-1168015232"/>
          <w:placeholder>
            <w:docPart w:val="DefaultPlaceholder_-1854013440"/>
          </w:placeholder>
        </w:sdtPr>
        <w:sdtContent>
          <w:r w:rsidR="00C038C5" w:rsidRPr="00C038C5">
            <w:rPr>
              <w:rFonts w:cstheme="minorBidi"/>
              <w:b w:val="0"/>
              <w:color w:val="000000"/>
              <w:sz w:val="18"/>
              <w:lang w:eastAsia="it-IT"/>
              <w14:ligatures w14:val="standard"/>
            </w:rPr>
            <w:t>[5]</w:t>
          </w:r>
        </w:sdtContent>
      </w:sdt>
      <w:r w:rsidRPr="00EC4FC3">
        <w:rPr>
          <w:rFonts w:cstheme="minorBidi"/>
          <w:b w:val="0"/>
          <w:sz w:val="18"/>
          <w:lang w:eastAsia="it-IT"/>
          <w14:ligatures w14:val="standard"/>
        </w:rPr>
        <w:t xml:space="preserve">. In addition, the possible environmental implications of big AI models are seldom discussed about net-zero energy, even though computational emissions are capable of eroding sustainability initiatives </w:t>
      </w:r>
      <w:sdt>
        <w:sdtPr>
          <w:rPr>
            <w:rFonts w:cstheme="minorBidi"/>
            <w:b w:val="0"/>
            <w:color w:val="000000"/>
            <w:sz w:val="18"/>
            <w:lang w:eastAsia="it-IT"/>
            <w14:ligatures w14:val="standard"/>
          </w:rPr>
          <w:tag w:val="MENDELEY_CITATION_v3_eyJjaXRhdGlvbklEIjoiTUVOREVMRVlfQ0lUQVRJT05fYTZlYjI4NTctZGI0ZS00MmI0LWIzN2UtZDJlY2E1YjgxOGU0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
          <w:id w:val="-1629999507"/>
          <w:placeholder>
            <w:docPart w:val="DefaultPlaceholder_-1854013440"/>
          </w:placeholder>
        </w:sdtPr>
        <w:sdtContent>
          <w:r w:rsidR="00C038C5" w:rsidRPr="00C038C5">
            <w:rPr>
              <w:rFonts w:cstheme="minorBidi"/>
              <w:b w:val="0"/>
              <w:color w:val="000000"/>
              <w:sz w:val="18"/>
              <w:lang w:eastAsia="it-IT"/>
              <w14:ligatures w14:val="standard"/>
            </w:rPr>
            <w:t>[10]</w:t>
          </w:r>
        </w:sdtContent>
      </w:sdt>
      <w:r w:rsidRPr="00EC4FC3">
        <w:rPr>
          <w:rFonts w:cstheme="minorBidi"/>
          <w:b w:val="0"/>
          <w:sz w:val="18"/>
          <w:lang w:eastAsia="it-IT"/>
          <w14:ligatures w14:val="standard"/>
        </w:rPr>
        <w:t xml:space="preserve">. The proposed thesis will address such gaps through the creation of an all-embracing decision-support system based on artificial intelligence with an algorithmic combination of multi-source forecasting, grid optimization, peer-to-peer trading, and cybersecurity as its tributary aspects. This type of integrated solution would offer a feasible approach to achieving smart, resilient, and sustainable energy systems in line with the world's carbon neutrality targets </w:t>
      </w:r>
      <w:sdt>
        <w:sdtPr>
          <w:rPr>
            <w:rFonts w:cstheme="minorBidi"/>
            <w:b w:val="0"/>
            <w:color w:val="000000"/>
            <w:sz w:val="18"/>
            <w:lang w:eastAsia="it-IT"/>
            <w14:ligatures w14:val="standard"/>
          </w:rPr>
          <w:tag w:val="MENDELEY_CITATION_v3_eyJjaXRhdGlvbklEIjoiTUVOREVMRVlfQ0lUQVRJT05fNTJiMDM3NWUtODM1MC00NmM5LTk1MDYtZWM1OTM1NTE5M2My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771816490"/>
          <w:placeholder>
            <w:docPart w:val="DefaultPlaceholder_-1854013440"/>
          </w:placeholder>
        </w:sdtPr>
        <w:sdtContent>
          <w:r w:rsidR="00C038C5" w:rsidRPr="00C038C5">
            <w:rPr>
              <w:rFonts w:cstheme="minorBidi"/>
              <w:b w:val="0"/>
              <w:color w:val="000000"/>
              <w:sz w:val="18"/>
              <w:lang w:eastAsia="it-IT"/>
              <w14:ligatures w14:val="standard"/>
            </w:rPr>
            <w:t>[18]</w:t>
          </w:r>
        </w:sdtContent>
      </w:sdt>
      <w:r w:rsidRPr="00EC4FC3">
        <w:rPr>
          <w:rFonts w:cstheme="minorBidi"/>
          <w:b w:val="0"/>
          <w:sz w:val="18"/>
          <w:lang w:eastAsia="it-IT"/>
          <w14:ligatures w14:val="standard"/>
        </w:rPr>
        <w:t>.</w:t>
      </w:r>
    </w:p>
    <w:p w14:paraId="451F88A6" w14:textId="645BFC16" w:rsidR="00EC4FC3" w:rsidRDefault="00E213DD" w:rsidP="00EC4FC3">
      <w:pPr>
        <w:pStyle w:val="Head1"/>
        <w:spacing w:before="380"/>
        <w:rPr>
          <w14:ligatures w14:val="standard"/>
        </w:rPr>
      </w:pPr>
      <w:r>
        <w:rPr>
          <w:rStyle w:val="Label"/>
          <w14:ligatures w14:val="standard"/>
        </w:rPr>
        <w:t>3</w:t>
      </w:r>
      <w:r w:rsidR="003A7E4F">
        <w:rPr>
          <w14:ligatures w14:val="standard"/>
        </w:rPr>
        <w:t xml:space="preserve"> </w:t>
      </w:r>
      <w:r w:rsidRPr="00E213DD">
        <w:rPr>
          <w14:ligatures w14:val="standard"/>
        </w:rPr>
        <w:t>Research Methodology</w:t>
      </w:r>
    </w:p>
    <w:p w14:paraId="4C2B01A3" w14:textId="77777777" w:rsidR="00E213DD" w:rsidRDefault="00EC4FC3" w:rsidP="00E213DD">
      <w:pPr>
        <w:pStyle w:val="Para"/>
        <w:ind w:firstLine="0"/>
        <w:jc w:val="both"/>
        <w:rPr>
          <w:lang w:eastAsia="it-IT"/>
          <w14:ligatures w14:val="standard"/>
        </w:rPr>
      </w:pPr>
      <w:r w:rsidRPr="00EC4FC3">
        <w:rPr>
          <w:lang w:eastAsia="it-IT"/>
          <w14:ligatures w14:val="standard"/>
        </w:rPr>
        <w:t xml:space="preserve">The world is undergoing a shift towards energy production </w:t>
      </w:r>
      <w:proofErr w:type="gramStart"/>
      <w:r w:rsidR="00E213DD" w:rsidRPr="00E213DD">
        <w:rPr>
          <w:lang w:eastAsia="it-IT"/>
          <w14:ligatures w14:val="standard"/>
        </w:rPr>
        <w:t>In</w:t>
      </w:r>
      <w:proofErr w:type="gramEnd"/>
      <w:r w:rsidR="00E213DD" w:rsidRPr="00E213DD">
        <w:rPr>
          <w:lang w:eastAsia="it-IT"/>
          <w14:ligatures w14:val="standard"/>
        </w:rPr>
        <w:t xml:space="preserve"> the study, the role of two different yet complementary sets of </w:t>
      </w:r>
      <w:r w:rsidR="00E213DD" w:rsidRPr="00E213DD">
        <w:rPr>
          <w:lang w:eastAsia="it-IT"/>
          <w14:ligatures w14:val="standard"/>
        </w:rPr>
        <w:lastRenderedPageBreak/>
        <w:t xml:space="preserve">data was gathered to enable a deep investigation into the way weather </w:t>
      </w:r>
      <w:proofErr w:type="gramStart"/>
      <w:r w:rsidR="00E213DD" w:rsidRPr="00E213DD">
        <w:rPr>
          <w:lang w:eastAsia="it-IT"/>
          <w14:ligatures w14:val="standard"/>
        </w:rPr>
        <w:t>patterns</w:t>
      </w:r>
      <w:proofErr w:type="gramEnd"/>
      <w:r w:rsidR="00E213DD" w:rsidRPr="00E213DD">
        <w:rPr>
          <w:lang w:eastAsia="it-IT"/>
          <w14:ligatures w14:val="standard"/>
        </w:rPr>
        <w:t xml:space="preserve"> and electricity market dynamics interact, and especially </w:t>
      </w:r>
      <w:proofErr w:type="gramStart"/>
      <w:r w:rsidR="00E213DD" w:rsidRPr="00E213DD">
        <w:rPr>
          <w:lang w:eastAsia="it-IT"/>
          <w14:ligatures w14:val="standard"/>
        </w:rPr>
        <w:t>in regard to</w:t>
      </w:r>
      <w:proofErr w:type="gramEnd"/>
      <w:r w:rsidR="00E213DD" w:rsidRPr="00E213DD">
        <w:rPr>
          <w:lang w:eastAsia="it-IT"/>
          <w14:ligatures w14:val="standard"/>
        </w:rPr>
        <w:t xml:space="preserve"> the process of energy market forecasting and risk simulation </w:t>
      </w:r>
      <w:proofErr w:type="gramStart"/>
      <w:r w:rsidR="00E213DD" w:rsidRPr="00E213DD">
        <w:rPr>
          <w:lang w:eastAsia="it-IT"/>
          <w14:ligatures w14:val="standard"/>
        </w:rPr>
        <w:t>in regard to</w:t>
      </w:r>
      <w:proofErr w:type="gramEnd"/>
      <w:r w:rsidR="00E213DD" w:rsidRPr="00E213DD">
        <w:rPr>
          <w:lang w:eastAsia="it-IT"/>
          <w14:ligatures w14:val="standard"/>
        </w:rPr>
        <w:t xml:space="preserve"> renewable energy modeling. The data will consist of: (1) weather data covering 32 counties in Ireland and parts of Northern Ireland, and (2) an energy market prices data that consists of 10 years' worth of daily renewable and non-renewable energy assets pricing. The publicly available APIs and automated Python scripts were used to attain these datasets to guarantee accuracy, reproducibility, and uniformity.</w:t>
      </w:r>
    </w:p>
    <w:p w14:paraId="34354AA4" w14:textId="77777777" w:rsidR="00427724" w:rsidRDefault="00427724" w:rsidP="00E213DD">
      <w:pPr>
        <w:pStyle w:val="Para"/>
        <w:ind w:firstLine="0"/>
        <w:jc w:val="both"/>
        <w:rPr>
          <w:lang w:eastAsia="it-IT"/>
          <w14:ligatures w14:val="standard"/>
        </w:rPr>
      </w:pPr>
    </w:p>
    <w:p w14:paraId="28EAA33B" w14:textId="11904B38" w:rsidR="00E213DD" w:rsidRPr="00E213DD" w:rsidRDefault="00427724" w:rsidP="00427724">
      <w:pPr>
        <w:pStyle w:val="Para"/>
        <w:ind w:firstLine="0"/>
        <w:jc w:val="both"/>
        <w:rPr>
          <w:lang w:eastAsia="it-IT"/>
          <w14:ligatures w14:val="standard"/>
        </w:rPr>
      </w:pPr>
      <w:r>
        <w:rPr>
          <w:noProof/>
        </w:rPr>
        <w:drawing>
          <wp:inline distT="0" distB="0" distL="0" distR="0" wp14:anchorId="4F85E420" wp14:editId="67D8FA8A">
            <wp:extent cx="3048000" cy="1468641"/>
            <wp:effectExtent l="0" t="0" r="0" b="0"/>
            <wp:docPr id="116814166" name="Picture 1" descr="Solar and wind power data from the Chinese State Grid Renewable Energy  Generation Forecasting Competition | Scientif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and wind power data from the Chinese State Grid Renewable Energy  Generation Forecasting Competition | Scientific D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1468641"/>
                    </a:xfrm>
                    <a:prstGeom prst="rect">
                      <a:avLst/>
                    </a:prstGeom>
                    <a:noFill/>
                    <a:ln>
                      <a:noFill/>
                    </a:ln>
                  </pic:spPr>
                </pic:pic>
              </a:graphicData>
            </a:graphic>
          </wp:inline>
        </w:drawing>
      </w:r>
    </w:p>
    <w:p w14:paraId="17223064" w14:textId="696A2BFD" w:rsidR="00EC4FC3" w:rsidRDefault="00E213DD" w:rsidP="00E213DD">
      <w:pPr>
        <w:pStyle w:val="Para"/>
        <w:ind w:firstLine="0"/>
        <w:jc w:val="center"/>
        <w:rPr>
          <w:lang w:eastAsia="it-IT"/>
          <w14:ligatures w14:val="standard"/>
        </w:rPr>
      </w:pPr>
      <w:r w:rsidRPr="00E213DD">
        <w:rPr>
          <w:lang w:eastAsia="it-IT"/>
          <w14:ligatures w14:val="standard"/>
        </w:rPr>
        <w:t>Figure 3: Data Preprocessing Steps</w:t>
      </w:r>
    </w:p>
    <w:p w14:paraId="4292EFA4" w14:textId="6130C9E7" w:rsidR="00E213DD" w:rsidRPr="00ED0B87" w:rsidRDefault="00E213DD" w:rsidP="00F57A7F">
      <w:pPr>
        <w:pStyle w:val="Head2"/>
        <w:rPr>
          <w:b/>
          <w:bCs w:val="0"/>
          <w:sz w:val="22"/>
          <w:szCs w:val="22"/>
        </w:rPr>
      </w:pPr>
      <w:r w:rsidRPr="00ED0B87">
        <w:rPr>
          <w:rStyle w:val="Label"/>
          <w:b/>
          <w:bCs w:val="0"/>
          <w:sz w:val="22"/>
          <w:szCs w:val="22"/>
        </w:rPr>
        <w:t>3</w:t>
      </w:r>
      <w:r w:rsidR="00EC4FC3" w:rsidRPr="00ED0B87">
        <w:rPr>
          <w:rStyle w:val="Label"/>
          <w:b/>
          <w:bCs w:val="0"/>
          <w:sz w:val="22"/>
          <w:szCs w:val="22"/>
        </w:rPr>
        <w:t>.1</w:t>
      </w:r>
      <w:r w:rsidR="00590A73">
        <w:rPr>
          <w:sz w:val="22"/>
          <w:szCs w:val="22"/>
        </w:rPr>
        <w:t xml:space="preserve"> </w:t>
      </w:r>
      <w:r w:rsidRPr="00ED0B87">
        <w:rPr>
          <w:b/>
          <w:bCs w:val="0"/>
          <w:sz w:val="22"/>
          <w:szCs w:val="22"/>
        </w:rPr>
        <w:t>Weather Data Collection Using NASA POWER API</w:t>
      </w:r>
    </w:p>
    <w:p w14:paraId="7FAFF562" w14:textId="188E7D2E" w:rsidR="00E213DD" w:rsidRPr="00AB3B39" w:rsidRDefault="00E213DD" w:rsidP="00F57A7F">
      <w:pPr>
        <w:pStyle w:val="Head2"/>
      </w:pPr>
      <w:r w:rsidRPr="00AB3B39">
        <w:t xml:space="preserve">We took advantage of the NASA POWER (Prediction </w:t>
      </w:r>
      <w:proofErr w:type="gramStart"/>
      <w:r w:rsidRPr="00AB3B39">
        <w:t>Of</w:t>
      </w:r>
      <w:proofErr w:type="gramEnd"/>
      <w:r w:rsidRPr="00AB3B39">
        <w:t xml:space="preserve"> Worldwide Energy Resources) API, a source of </w:t>
      </w:r>
      <w:proofErr w:type="gramStart"/>
      <w:r w:rsidRPr="00AB3B39">
        <w:t>widely-recognized</w:t>
      </w:r>
      <w:proofErr w:type="gramEnd"/>
      <w:r w:rsidRPr="00AB3B39">
        <w:t xml:space="preserve"> climate and weather data on a global scale, focused on renewable energies and agricultural purposes. </w:t>
      </w:r>
      <w:proofErr w:type="gramStart"/>
      <w:r w:rsidRPr="00AB3B39">
        <w:t>The January</w:t>
      </w:r>
      <w:proofErr w:type="gramEnd"/>
      <w:r w:rsidRPr="00AB3B39">
        <w:t xml:space="preserve"> 1, 2015, to June 30, 2025, of the dataset gives a good baseline for time-series forecasting and geographic comparison. We used a list of 32 </w:t>
      </w:r>
      <w:proofErr w:type="spellStart"/>
      <w:r w:rsidRPr="00AB3B39">
        <w:t>geopoints</w:t>
      </w:r>
      <w:proofErr w:type="spellEnd"/>
      <w:r w:rsidRPr="00AB3B39">
        <w:t xml:space="preserve"> that represent the significant counties in Ireland and some regions in Northern Ireland, such as major population hubs and strategic energy places in Ireland, such as Dublin, Cork, Galway, Kerry, and Antrim. A GET request was made to the NASA POWER endpoint each time (in the following parameters:</w:t>
      </w:r>
    </w:p>
    <w:p w14:paraId="1C65A737" w14:textId="77777777" w:rsidR="00E213DD" w:rsidRPr="00B52FFE" w:rsidRDefault="00E213DD" w:rsidP="00F57A7F">
      <w:pPr>
        <w:pStyle w:val="Head2"/>
        <w:numPr>
          <w:ilvl w:val="0"/>
          <w:numId w:val="33"/>
        </w:numPr>
      </w:pPr>
      <w:r w:rsidRPr="00B52FFE">
        <w:t>T2M: Daily average air temperature at 2 meters above ground (°C)</w:t>
      </w:r>
    </w:p>
    <w:p w14:paraId="02CCB124" w14:textId="77777777" w:rsidR="00E213DD" w:rsidRPr="00B52FFE" w:rsidRDefault="00E213DD" w:rsidP="00F57A7F">
      <w:pPr>
        <w:pStyle w:val="Head2"/>
        <w:numPr>
          <w:ilvl w:val="0"/>
          <w:numId w:val="33"/>
        </w:numPr>
      </w:pPr>
      <w:r w:rsidRPr="00B52FFE">
        <w:t>ALLSKY_SFC_SW_DWN: All-sky surface shortwave downward irradiance (solar irradiance) (kWh/m²/day)</w:t>
      </w:r>
    </w:p>
    <w:p w14:paraId="01B4627C" w14:textId="77777777" w:rsidR="00E213DD" w:rsidRPr="00B52FFE" w:rsidRDefault="00E213DD" w:rsidP="00F57A7F">
      <w:pPr>
        <w:pStyle w:val="Head2"/>
        <w:numPr>
          <w:ilvl w:val="0"/>
          <w:numId w:val="33"/>
        </w:numPr>
      </w:pPr>
      <w:r w:rsidRPr="00B52FFE">
        <w:t>WS2M: Wind speed at 2 meters above ground (m/s)</w:t>
      </w:r>
    </w:p>
    <w:p w14:paraId="0032EF91" w14:textId="77777777" w:rsidR="00E213DD" w:rsidRPr="00B52FFE" w:rsidRDefault="00E213DD" w:rsidP="00F57A7F">
      <w:pPr>
        <w:pStyle w:val="Head2"/>
        <w:numPr>
          <w:ilvl w:val="0"/>
          <w:numId w:val="33"/>
        </w:numPr>
      </w:pPr>
      <w:r w:rsidRPr="00B52FFE">
        <w:t>PRECTOTCORR: Corrected total precipitation (mm/day)</w:t>
      </w:r>
    </w:p>
    <w:p w14:paraId="0A017FAC" w14:textId="77777777" w:rsidR="00E213DD" w:rsidRPr="00F57A7F" w:rsidRDefault="00E213DD" w:rsidP="00F57A7F">
      <w:pPr>
        <w:pStyle w:val="Head2"/>
      </w:pPr>
      <w:r w:rsidRPr="00F57A7F">
        <w:t xml:space="preserve">The response that we obtained from the API was written in a structured format, parsing via the use of the pandas library on Python. Data on each location's weather was then exported into separate CSV files, having names by county (e.g., weather _Dublin.csv). Such a modular construction aids in an easy </w:t>
      </w:r>
      <w:proofErr w:type="gramStart"/>
      <w:r w:rsidRPr="00F57A7F">
        <w:t>merge</w:t>
      </w:r>
      <w:proofErr w:type="gramEnd"/>
      <w:r w:rsidRPr="00F57A7F">
        <w:t xml:space="preserve"> or site-specific analysis. It added </w:t>
      </w:r>
      <w:proofErr w:type="spellStart"/>
      <w:proofErr w:type="gramStart"/>
      <w:r w:rsidRPr="00F57A7F">
        <w:t>time.sleep</w:t>
      </w:r>
      <w:proofErr w:type="spellEnd"/>
      <w:proofErr w:type="gramEnd"/>
      <w:r w:rsidRPr="00F57A7F">
        <w:t xml:space="preserve">(1) so that the rate limits of the API are not reached. The data pipeline also keeps every dataset clean, date-indexed, and consistent across all destinations.  The </w:t>
      </w:r>
      <w:r w:rsidRPr="00F57A7F">
        <w:t>entire data pipeline ensures that each dataset is clean, date-indexed, and consistent across all locations.</w:t>
      </w:r>
    </w:p>
    <w:p w14:paraId="7384D566" w14:textId="4136CF87" w:rsidR="00E213DD" w:rsidRPr="00586A35" w:rsidRDefault="00E213DD" w:rsidP="00F57A7F">
      <w:pPr>
        <w:pStyle w:val="Head2"/>
      </w:pPr>
      <w:r w:rsidRPr="00345834">
        <w:rPr>
          <w:rStyle w:val="Label"/>
          <w:b/>
          <w:bCs w:val="0"/>
          <w:sz w:val="22"/>
          <w:szCs w:val="22"/>
        </w:rPr>
        <w:t>3.2</w:t>
      </w:r>
      <w:r w:rsidR="005D1DCD">
        <w:t xml:space="preserve"> </w:t>
      </w:r>
      <w:r w:rsidRPr="00345834">
        <w:rPr>
          <w:b/>
          <w:bCs w:val="0"/>
          <w:sz w:val="22"/>
          <w:szCs w:val="22"/>
        </w:rPr>
        <w:t>Energy Market Prices Collection Using Yahoo Finance API</w:t>
      </w:r>
    </w:p>
    <w:p w14:paraId="0EF50F3A" w14:textId="7B9630FB"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 xml:space="preserve">Parallel to the weather dataset, we downloaded a historical daily price of the energy markets by using the Finance Python library, connecting to the Yahoo Finance API. The reason </w:t>
      </w:r>
      <w:proofErr w:type="gramStart"/>
      <w:r w:rsidRPr="00E213DD">
        <w:rPr>
          <w:rFonts w:cstheme="minorBidi"/>
          <w:b w:val="0"/>
          <w:sz w:val="18"/>
          <w:lang w:eastAsia="it-IT"/>
          <w14:ligatures w14:val="standard"/>
        </w:rPr>
        <w:t>to choose</w:t>
      </w:r>
      <w:proofErr w:type="gramEnd"/>
      <w:r w:rsidRPr="00E213DD">
        <w:rPr>
          <w:rFonts w:cstheme="minorBidi"/>
          <w:b w:val="0"/>
          <w:sz w:val="18"/>
          <w:lang w:eastAsia="it-IT"/>
          <w14:ligatures w14:val="standard"/>
        </w:rPr>
        <w:t xml:space="preserve"> this source is its reliability, the possibility to integrate it easily, and the market coverage of not only equity markets but also commodity markets, as it was needed according to the </w:t>
      </w:r>
      <w:proofErr w:type="gramStart"/>
      <w:r w:rsidRPr="00E213DD">
        <w:rPr>
          <w:rFonts w:cstheme="minorBidi"/>
          <w:b w:val="0"/>
          <w:sz w:val="18"/>
          <w:lang w:eastAsia="it-IT"/>
          <w14:ligatures w14:val="standard"/>
        </w:rPr>
        <w:t>studied topic</w:t>
      </w:r>
      <w:proofErr w:type="gramEnd"/>
      <w:r w:rsidRPr="00E213DD">
        <w:rPr>
          <w:rFonts w:cstheme="minorBidi"/>
          <w:b w:val="0"/>
          <w:sz w:val="18"/>
          <w:lang w:eastAsia="it-IT"/>
          <w14:ligatures w14:val="standard"/>
        </w:rPr>
        <w:t>.</w:t>
      </w:r>
    </w:p>
    <w:p w14:paraId="6A55E93A" w14:textId="77777777"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We have compiled a set of 10 stock tickers relating to energy, which is a combination of different energy companies of renewable energy and fossil fuels:</w:t>
      </w:r>
    </w:p>
    <w:p w14:paraId="7CE14902" w14:textId="77777777" w:rsidR="00E213DD" w:rsidRPr="00E213DD" w:rsidRDefault="00E213DD" w:rsidP="00E213DD">
      <w:pPr>
        <w:pStyle w:val="AckHead"/>
        <w:numPr>
          <w:ilvl w:val="0"/>
          <w:numId w:val="34"/>
        </w:numPr>
        <w:jc w:val="both"/>
        <w:rPr>
          <w:rFonts w:cstheme="minorBidi"/>
          <w:b w:val="0"/>
          <w:sz w:val="18"/>
          <w:lang w:eastAsia="it-IT"/>
          <w14:ligatures w14:val="standard"/>
        </w:rPr>
      </w:pPr>
      <w:r w:rsidRPr="00E213DD">
        <w:rPr>
          <w:rFonts w:cstheme="minorBidi"/>
          <w:b w:val="0"/>
          <w:sz w:val="18"/>
          <w:lang w:eastAsia="it-IT"/>
          <w14:ligatures w14:val="standard"/>
        </w:rPr>
        <w:t>Renewables: FSLR (First Solar), SPWR (SunPower), ENPH (Enphase Energy), SEDG (SolarEdge), NEE (NextEra Energy)</w:t>
      </w:r>
    </w:p>
    <w:p w14:paraId="69BAC3FD" w14:textId="77777777" w:rsidR="00E213DD" w:rsidRPr="00E213DD" w:rsidRDefault="00E213DD" w:rsidP="00E213DD">
      <w:pPr>
        <w:pStyle w:val="AckHead"/>
        <w:numPr>
          <w:ilvl w:val="0"/>
          <w:numId w:val="34"/>
        </w:numPr>
        <w:jc w:val="both"/>
        <w:rPr>
          <w:rFonts w:cstheme="minorBidi"/>
          <w:b w:val="0"/>
          <w:sz w:val="18"/>
          <w:lang w:eastAsia="it-IT"/>
          <w14:ligatures w14:val="standard"/>
        </w:rPr>
      </w:pPr>
      <w:r w:rsidRPr="00E213DD">
        <w:rPr>
          <w:rFonts w:cstheme="minorBidi"/>
          <w:b w:val="0"/>
          <w:sz w:val="18"/>
          <w:lang w:eastAsia="it-IT"/>
          <w14:ligatures w14:val="standard"/>
        </w:rPr>
        <w:t>Fossil Fuels: CL=F (Crude Oil), BZ=F (Brent Crude), NG=F (Natural Gas), COAL.AX (Coal ETF), XLE (Energy Sector ETF)</w:t>
      </w:r>
    </w:p>
    <w:p w14:paraId="12D3696E" w14:textId="77777777" w:rsid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 xml:space="preserve">The dates of collection were also equivalent (2015-2025) to ensure consistency when it comes to time continuity with the weather dataset. </w:t>
      </w:r>
      <w:proofErr w:type="spellStart"/>
      <w:proofErr w:type="gramStart"/>
      <w:r w:rsidRPr="00E213DD">
        <w:rPr>
          <w:rFonts w:cstheme="minorBidi"/>
          <w:b w:val="0"/>
          <w:sz w:val="18"/>
          <w:lang w:eastAsia="it-IT"/>
          <w14:ligatures w14:val="standard"/>
        </w:rPr>
        <w:t>yf.download</w:t>
      </w:r>
      <w:proofErr w:type="spellEnd"/>
      <w:proofErr w:type="gramEnd"/>
      <w:r w:rsidRPr="00E213DD">
        <w:rPr>
          <w:rFonts w:cstheme="minorBidi"/>
          <w:b w:val="0"/>
          <w:sz w:val="18"/>
          <w:lang w:eastAsia="it-IT"/>
          <w14:ligatures w14:val="standard"/>
        </w:rPr>
        <w:t xml:space="preserve">() has been called, and historical daily close prices of each asset were retrieved. This data has been aggregated by ticker and filtered so that it only contains the price of every trading day, which is the last price recorded and is the one that matters when analyzing the trend and modelling volatility, since that is the price at which the market values its securities when they close the trading day. Each of the ticker </w:t>
      </w:r>
      <w:proofErr w:type="spellStart"/>
      <w:r w:rsidRPr="00E213DD">
        <w:rPr>
          <w:rFonts w:cstheme="minorBidi"/>
          <w:b w:val="0"/>
          <w:sz w:val="18"/>
          <w:lang w:eastAsia="it-IT"/>
          <w14:ligatures w14:val="standard"/>
        </w:rPr>
        <w:t>DataFrames</w:t>
      </w:r>
      <w:proofErr w:type="spellEnd"/>
      <w:r w:rsidRPr="00E213DD">
        <w:rPr>
          <w:rFonts w:cstheme="minorBidi"/>
          <w:b w:val="0"/>
          <w:sz w:val="18"/>
          <w:lang w:eastAsia="it-IT"/>
          <w14:ligatures w14:val="standard"/>
        </w:rPr>
        <w:t xml:space="preserve"> was merged into a single </w:t>
      </w:r>
      <w:proofErr w:type="spellStart"/>
      <w:r w:rsidRPr="00E213DD">
        <w:rPr>
          <w:rFonts w:cstheme="minorBidi"/>
          <w:b w:val="0"/>
          <w:sz w:val="18"/>
          <w:lang w:eastAsia="it-IT"/>
          <w14:ligatures w14:val="standard"/>
        </w:rPr>
        <w:t>price_df</w:t>
      </w:r>
      <w:proofErr w:type="spellEnd"/>
      <w:r w:rsidRPr="00E213DD">
        <w:rPr>
          <w:rFonts w:cstheme="minorBidi"/>
          <w:b w:val="0"/>
          <w:sz w:val="18"/>
          <w:lang w:eastAsia="it-IT"/>
          <w14:ligatures w14:val="standard"/>
        </w:rPr>
        <w:t xml:space="preserve"> </w:t>
      </w:r>
      <w:proofErr w:type="spellStart"/>
      <w:r w:rsidRPr="00E213DD">
        <w:rPr>
          <w:rFonts w:cstheme="minorBidi"/>
          <w:b w:val="0"/>
          <w:sz w:val="18"/>
          <w:lang w:eastAsia="it-IT"/>
          <w14:ligatures w14:val="standard"/>
        </w:rPr>
        <w:t>DataFrame</w:t>
      </w:r>
      <w:proofErr w:type="spellEnd"/>
      <w:r w:rsidRPr="00E213DD">
        <w:rPr>
          <w:rFonts w:cstheme="minorBidi"/>
          <w:b w:val="0"/>
          <w:sz w:val="18"/>
          <w:lang w:eastAsia="it-IT"/>
          <w14:ligatures w14:val="standard"/>
        </w:rPr>
        <w:t>, and the file was saved as energy_market_prices.csv. The output dataset is a clean multi-asset time-series matrix where dates are the index and closing prices of each asset are in the columns.</w:t>
      </w:r>
    </w:p>
    <w:p w14:paraId="469C9EA4" w14:textId="61A0CECC" w:rsidR="00E213DD" w:rsidRDefault="00E213DD" w:rsidP="00F57A7F">
      <w:pPr>
        <w:pStyle w:val="Head2"/>
      </w:pPr>
      <w:r w:rsidRPr="00116A56">
        <w:rPr>
          <w:rStyle w:val="Label"/>
          <w:b/>
          <w:bCs w:val="0"/>
          <w:sz w:val="22"/>
          <w:szCs w:val="22"/>
        </w:rPr>
        <w:t>3.3</w:t>
      </w:r>
      <w:r w:rsidR="00BF2F9B">
        <w:t xml:space="preserve"> </w:t>
      </w:r>
      <w:r w:rsidRPr="00116A56">
        <w:rPr>
          <w:b/>
          <w:bCs w:val="0"/>
          <w:sz w:val="22"/>
          <w:szCs w:val="22"/>
        </w:rPr>
        <w:t>Data Preparation for Renewable Energy Forecasting</w:t>
      </w:r>
    </w:p>
    <w:p w14:paraId="3C536D3C" w14:textId="15EF54DE" w:rsidR="00E213DD" w:rsidRPr="00E213DD" w:rsidRDefault="00E213DD" w:rsidP="00F57A7F">
      <w:pPr>
        <w:pStyle w:val="Head2"/>
      </w:pPr>
      <w:r w:rsidRPr="00E213DD">
        <w:t xml:space="preserve">A lot relies on the quality of information and architecture of the data used to support any machine learning and especially any renewable energy forecasting program. Within the framework of the project, the complete ETL (Extract, Transform, Load) operation was performed as the data to be used should be clean, consistent, and ready to be modeled, which is the best practice in AI-based optimization </w:t>
      </w:r>
      <w:sdt>
        <w:sdtPr>
          <w:rPr>
            <w:color w:val="000000"/>
          </w:rPr>
          <w:tag w:val="MENDELEY_CITATION_v3_eyJjaXRhdGlvbklEIjoiTUVOREVMRVlfQ0lUQVRJT05fMGIxNDQ5ZWMtZjdmNS00ZWIyLTg1NTYtZGM5N2U3NTEzMWM2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987863533"/>
          <w:placeholder>
            <w:docPart w:val="DefaultPlaceholder_-1854013440"/>
          </w:placeholder>
        </w:sdtPr>
        <w:sdtContent>
          <w:r w:rsidR="00C038C5" w:rsidRPr="00C038C5">
            <w:rPr>
              <w:color w:val="000000"/>
            </w:rPr>
            <w:t>[6]</w:t>
          </w:r>
        </w:sdtContent>
      </w:sdt>
    </w:p>
    <w:p w14:paraId="679277C1" w14:textId="77777777" w:rsidR="00E213DD" w:rsidRPr="00E213DD" w:rsidRDefault="00E213DD" w:rsidP="00F57A7F">
      <w:pPr>
        <w:pStyle w:val="Head2"/>
      </w:pPr>
      <w:r w:rsidRPr="00E213DD">
        <w:t>Data Cleaning and Standardization</w:t>
      </w:r>
    </w:p>
    <w:p w14:paraId="79090299" w14:textId="77777777" w:rsidR="00E213DD" w:rsidRPr="00E213DD" w:rsidRDefault="00E213DD" w:rsidP="00F57A7F">
      <w:pPr>
        <w:pStyle w:val="Head2"/>
        <w:numPr>
          <w:ilvl w:val="0"/>
          <w:numId w:val="37"/>
        </w:numPr>
      </w:pPr>
      <w:r w:rsidRPr="00E213DD">
        <w:t xml:space="preserve">The first form of preprocessing consisted of the elimination of missing or corrupted values, normalization of units (we converted terajoules to gigawatt-hours where possible), and combating inconsistencies in classification in accordance </w:t>
      </w:r>
      <w:proofErr w:type="gramStart"/>
      <w:r w:rsidRPr="00E213DD">
        <w:t>to</w:t>
      </w:r>
      <w:proofErr w:type="gramEnd"/>
      <w:r w:rsidRPr="00E213DD">
        <w:t xml:space="preserve"> various energy technologies. This was necessary </w:t>
      </w:r>
      <w:proofErr w:type="gramStart"/>
      <w:r w:rsidRPr="00E213DD">
        <w:t>in order to</w:t>
      </w:r>
      <w:proofErr w:type="gramEnd"/>
      <w:r w:rsidRPr="00E213DD">
        <w:t xml:space="preserve"> get rid of noise and ensure data consistency.</w:t>
      </w:r>
    </w:p>
    <w:p w14:paraId="69B59F77" w14:textId="77777777" w:rsidR="00E213DD" w:rsidRPr="00E213DD" w:rsidRDefault="00E213DD" w:rsidP="00F57A7F">
      <w:pPr>
        <w:pStyle w:val="Head2"/>
      </w:pPr>
      <w:r w:rsidRPr="00E213DD">
        <w:lastRenderedPageBreak/>
        <w:t>Feature Engineering</w:t>
      </w:r>
    </w:p>
    <w:p w14:paraId="77B38A0B" w14:textId="77777777" w:rsidR="00E213DD" w:rsidRPr="00E213DD" w:rsidRDefault="00E213DD" w:rsidP="00F57A7F">
      <w:pPr>
        <w:pStyle w:val="Head2"/>
        <w:numPr>
          <w:ilvl w:val="0"/>
          <w:numId w:val="35"/>
        </w:numPr>
      </w:pPr>
      <w:r w:rsidRPr="00E213DD">
        <w:t xml:space="preserve">Temporal Features: Categorical </w:t>
      </w:r>
      <w:proofErr w:type="gramStart"/>
      <w:r w:rsidRPr="00E213DD">
        <w:t>variables generation</w:t>
      </w:r>
      <w:proofErr w:type="gramEnd"/>
      <w:r w:rsidRPr="00E213DD">
        <w:t xml:space="preserve"> based on the month, season, and years provided.</w:t>
      </w:r>
    </w:p>
    <w:p w14:paraId="3DC3C4D4" w14:textId="3443A119" w:rsidR="00E213DD" w:rsidRPr="00E213DD" w:rsidRDefault="00E213DD" w:rsidP="00F57A7F">
      <w:pPr>
        <w:pStyle w:val="Head2"/>
        <w:numPr>
          <w:ilvl w:val="0"/>
          <w:numId w:val="35"/>
        </w:numPr>
      </w:pPr>
      <w:r w:rsidRPr="00E213DD">
        <w:t xml:space="preserve">Lag Features: To model the trend in the historic data, lag variables were designed on the previous energy generation and capacity that assisted in making time-series predictions </w:t>
      </w:r>
      <w:sdt>
        <w:sdtPr>
          <w:rPr>
            <w:color w:val="000000"/>
          </w:rPr>
          <w:tag w:val="MENDELEY_CITATION_v3_eyJjaXRhdGlvbklEIjoiTUVOREVMRVlfQ0lUQVRJT05fNWEzZDQ3MTItNzQ0NS00ODIyLTg0OTYtMWJhYTI4NTAwNzAy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
          <w:id w:val="-1777018033"/>
          <w:placeholder>
            <w:docPart w:val="DefaultPlaceholder_-1854013440"/>
          </w:placeholder>
        </w:sdtPr>
        <w:sdtContent>
          <w:r w:rsidR="00C038C5" w:rsidRPr="00C038C5">
            <w:rPr>
              <w:color w:val="000000"/>
            </w:rPr>
            <w:t>[9]</w:t>
          </w:r>
        </w:sdtContent>
      </w:sdt>
      <w:r w:rsidRPr="00E213DD">
        <w:t>.</w:t>
      </w:r>
    </w:p>
    <w:p w14:paraId="1A62C42C" w14:textId="3E8FE172" w:rsidR="00E213DD" w:rsidRPr="00E213DD" w:rsidRDefault="00E213DD" w:rsidP="00F57A7F">
      <w:pPr>
        <w:pStyle w:val="Head2"/>
        <w:numPr>
          <w:ilvl w:val="0"/>
          <w:numId w:val="35"/>
        </w:numPr>
      </w:pPr>
      <w:r w:rsidRPr="00E213DD">
        <w:t xml:space="preserve">Weather Synchronization: Weather parameters were balanced with the ones of energy generation time to make the forecasting more accurate </w:t>
      </w:r>
      <w:sdt>
        <w:sdtPr>
          <w:rPr>
            <w:color w:val="000000"/>
          </w:rPr>
          <w:tag w:val="MENDELEY_CITATION_v3_eyJjaXRhdGlvbklEIjoiTUVOREVMRVlfQ0lUQVRJT05fYmI0NzIwNzktNjBkNy00OGJlLTg1MWYtOWUyNmZjYzMzMjkz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1041666773"/>
          <w:placeholder>
            <w:docPart w:val="DefaultPlaceholder_-1854013440"/>
          </w:placeholder>
        </w:sdtPr>
        <w:sdtContent>
          <w:r w:rsidR="00C038C5" w:rsidRPr="00C038C5">
            <w:rPr>
              <w:color w:val="000000"/>
            </w:rPr>
            <w:t>[8]</w:t>
          </w:r>
        </w:sdtContent>
      </w:sdt>
      <w:r w:rsidRPr="00E213DD">
        <w:t>.</w:t>
      </w:r>
    </w:p>
    <w:p w14:paraId="5A0C8694" w14:textId="75C20FFE" w:rsidR="00E213DD" w:rsidRPr="00E213DD" w:rsidRDefault="00E213DD" w:rsidP="00F57A7F">
      <w:pPr>
        <w:pStyle w:val="Head2"/>
        <w:numPr>
          <w:ilvl w:val="0"/>
          <w:numId w:val="35"/>
        </w:numPr>
      </w:pPr>
      <w:r w:rsidRPr="00E213DD">
        <w:t xml:space="preserve">Normalization: Normalization methods were used to scale the input to reduce the effects of skew distribution and variance differences among regions and technologies </w:t>
      </w:r>
      <w:sdt>
        <w:sdtPr>
          <w:rPr>
            <w:color w:val="000000"/>
          </w:rPr>
          <w:tag w:val="MENDELEY_CITATION_v3_eyJjaXRhdGlvbklEIjoiTUVOREVMRVlfQ0lUQVRJT05fNTlkMjYwZTQtYTY5Ni00MGMxLWFlMTUtMWI3OWM2YWFmOTk2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
          <w:id w:val="-1216264904"/>
          <w:placeholder>
            <w:docPart w:val="DefaultPlaceholder_-1854013440"/>
          </w:placeholder>
        </w:sdtPr>
        <w:sdtContent>
          <w:r w:rsidR="00C038C5" w:rsidRPr="00C038C5">
            <w:rPr>
              <w:color w:val="000000"/>
            </w:rPr>
            <w:t>[11]</w:t>
          </w:r>
        </w:sdtContent>
      </w:sdt>
    </w:p>
    <w:p w14:paraId="2D93B741" w14:textId="77777777" w:rsidR="00E213DD" w:rsidRPr="00E213DD" w:rsidRDefault="00E213DD" w:rsidP="00F57A7F">
      <w:pPr>
        <w:pStyle w:val="Head2"/>
      </w:pPr>
      <w:r w:rsidRPr="00E213DD">
        <w:t>Aggregation Techniques</w:t>
      </w:r>
    </w:p>
    <w:p w14:paraId="12624F5A" w14:textId="77777777" w:rsidR="00E213DD" w:rsidRDefault="00E213DD" w:rsidP="00F57A7F">
      <w:pPr>
        <w:pStyle w:val="Head2"/>
        <w:numPr>
          <w:ilvl w:val="0"/>
          <w:numId w:val="36"/>
        </w:numPr>
      </w:pPr>
      <w:r w:rsidRPr="00E213DD">
        <w:t xml:space="preserve">Data was combined monthly and yearly to strike the right level of detail and computational speed. </w:t>
      </w:r>
    </w:p>
    <w:p w14:paraId="5B40C416" w14:textId="202D4B96" w:rsidR="00E213DD" w:rsidRDefault="00E213DD" w:rsidP="00F57A7F">
      <w:pPr>
        <w:pStyle w:val="Head2"/>
        <w:numPr>
          <w:ilvl w:val="0"/>
          <w:numId w:val="36"/>
        </w:numPr>
      </w:pPr>
      <w:r w:rsidRPr="00E213DD">
        <w:t xml:space="preserve">The seasonal patterns in this time-related grouping enabled the models to capture seasonality without overfitting the day-to-day fluctuations, which is a priority in the modeling of smart grid </w:t>
      </w:r>
      <w:sdt>
        <w:sdtPr>
          <w:rPr>
            <w:color w:val="000000"/>
          </w:rPr>
          <w:tag w:val="MENDELEY_CITATION_v3_eyJjaXRhdGlvbklEIjoiTUVOREVMRVlfQ0lUQVRJT05fZTY3Y2I3N2YtNGQ3Yy00YjUzLWJlYzEtNzlkZWJkOTFjOGY0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590282934"/>
          <w:placeholder>
            <w:docPart w:val="DefaultPlaceholder_-1854013440"/>
          </w:placeholder>
        </w:sdtPr>
        <w:sdtContent>
          <w:r w:rsidR="00990886" w:rsidRPr="00990886">
            <w:rPr>
              <w:color w:val="000000"/>
            </w:rPr>
            <w:t>[1]</w:t>
          </w:r>
        </w:sdtContent>
      </w:sdt>
    </w:p>
    <w:p w14:paraId="11B5A8D5" w14:textId="3CC22CC8" w:rsidR="00E213DD" w:rsidRDefault="00E213DD" w:rsidP="00F57A7F">
      <w:pPr>
        <w:pStyle w:val="Head2"/>
      </w:pPr>
      <w:r w:rsidRPr="001A2C3A">
        <w:rPr>
          <w:rStyle w:val="Label"/>
          <w:b/>
          <w:bCs w:val="0"/>
          <w:sz w:val="22"/>
          <w:szCs w:val="22"/>
        </w:rPr>
        <w:t>3.4</w:t>
      </w:r>
      <w:r w:rsidR="001A2C3A">
        <w:t xml:space="preserve"> </w:t>
      </w:r>
      <w:r w:rsidRPr="001A2C3A">
        <w:rPr>
          <w:b/>
          <w:bCs w:val="0"/>
          <w:sz w:val="22"/>
          <w:szCs w:val="22"/>
        </w:rPr>
        <w:t>Model Development</w:t>
      </w:r>
    </w:p>
    <w:p w14:paraId="4B8FD1EF" w14:textId="5EEE9516" w:rsidR="00E213DD" w:rsidRPr="00E213DD" w:rsidRDefault="00E213DD" w:rsidP="00F57A7F">
      <w:pPr>
        <w:pStyle w:val="Head2"/>
      </w:pPr>
      <w:r w:rsidRPr="00E213DD">
        <w:t xml:space="preserve">Three machine learning algorithms, Long Short-Term Memory (LSTM), Random Forest Regressor, and XGBoost Regressor, were used to address the research goal of estimating renewable energy production and increasing the degree of prediction accuracy </w:t>
      </w:r>
      <w:sdt>
        <w:sdtPr>
          <w:rPr>
            <w:color w:val="000000"/>
          </w:rPr>
          <w:tag w:val="MENDELEY_CITATION_v3_eyJjaXRhdGlvbklEIjoiTUVOREVMRVlfQ0lUQVRJT05fOWJhN2ViNDMtMzIzOS00ZDYwLTk5YmQtNGFlZjgyNmNkYjkx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1005719198"/>
          <w:placeholder>
            <w:docPart w:val="DefaultPlaceholder_-1854013440"/>
          </w:placeholder>
        </w:sdtPr>
        <w:sdtContent>
          <w:r w:rsidR="00990886" w:rsidRPr="00990886">
            <w:rPr>
              <w:color w:val="000000"/>
            </w:rPr>
            <w:t>[1]</w:t>
          </w:r>
        </w:sdtContent>
      </w:sdt>
      <w:r w:rsidRPr="00E213DD">
        <w:t xml:space="preserve">. Such models were chosen because of their demonstrated aptitude in time-series signals, non-separable feature interactions, and inputs with high dimensionality, each of which is typical in renewable energy systems </w:t>
      </w:r>
      <w:sdt>
        <w:sdtPr>
          <w:rPr>
            <w:color w:val="000000"/>
          </w:rPr>
          <w:tag w:val="MENDELEY_CITATION_v3_eyJjaXRhdGlvbklEIjoiTUVOREVMRVlfQ0lUQVRJT05fMTkwZjQzZDUtOTZhNC00YmIwLTk1MjEtMzIyYjY5YzcyZDA1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1617596718"/>
          <w:placeholder>
            <w:docPart w:val="DefaultPlaceholder_-1854013440"/>
          </w:placeholder>
        </w:sdtPr>
        <w:sdtContent>
          <w:r w:rsidR="00C038C5" w:rsidRPr="00C038C5">
            <w:rPr>
              <w:color w:val="000000"/>
            </w:rPr>
            <w:t>[8]</w:t>
          </w:r>
        </w:sdtContent>
      </w:sdt>
      <w:r w:rsidRPr="00E213DD">
        <w:t>.</w:t>
      </w:r>
    </w:p>
    <w:p w14:paraId="6775A54C" w14:textId="77777777" w:rsidR="00E213DD" w:rsidRPr="00E213DD" w:rsidRDefault="00E213DD" w:rsidP="00F57A7F">
      <w:pPr>
        <w:pStyle w:val="Head2"/>
      </w:pPr>
      <w:r w:rsidRPr="00E213DD">
        <w:t>LSTM Model</w:t>
      </w:r>
    </w:p>
    <w:p w14:paraId="27534EE5" w14:textId="0E5B7C95" w:rsidR="00E213DD" w:rsidRPr="00E213DD" w:rsidRDefault="00E213DD" w:rsidP="00F57A7F">
      <w:pPr>
        <w:pStyle w:val="Head2"/>
      </w:pPr>
      <w:r w:rsidRPr="00E213DD">
        <w:t xml:space="preserve">Long Short-Term Memory model is a recurrent network that was designed to allow a sequential type of dependency in the energy and the weather datasets. Data on renewable energy generation also </w:t>
      </w:r>
      <w:proofErr w:type="gramStart"/>
      <w:r w:rsidRPr="00E213DD">
        <w:t>fit</w:t>
      </w:r>
      <w:proofErr w:type="gramEnd"/>
      <w:r w:rsidRPr="00E213DD">
        <w:t xml:space="preserve"> a time-series paradigm, which researchers used to treat past generations to forecast the future generations </w:t>
      </w:r>
      <w:sdt>
        <w:sdtPr>
          <w:rPr>
            <w:color w:val="000000"/>
          </w:rPr>
          <w:tag w:val="MENDELEY_CITATION_v3_eyJjaXRhdGlvbklEIjoiTUVOREVMRVlfQ0lUQVRJT05fZDQ3NGQzYWItOGRjYS00MjM0LWE3NzQtZTBmYWFmN2M3Yjk5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
          <w:id w:val="988293292"/>
          <w:placeholder>
            <w:docPart w:val="DefaultPlaceholder_-1854013440"/>
          </w:placeholder>
        </w:sdtPr>
        <w:sdtContent>
          <w:r w:rsidR="00C038C5" w:rsidRPr="00C038C5">
            <w:rPr>
              <w:color w:val="000000"/>
            </w:rPr>
            <w:t>[9]</w:t>
          </w:r>
        </w:sdtContent>
      </w:sdt>
      <w:r w:rsidRPr="00E213DD">
        <w:t xml:space="preserve">. </w:t>
      </w:r>
      <w:proofErr w:type="gramStart"/>
      <w:r w:rsidRPr="00E213DD">
        <w:t>In order to</w:t>
      </w:r>
      <w:proofErr w:type="gramEnd"/>
      <w:r w:rsidRPr="00E213DD">
        <w:t xml:space="preserve"> input the data, the input feature numbers were converted to a 3D tensor shape that is required by the LSTM architecture. It was then trained with the Mean Squared Error (MSE) loss with optimized hyperparameters by grid search methods. LSTM has represented short-term changes in renewable energy production in the analysis and has proven to be very accurate in its prediction of energy peaks and troughs </w:t>
      </w:r>
      <w:sdt>
        <w:sdtPr>
          <w:rPr>
            <w:color w:val="000000"/>
          </w:rPr>
          <w:tag w:val="MENDELEY_CITATION_v3_eyJjaXRhdGlvbklEIjoiTUVOREVMRVlfQ0lUQVRJT05fNjIxNTY0MzUtM2RkOC00ZWRlLTlkNmEtMTMxNGJmMzc4NGE1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257485478"/>
          <w:placeholder>
            <w:docPart w:val="DefaultPlaceholder_-1854013440"/>
          </w:placeholder>
        </w:sdtPr>
        <w:sdtContent>
          <w:r w:rsidR="00990886" w:rsidRPr="00990886">
            <w:rPr>
              <w:color w:val="000000"/>
            </w:rPr>
            <w:t>[1]</w:t>
          </w:r>
        </w:sdtContent>
      </w:sdt>
      <w:r w:rsidRPr="00E213DD">
        <w:t xml:space="preserve">. This is consistent with previous researchers who point to a strong recourse of LSTM in non-linear temporal modeling of load forecasting in energy systems </w:t>
      </w:r>
      <w:sdt>
        <w:sdtPr>
          <w:rPr>
            <w:color w:val="000000"/>
          </w:rPr>
          <w:tag w:val="MENDELEY_CITATION_v3_eyJjaXRhdGlvbklEIjoiTUVOREVMRVlfQ0lUQVRJT05fNGZmMjQzYTItZjYxZi00MzFhLWIzMDYtMzRjZDY3OGMyZDVm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
          <w:id w:val="276454415"/>
          <w:placeholder>
            <w:docPart w:val="DefaultPlaceholder_-1854013440"/>
          </w:placeholder>
        </w:sdtPr>
        <w:sdtContent>
          <w:r w:rsidR="00C038C5" w:rsidRPr="00C038C5">
            <w:rPr>
              <w:color w:val="000000"/>
            </w:rPr>
            <w:t>[9]</w:t>
          </w:r>
        </w:sdtContent>
      </w:sdt>
      <w:r w:rsidRPr="00E213DD">
        <w:t>.</w:t>
      </w:r>
    </w:p>
    <w:p w14:paraId="42066B74" w14:textId="77777777" w:rsidR="00E213DD" w:rsidRPr="00E213DD" w:rsidRDefault="00E213DD" w:rsidP="00F57A7F">
      <w:pPr>
        <w:pStyle w:val="Head2"/>
      </w:pPr>
      <w:r w:rsidRPr="00E213DD">
        <w:t>Random Forest Regressor</w:t>
      </w:r>
    </w:p>
    <w:p w14:paraId="0B5506D4" w14:textId="7882135D" w:rsidR="00E213DD" w:rsidRPr="00E213DD" w:rsidRDefault="00E213DD" w:rsidP="00F57A7F">
      <w:pPr>
        <w:pStyle w:val="Head2"/>
      </w:pPr>
      <w:r w:rsidRPr="00E213DD">
        <w:t>As a traditional benchmark model of machine learning, the Random Forest Regressor model was applied. Random Forest is robust to fit and easy to interpret, and Non-linear relationships and multicollinearity are both well-suited in high-dimensional data settings such as renewable energy systems</w:t>
      </w:r>
      <w:sdt>
        <w:sdtPr>
          <w:rPr>
            <w:color w:val="000000"/>
          </w:rPr>
          <w:tag w:val="MENDELEY_CITATION_v3_eyJjaXRhdGlvbklEIjoiTUVOREVMRVlfQ0lUQVRJT05fMWFkNWY2ODktNDAwZC00Yjg1LThkMDUtMjJkOGIxY2ZjOTZl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762847348"/>
          <w:placeholder>
            <w:docPart w:val="DefaultPlaceholder_-1854013440"/>
          </w:placeholder>
        </w:sdtPr>
        <w:sdtContent>
          <w:r w:rsidR="00C038C5" w:rsidRPr="00C038C5">
            <w:rPr>
              <w:color w:val="000000"/>
            </w:rPr>
            <w:t>[8]</w:t>
          </w:r>
        </w:sdtContent>
      </w:sdt>
      <w:r w:rsidR="00990886">
        <w:t xml:space="preserve">. </w:t>
      </w:r>
      <w:r w:rsidRPr="00E213DD">
        <w:t xml:space="preserve">It was set to 100 </w:t>
      </w:r>
      <w:r w:rsidRPr="00E213DD">
        <w:t xml:space="preserve">decision trees, and the maximum tree depth was </w:t>
      </w:r>
      <w:r w:rsidR="002846C2" w:rsidRPr="00E213DD">
        <w:t>optimized</w:t>
      </w:r>
      <w:r w:rsidRPr="00E213DD">
        <w:t xml:space="preserve"> through k-fold cross-validation. The independent variables were the previous day's energy generation data, real-time real weather data, real-time historical weather data, and the time calendar variables. The analysis of feature importance confirmed that the most important predictors were the wind speed, temperature, and past energy outputs, as was previously done in a few articles regarding smart grid optimization in renewable energy integration </w:t>
      </w:r>
      <w:sdt>
        <w:sdtPr>
          <w:rPr>
            <w:color w:val="000000"/>
          </w:rPr>
          <w:tag w:val="MENDELEY_CITATION_v3_eyJjaXRhdGlvbklEIjoiTUVOREVMRVlfQ0lUQVRJT05fNDhkYTU2ZDMtZjQ2Yy00NmViLTkwYzMtMGU2ZTc3YjdkNDRj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
          <w:id w:val="-173961645"/>
          <w:placeholder>
            <w:docPart w:val="DefaultPlaceholder_-1854013440"/>
          </w:placeholder>
        </w:sdtPr>
        <w:sdtContent>
          <w:r w:rsidR="00990886" w:rsidRPr="00990886">
            <w:rPr>
              <w:color w:val="000000"/>
            </w:rPr>
            <w:t>[1]</w:t>
          </w:r>
        </w:sdtContent>
      </w:sdt>
      <w:r w:rsidRPr="00E213DD">
        <w:t>.</w:t>
      </w:r>
    </w:p>
    <w:p w14:paraId="24BAA6E5" w14:textId="77777777" w:rsidR="000343DE" w:rsidRDefault="00E213DD" w:rsidP="00F57A7F">
      <w:pPr>
        <w:pStyle w:val="Head2"/>
      </w:pPr>
      <w:r w:rsidRPr="00E213DD">
        <w:t>XGBoost Regressor</w:t>
      </w:r>
    </w:p>
    <w:p w14:paraId="0C88045C" w14:textId="44699EFB" w:rsidR="00E213DD" w:rsidRDefault="00E213DD" w:rsidP="00F57A7F">
      <w:pPr>
        <w:pStyle w:val="Head2"/>
      </w:pPr>
      <w:r w:rsidRPr="00E213DD">
        <w:t xml:space="preserve">The last and the most optimized model was due to Extreme Gradient Boosting </w:t>
      </w:r>
      <w:proofErr w:type="gramStart"/>
      <w:r w:rsidRPr="00E213DD">
        <w:t>to deal</w:t>
      </w:r>
      <w:proofErr w:type="gramEnd"/>
      <w:r w:rsidRPr="00E213DD">
        <w:t xml:space="preserve"> with sparse, noisy, and high-dimensional data </w:t>
      </w:r>
      <w:sdt>
        <w:sdtPr>
          <w:rPr>
            <w:color w:val="000000"/>
          </w:rPr>
          <w:tag w:val="MENDELEY_CITATION_v3_eyJjaXRhdGlvbklEIjoiTUVOREVMRVlfQ0lUQVRJT05fZDExYzQzODItMzkzOS00NjEyLTkzZWUtODIwNThlYzI3NDc3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1228723793"/>
          <w:placeholder>
            <w:docPart w:val="DefaultPlaceholder_-1854013440"/>
          </w:placeholder>
        </w:sdtPr>
        <w:sdtContent>
          <w:r w:rsidR="00C038C5" w:rsidRPr="00C038C5">
            <w:rPr>
              <w:color w:val="000000"/>
            </w:rPr>
            <w:t>[8]</w:t>
          </w:r>
        </w:sdtContent>
      </w:sdt>
      <w:r w:rsidRPr="00E213DD">
        <w:t xml:space="preserve">. XGBoost considers regularization properties and parallel processing to enhance model generalization and mitigate overfitting, which are important features when handling dynamic and non-stationary renewable energy data </w:t>
      </w:r>
      <w:sdt>
        <w:sdtPr>
          <w:rPr>
            <w:color w:val="000000"/>
          </w:rPr>
          <w:tag w:val="MENDELEY_CITATION_v3_eyJjaXRhdGlvbklEIjoiTUVOREVMRVlfQ0lUQVRJT05fYWUwOWM1NjAtYWMxOS00Y2RlLWExMzktMTMxM2NhNTNkMzA1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1857698398"/>
          <w:placeholder>
            <w:docPart w:val="DefaultPlaceholder_-1854013440"/>
          </w:placeholder>
        </w:sdtPr>
        <w:sdtContent>
          <w:r w:rsidR="00C038C5" w:rsidRPr="00C038C5">
            <w:rPr>
              <w:color w:val="000000"/>
            </w:rPr>
            <w:t>[6]</w:t>
          </w:r>
        </w:sdtContent>
      </w:sdt>
      <w:r w:rsidRPr="00E213DD">
        <w:t xml:space="preserve">. Therefore, grid search was used to help in selecting important hyperparameters-learning rate, maximum depth, and number of estimators to be used to achieve maximum performance of the predictive model </w:t>
      </w:r>
      <w:sdt>
        <w:sdtPr>
          <w:rPr>
            <w:color w:val="000000"/>
          </w:rPr>
          <w:tag w:val="MENDELEY_CITATION_v3_eyJjaXRhdGlvbklEIjoiTUVOREVMRVlfQ0lUQVRJT05fNTFmOTI1ZmYtMzczMS00ZmQ1LTgyYzUtYTdlNzBmYTA2NjM4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
          <w:id w:val="501400202"/>
          <w:placeholder>
            <w:docPart w:val="DefaultPlaceholder_-1854013440"/>
          </w:placeholder>
        </w:sdtPr>
        <w:sdtContent>
          <w:r w:rsidR="00C038C5" w:rsidRPr="00C038C5">
            <w:rPr>
              <w:color w:val="000000"/>
            </w:rPr>
            <w:t>[10]</w:t>
          </w:r>
        </w:sdtContent>
      </w:sdt>
      <w:r w:rsidRPr="00E213DD">
        <w:t xml:space="preserve">. Both RMSE and MSE metrics indicated that the error rate on the testing dataset was low, which affirmed the efficiency of the model in terms of renewable energy prediction tasks </w:t>
      </w:r>
      <w:sdt>
        <w:sdtPr>
          <w:rPr>
            <w:color w:val="000000"/>
          </w:rPr>
          <w:tag w:val="MENDELEY_CITATION_v3_eyJjaXRhdGlvbklEIjoiTUVOREVMRVlfQ0lUQVRJT05fZDFmY2U2MDktNGU4ZS00OWY1LWE4MjAtOWUzMTY2ZjJhYWYx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
          <w:id w:val="-1784792712"/>
          <w:placeholder>
            <w:docPart w:val="DefaultPlaceholder_-1854013440"/>
          </w:placeholder>
        </w:sdtPr>
        <w:sdtContent>
          <w:r w:rsidR="00C038C5" w:rsidRPr="00C038C5">
            <w:rPr>
              <w:color w:val="000000"/>
            </w:rPr>
            <w:t>[8]</w:t>
          </w:r>
        </w:sdtContent>
      </w:sdt>
      <w:r w:rsidRPr="00E213DD">
        <w:t>. In addition, it is also compatible with a large amount of data and the execution efficiency data analysis requirements of real-time energy management systems.</w:t>
      </w:r>
    </w:p>
    <w:p w14:paraId="0B6DCA4D" w14:textId="7E46D13A" w:rsidR="00E213DD" w:rsidRPr="00586A35" w:rsidRDefault="00E213DD" w:rsidP="00F57A7F">
      <w:pPr>
        <w:pStyle w:val="Head2"/>
      </w:pPr>
      <w:r w:rsidRPr="00B23F41">
        <w:rPr>
          <w:rStyle w:val="Label"/>
          <w:b/>
          <w:bCs w:val="0"/>
          <w:sz w:val="22"/>
          <w:szCs w:val="22"/>
        </w:rPr>
        <w:t>3.5</w:t>
      </w:r>
      <w:r w:rsidR="00857B8A">
        <w:rPr>
          <w:rStyle w:val="Label"/>
        </w:rPr>
        <w:t xml:space="preserve"> </w:t>
      </w:r>
      <w:r w:rsidRPr="00B23F41">
        <w:rPr>
          <w:b/>
          <w:bCs w:val="0"/>
          <w:sz w:val="22"/>
          <w:szCs w:val="22"/>
        </w:rPr>
        <w:t>Model Evaluation</w:t>
      </w:r>
    </w:p>
    <w:p w14:paraId="24866251" w14:textId="702561AC"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Models were evaluated using:</w:t>
      </w:r>
    </w:p>
    <w:p w14:paraId="52768C2D" w14:textId="77777777" w:rsidR="00E213DD" w:rsidRPr="00E213DD" w:rsidRDefault="00E213DD" w:rsidP="00273086">
      <w:pPr>
        <w:pStyle w:val="AckHead"/>
        <w:numPr>
          <w:ilvl w:val="0"/>
          <w:numId w:val="45"/>
        </w:numPr>
        <w:jc w:val="both"/>
        <w:rPr>
          <w:rFonts w:cstheme="minorBidi"/>
          <w:b w:val="0"/>
          <w:sz w:val="18"/>
          <w:lang w:eastAsia="it-IT"/>
          <w14:ligatures w14:val="standard"/>
        </w:rPr>
      </w:pPr>
      <w:r w:rsidRPr="00E213DD">
        <w:rPr>
          <w:rFonts w:cstheme="minorBidi"/>
          <w:b w:val="0"/>
          <w:sz w:val="18"/>
          <w:lang w:eastAsia="it-IT"/>
          <w14:ligatures w14:val="standard"/>
        </w:rPr>
        <w:t>Time-based Cross-Validation: Rolling-window validation to test model generalizability across unseen time periods.</w:t>
      </w:r>
    </w:p>
    <w:p w14:paraId="28EC7084" w14:textId="77777777"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Metrics:</w:t>
      </w:r>
    </w:p>
    <w:p w14:paraId="11A54D73" w14:textId="3A3EDAA9" w:rsidR="00E213DD" w:rsidRPr="00E213DD" w:rsidRDefault="00E213DD" w:rsidP="00E213DD">
      <w:pPr>
        <w:pStyle w:val="AckHead"/>
        <w:numPr>
          <w:ilvl w:val="0"/>
          <w:numId w:val="39"/>
        </w:numPr>
        <w:jc w:val="both"/>
        <w:rPr>
          <w:rFonts w:cstheme="minorBidi"/>
          <w:b w:val="0"/>
          <w:sz w:val="18"/>
          <w:lang w:eastAsia="it-IT"/>
          <w14:ligatures w14:val="standard"/>
        </w:rPr>
      </w:pPr>
      <w:r w:rsidRPr="00E213DD">
        <w:rPr>
          <w:rFonts w:cstheme="minorBidi"/>
          <w:b w:val="0"/>
          <w:sz w:val="18"/>
          <w:lang w:eastAsia="it-IT"/>
          <w14:ligatures w14:val="standard"/>
        </w:rPr>
        <w:t>MAE (Mean Absolute Error)</w:t>
      </w:r>
    </w:p>
    <w:p w14:paraId="0D98F1EC" w14:textId="68668F91" w:rsidR="00E213DD" w:rsidRPr="00E213DD" w:rsidRDefault="00E213DD" w:rsidP="00E213DD">
      <w:pPr>
        <w:pStyle w:val="AckHead"/>
        <w:numPr>
          <w:ilvl w:val="0"/>
          <w:numId w:val="39"/>
        </w:numPr>
        <w:jc w:val="both"/>
        <w:rPr>
          <w:rFonts w:cstheme="minorBidi"/>
          <w:b w:val="0"/>
          <w:sz w:val="18"/>
          <w:lang w:eastAsia="it-IT"/>
          <w14:ligatures w14:val="standard"/>
        </w:rPr>
      </w:pPr>
      <w:r w:rsidRPr="00E213DD">
        <w:rPr>
          <w:rFonts w:cstheme="minorBidi"/>
          <w:b w:val="0"/>
          <w:sz w:val="18"/>
          <w:lang w:eastAsia="it-IT"/>
          <w14:ligatures w14:val="standard"/>
        </w:rPr>
        <w:t>RMSE (Root Mean Squared Error)</w:t>
      </w:r>
    </w:p>
    <w:p w14:paraId="3F85A69A" w14:textId="7AAA7A25" w:rsidR="00E213DD" w:rsidRPr="00E213DD" w:rsidRDefault="00E213DD" w:rsidP="00E213DD">
      <w:pPr>
        <w:pStyle w:val="AckHead"/>
        <w:numPr>
          <w:ilvl w:val="0"/>
          <w:numId w:val="39"/>
        </w:numPr>
        <w:jc w:val="both"/>
        <w:rPr>
          <w:rFonts w:cstheme="minorBidi"/>
          <w:b w:val="0"/>
          <w:sz w:val="18"/>
          <w:lang w:eastAsia="it-IT"/>
          <w14:ligatures w14:val="standard"/>
        </w:rPr>
      </w:pPr>
      <w:r w:rsidRPr="00E213DD">
        <w:rPr>
          <w:rFonts w:cstheme="minorBidi"/>
          <w:b w:val="0"/>
          <w:sz w:val="18"/>
          <w:lang w:eastAsia="it-IT"/>
          <w14:ligatures w14:val="standard"/>
        </w:rPr>
        <w:t>R2 Score (for regression models)</w:t>
      </w:r>
    </w:p>
    <w:p w14:paraId="055540CF" w14:textId="651661C0" w:rsidR="00E213DD" w:rsidRPr="00E213DD" w:rsidRDefault="00E213DD" w:rsidP="00E213DD">
      <w:pPr>
        <w:pStyle w:val="AckHead"/>
        <w:numPr>
          <w:ilvl w:val="0"/>
          <w:numId w:val="39"/>
        </w:numPr>
        <w:jc w:val="both"/>
        <w:rPr>
          <w:rFonts w:cstheme="minorBidi"/>
          <w:b w:val="0"/>
          <w:sz w:val="18"/>
          <w:lang w:eastAsia="it-IT"/>
          <w14:ligatures w14:val="standard"/>
        </w:rPr>
      </w:pPr>
      <w:r w:rsidRPr="00E213DD">
        <w:rPr>
          <w:rFonts w:cstheme="minorBidi"/>
          <w:b w:val="0"/>
          <w:sz w:val="18"/>
          <w:lang w:eastAsia="it-IT"/>
          <w14:ligatures w14:val="standard"/>
        </w:rPr>
        <w:t>Reward-to-penalty ratios for RL models</w:t>
      </w:r>
    </w:p>
    <w:p w14:paraId="32A3F707" w14:textId="77777777"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Models were iteratively tuned to minimize forecasting errors and maximize reward-based grid optimization.</w:t>
      </w:r>
    </w:p>
    <w:p w14:paraId="5748995D" w14:textId="77777777"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Tuning and Optimization</w:t>
      </w:r>
    </w:p>
    <w:p w14:paraId="17306C1D" w14:textId="72C519CA" w:rsidR="00E213DD" w:rsidRPr="00E213DD" w:rsidRDefault="00E213DD" w:rsidP="00E213DD">
      <w:pPr>
        <w:pStyle w:val="AckHead"/>
        <w:jc w:val="both"/>
        <w:rPr>
          <w:rFonts w:cstheme="minorBidi"/>
          <w:b w:val="0"/>
          <w:sz w:val="18"/>
          <w:lang w:eastAsia="it-IT"/>
          <w14:ligatures w14:val="standard"/>
        </w:rPr>
      </w:pPr>
      <w:r w:rsidRPr="00E213DD">
        <w:rPr>
          <w:rFonts w:cstheme="minorBidi"/>
          <w:b w:val="0"/>
          <w:sz w:val="18"/>
          <w:lang w:eastAsia="it-IT"/>
          <w14:ligatures w14:val="standard"/>
        </w:rPr>
        <w:t xml:space="preserve">The hyperparameter tuning process allowed getting more models with fewer errors and better real-time decision performance </w:t>
      </w:r>
      <w:sdt>
        <w:sdtPr>
          <w:rPr>
            <w:rFonts w:cstheme="minorBidi"/>
            <w:b w:val="0"/>
            <w:color w:val="000000"/>
            <w:sz w:val="18"/>
            <w:lang w:eastAsia="it-IT"/>
            <w14:ligatures w14:val="standard"/>
          </w:rPr>
          <w:tag w:val="MENDELEY_CITATION_v3_eyJjaXRhdGlvbklEIjoiTUVOREVMRVlfQ0lUQVRJT05fZmMwMzAyNjctOTRkOS00NjIxLThhOTItZjYwMmMyNTc2OTRh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
          <w:id w:val="-1103101949"/>
          <w:placeholder>
            <w:docPart w:val="DefaultPlaceholder_-1854013440"/>
          </w:placeholder>
        </w:sdtPr>
        <w:sdtContent>
          <w:r w:rsidR="00C038C5" w:rsidRPr="00C038C5">
            <w:rPr>
              <w:rFonts w:cstheme="minorBidi"/>
              <w:b w:val="0"/>
              <w:color w:val="000000"/>
              <w:sz w:val="18"/>
              <w:lang w:eastAsia="it-IT"/>
              <w14:ligatures w14:val="standard"/>
            </w:rPr>
            <w:t>[14]</w:t>
          </w:r>
        </w:sdtContent>
      </w:sdt>
      <w:r w:rsidRPr="00E213DD">
        <w:rPr>
          <w:rFonts w:cstheme="minorBidi"/>
          <w:b w:val="0"/>
          <w:sz w:val="18"/>
          <w:lang w:eastAsia="it-IT"/>
          <w14:ligatures w14:val="standard"/>
        </w:rPr>
        <w:t xml:space="preserve">. This goes in line with the current industry trends of employing AI to optimize industrial processes and particularly energy industries that seek to become carbon neutral </w:t>
      </w:r>
      <w:sdt>
        <w:sdtPr>
          <w:rPr>
            <w:rFonts w:cstheme="minorBidi"/>
            <w:b w:val="0"/>
            <w:color w:val="000000"/>
            <w:sz w:val="18"/>
            <w:lang w:eastAsia="it-IT"/>
            <w14:ligatures w14:val="standard"/>
          </w:rPr>
          <w:tag w:val="MENDELEY_CITATION_v3_eyJjaXRhdGlvbklEIjoiTUVOREVMRVlfQ0lUQVRJT05fMDg1YmQwOWMtOTIyMi00MzVhLWFlMjUtNmUxMDYyZmRhNzFk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
          <w:id w:val="-2127609758"/>
          <w:placeholder>
            <w:docPart w:val="DefaultPlaceholder_-1854013440"/>
          </w:placeholder>
        </w:sdtPr>
        <w:sdtContent>
          <w:r w:rsidR="00C038C5" w:rsidRPr="00C038C5">
            <w:rPr>
              <w:rFonts w:cstheme="minorBidi"/>
              <w:b w:val="0"/>
              <w:color w:val="000000"/>
              <w:sz w:val="18"/>
              <w:lang w:eastAsia="it-IT"/>
              <w14:ligatures w14:val="standard"/>
            </w:rPr>
            <w:t>[6]</w:t>
          </w:r>
        </w:sdtContent>
      </w:sdt>
      <w:r w:rsidRPr="00E213DD">
        <w:rPr>
          <w:rFonts w:cstheme="minorBidi"/>
          <w:b w:val="0"/>
          <w:sz w:val="18"/>
          <w:lang w:eastAsia="it-IT"/>
          <w14:ligatures w14:val="standard"/>
        </w:rPr>
        <w:t>.</w:t>
      </w:r>
    </w:p>
    <w:p w14:paraId="37B05A85" w14:textId="6787D8BE" w:rsidR="00E213DD" w:rsidRPr="00E213DD" w:rsidRDefault="00E213DD" w:rsidP="00E213DD">
      <w:pPr>
        <w:pStyle w:val="AckHead"/>
        <w:rPr>
          <w:rFonts w:cstheme="minorBidi"/>
          <w:b w:val="0"/>
          <w:sz w:val="18"/>
          <w:lang w:eastAsia="it-IT"/>
          <w14:ligatures w14:val="standard"/>
        </w:rPr>
      </w:pPr>
      <w:r w:rsidRPr="000C69AF">
        <w:rPr>
          <w:rFonts w:cstheme="minorBidi"/>
          <w:bCs/>
          <w:lang w:eastAsia="it-IT"/>
          <w14:ligatures w14:val="standard"/>
        </w:rPr>
        <w:t>3.6</w:t>
      </w:r>
      <w:r w:rsidR="000C69AF">
        <w:rPr>
          <w:rFonts w:cstheme="minorBidi"/>
          <w:b w:val="0"/>
          <w:sz w:val="18"/>
          <w:lang w:eastAsia="it-IT"/>
          <w14:ligatures w14:val="standard"/>
        </w:rPr>
        <w:t xml:space="preserve"> </w:t>
      </w:r>
      <w:r w:rsidRPr="000C69AF">
        <w:rPr>
          <w:rFonts w:cstheme="minorBidi"/>
          <w:bCs/>
          <w:lang w:eastAsia="it-IT"/>
          <w14:ligatures w14:val="standard"/>
        </w:rPr>
        <w:t>Ethical Considerations and Limitations</w:t>
      </w:r>
    </w:p>
    <w:p w14:paraId="34FAC2D1" w14:textId="33481A4A" w:rsidR="00EF3E54" w:rsidRDefault="00E213DD" w:rsidP="00EF3E54">
      <w:pPr>
        <w:pStyle w:val="AckHead"/>
        <w:jc w:val="both"/>
        <w:rPr>
          <w:rFonts w:cstheme="minorBidi"/>
          <w:b w:val="0"/>
          <w:sz w:val="18"/>
          <w:lang w:eastAsia="it-IT"/>
          <w14:ligatures w14:val="standard"/>
        </w:rPr>
      </w:pPr>
      <w:r w:rsidRPr="00E213DD">
        <w:rPr>
          <w:rFonts w:cstheme="minorBidi"/>
          <w:b w:val="0"/>
          <w:sz w:val="18"/>
          <w:lang w:eastAsia="it-IT"/>
          <w14:ligatures w14:val="standard"/>
        </w:rPr>
        <w:t xml:space="preserve">The project takes into consideration possible data bias lines as some areas lack complete data, especially off-grid renewables. As a solution, we applied imputation methods </w:t>
      </w:r>
      <w:r w:rsidRPr="00E213DD">
        <w:rPr>
          <w:rFonts w:cstheme="minorBidi"/>
          <w:b w:val="0"/>
          <w:sz w:val="18"/>
          <w:lang w:eastAsia="it-IT"/>
          <w14:ligatures w14:val="standard"/>
        </w:rPr>
        <w:lastRenderedPageBreak/>
        <w:t xml:space="preserve">where </w:t>
      </w:r>
      <w:proofErr w:type="gramStart"/>
      <w:r w:rsidRPr="00E213DD">
        <w:rPr>
          <w:rFonts w:cstheme="minorBidi"/>
          <w:b w:val="0"/>
          <w:sz w:val="18"/>
          <w:lang w:eastAsia="it-IT"/>
          <w14:ligatures w14:val="standard"/>
        </w:rPr>
        <w:t>appropriate, and</w:t>
      </w:r>
      <w:proofErr w:type="gramEnd"/>
      <w:r w:rsidRPr="00E213DD">
        <w:rPr>
          <w:rFonts w:cstheme="minorBidi"/>
          <w:b w:val="0"/>
          <w:sz w:val="18"/>
          <w:lang w:eastAsia="it-IT"/>
          <w14:ligatures w14:val="standard"/>
        </w:rPr>
        <w:t xml:space="preserve"> indicated model confidence intervals will be clear. In addition, although the AI-driven forecast and optimization software has the potential of bringing efficiency gains, human supervision is still vital, especially in a regulatory model where the primary concern is grid reliability and the safety of people.</w:t>
      </w:r>
    </w:p>
    <w:p w14:paraId="3DCD70B9" w14:textId="695ACA47" w:rsidR="00CA423B" w:rsidRDefault="00CA423B" w:rsidP="00CA423B">
      <w:pPr>
        <w:pStyle w:val="Head1"/>
        <w:spacing w:before="380"/>
        <w:rPr>
          <w14:ligatures w14:val="standard"/>
        </w:rPr>
      </w:pPr>
      <w:r>
        <w:rPr>
          <w:rStyle w:val="Label"/>
          <w14:ligatures w14:val="standard"/>
        </w:rPr>
        <w:t>4</w:t>
      </w:r>
      <w:r w:rsidR="006535CC">
        <w:rPr>
          <w14:ligatures w14:val="standard"/>
        </w:rPr>
        <w:t xml:space="preserve"> </w:t>
      </w:r>
      <w:r w:rsidRPr="00F119FB">
        <w:t>Results</w:t>
      </w:r>
    </w:p>
    <w:p w14:paraId="4DADF82B" w14:textId="6F7409FF" w:rsidR="00CA423B" w:rsidRPr="00BB2CE0" w:rsidRDefault="00CA423B" w:rsidP="00F57A7F">
      <w:pPr>
        <w:pStyle w:val="Head2"/>
        <w:rPr>
          <w:sz w:val="22"/>
          <w:szCs w:val="22"/>
        </w:rPr>
      </w:pPr>
      <w:r w:rsidRPr="00BB2CE0">
        <w:rPr>
          <w:rStyle w:val="Label"/>
          <w:b/>
          <w:bCs w:val="0"/>
          <w:sz w:val="22"/>
          <w:szCs w:val="22"/>
        </w:rPr>
        <w:t>4.1</w:t>
      </w:r>
      <w:r w:rsidR="002550F5" w:rsidRPr="00BB2CE0">
        <w:rPr>
          <w:sz w:val="22"/>
          <w:szCs w:val="22"/>
        </w:rPr>
        <w:t xml:space="preserve"> </w:t>
      </w:r>
      <w:r w:rsidRPr="00BB2CE0">
        <w:rPr>
          <w:b/>
          <w:bCs w:val="0"/>
          <w:sz w:val="22"/>
          <w:szCs w:val="22"/>
        </w:rPr>
        <w:t>Data Overview and Merging</w:t>
      </w:r>
    </w:p>
    <w:p w14:paraId="54FACA01" w14:textId="77777777" w:rsidR="00CA423B" w:rsidRDefault="00CA423B" w:rsidP="00F57A7F">
      <w:pPr>
        <w:pStyle w:val="Head2"/>
      </w:pPr>
      <w:r>
        <w:t xml:space="preserve">The analysis employed two main datasets, namely </w:t>
      </w:r>
      <w:proofErr w:type="spellStart"/>
      <w:r>
        <w:t>weather_df</w:t>
      </w:r>
      <w:proofErr w:type="spellEnd"/>
      <w:r>
        <w:t xml:space="preserve"> and </w:t>
      </w:r>
      <w:proofErr w:type="spellStart"/>
      <w:r>
        <w:t>market_df</w:t>
      </w:r>
      <w:proofErr w:type="spellEnd"/>
      <w:r>
        <w:t>, that held complementary information that would be used to predict the trend in energy markets.</w:t>
      </w:r>
    </w:p>
    <w:p w14:paraId="3424699F" w14:textId="77777777" w:rsidR="00CA423B" w:rsidRDefault="00CA423B" w:rsidP="00F57A7F">
      <w:pPr>
        <w:pStyle w:val="Head2"/>
        <w:numPr>
          <w:ilvl w:val="0"/>
          <w:numId w:val="40"/>
        </w:numPr>
      </w:pPr>
      <w:r>
        <w:t>Weather Data (</w:t>
      </w:r>
      <w:proofErr w:type="spellStart"/>
      <w:r>
        <w:t>weather_df</w:t>
      </w:r>
      <w:proofErr w:type="spellEnd"/>
      <w:r>
        <w:t xml:space="preserve">) – This data contained climatic conditions like temperature, solar radiation, wind direction, and water precipitation. These variables are critical as the production and demand </w:t>
      </w:r>
      <w:proofErr w:type="gramStart"/>
      <w:r>
        <w:t>of</w:t>
      </w:r>
      <w:proofErr w:type="gramEnd"/>
      <w:r>
        <w:t xml:space="preserve"> renewable energy </w:t>
      </w:r>
      <w:proofErr w:type="gramStart"/>
      <w:r>
        <w:t>is</w:t>
      </w:r>
      <w:proofErr w:type="gramEnd"/>
      <w:r>
        <w:t xml:space="preserve"> usually subject to change with the weather.</w:t>
      </w:r>
    </w:p>
    <w:p w14:paraId="73F4C9C2" w14:textId="77777777" w:rsidR="00CA423B" w:rsidRDefault="00CA423B" w:rsidP="00F57A7F">
      <w:pPr>
        <w:pStyle w:val="Head2"/>
        <w:numPr>
          <w:ilvl w:val="0"/>
          <w:numId w:val="40"/>
        </w:numPr>
      </w:pPr>
      <w:r>
        <w:t>Market Data (</w:t>
      </w:r>
      <w:proofErr w:type="spellStart"/>
      <w:r>
        <w:t>market_df</w:t>
      </w:r>
      <w:proofErr w:type="spellEnd"/>
      <w:r>
        <w:t>) – This was a set of data that contains the variables associated with the energy market such as stock prices of renewable energy stocks and commodity prices (FSLR, ENPH, SEDG, NEE, CL=F, BZ=F, NG=F, XLE).</w:t>
      </w:r>
    </w:p>
    <w:p w14:paraId="613AEE5B" w14:textId="77777777" w:rsidR="00CA423B" w:rsidRDefault="00CA423B" w:rsidP="00F57A7F">
      <w:pPr>
        <w:pStyle w:val="Head2"/>
      </w:pPr>
      <w:proofErr w:type="gramStart"/>
      <w:r>
        <w:t>In order to</w:t>
      </w:r>
      <w:proofErr w:type="gramEnd"/>
      <w:r>
        <w:t xml:space="preserve"> merge the datasets, I used an inner </w:t>
      </w:r>
      <w:proofErr w:type="gramStart"/>
      <w:r>
        <w:t>join</w:t>
      </w:r>
      <w:proofErr w:type="gramEnd"/>
      <w:r>
        <w:t xml:space="preserve"> and merged the datasets based on the column with dates. This made sure that only the records that matched in the two sets in terms of dates were maintained. The combined </w:t>
      </w:r>
      <w:proofErr w:type="spellStart"/>
      <w:r>
        <w:t>dataframe</w:t>
      </w:r>
      <w:proofErr w:type="spellEnd"/>
      <w:r>
        <w:t xml:space="preserve">, denoted as </w:t>
      </w:r>
      <w:proofErr w:type="spellStart"/>
      <w:r>
        <w:t>master_df</w:t>
      </w:r>
      <w:proofErr w:type="spellEnd"/>
      <w:r>
        <w:t>, formed a comprehensive table that enabled further investigations by normalizing market changes with weather conditions. All further preprocessing, feature engineering, and modeling would have been based on the help of this merged dataset.</w:t>
      </w:r>
    </w:p>
    <w:p w14:paraId="4EB4EBC7" w14:textId="08EC81F3" w:rsidR="00CA423B" w:rsidRDefault="00CA423B" w:rsidP="00F57A7F">
      <w:pPr>
        <w:pStyle w:val="Head2"/>
      </w:pPr>
      <w:r w:rsidRPr="00111BB7">
        <w:rPr>
          <w:rStyle w:val="Label"/>
          <w:b/>
          <w:bCs w:val="0"/>
          <w:sz w:val="22"/>
          <w:szCs w:val="22"/>
        </w:rPr>
        <w:t>4.2</w:t>
      </w:r>
      <w:r w:rsidR="00111BB7">
        <w:t xml:space="preserve"> </w:t>
      </w:r>
      <w:r w:rsidRPr="00111BB7">
        <w:rPr>
          <w:b/>
          <w:bCs w:val="0"/>
          <w:sz w:val="22"/>
          <w:szCs w:val="22"/>
        </w:rPr>
        <w:t>Data Preprocessing</w:t>
      </w:r>
    </w:p>
    <w:p w14:paraId="1FD38CA1" w14:textId="65911BC0" w:rsidR="00F03F85" w:rsidRDefault="00F03F85" w:rsidP="00F57A7F">
      <w:pPr>
        <w:pStyle w:val="Head2"/>
      </w:pPr>
      <w:r>
        <w:t xml:space="preserve">Following the integration of the data sets, a great deal of preprocessing was conducted </w:t>
      </w:r>
      <w:proofErr w:type="gramStart"/>
      <w:r>
        <w:t>in</w:t>
      </w:r>
      <w:r w:rsidR="001F5ECC">
        <w:t xml:space="preserve"> </w:t>
      </w:r>
      <w:r>
        <w:t>order to</w:t>
      </w:r>
      <w:proofErr w:type="gramEnd"/>
      <w:r>
        <w:t xml:space="preserve"> get the data in a form ready to be analyzed and modeled.</w:t>
      </w:r>
    </w:p>
    <w:p w14:paraId="0E0EABC5" w14:textId="59E14D3D" w:rsidR="00F03F85" w:rsidRDefault="00F03F85" w:rsidP="00F57A7F">
      <w:pPr>
        <w:pStyle w:val="Head2"/>
      </w:pPr>
      <w:r w:rsidRPr="002C18CE">
        <w:rPr>
          <w:rFonts w:ascii="Times New Roman" w:hAnsi="Times New Roman" w:cs="Times New Roman"/>
          <w:noProof/>
        </w:rPr>
        <w:drawing>
          <wp:inline distT="0" distB="0" distL="0" distR="0" wp14:anchorId="1698A124" wp14:editId="069CCEB2">
            <wp:extent cx="3048000" cy="1253718"/>
            <wp:effectExtent l="0" t="0" r="0" b="3810"/>
            <wp:docPr id="980506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06069" name="Picture 1" descr="A screenshot of a computer&#10;&#10;AI-generated content may be incorrect."/>
                    <pic:cNvPicPr/>
                  </pic:nvPicPr>
                  <pic:blipFill>
                    <a:blip r:embed="rId17"/>
                    <a:stretch>
                      <a:fillRect/>
                    </a:stretch>
                  </pic:blipFill>
                  <pic:spPr>
                    <a:xfrm>
                      <a:off x="0" y="0"/>
                      <a:ext cx="3048000" cy="1253718"/>
                    </a:xfrm>
                    <a:prstGeom prst="rect">
                      <a:avLst/>
                    </a:prstGeom>
                  </pic:spPr>
                </pic:pic>
              </a:graphicData>
            </a:graphic>
          </wp:inline>
        </w:drawing>
      </w:r>
      <w:r>
        <w:t>Figure 4: Data Preprocessing Coding</w:t>
      </w:r>
    </w:p>
    <w:p w14:paraId="63E04FA6" w14:textId="77777777" w:rsidR="00F03F85" w:rsidRDefault="00F03F85" w:rsidP="00F57A7F">
      <w:pPr>
        <w:pStyle w:val="Head2"/>
      </w:pPr>
      <w:r>
        <w:t>Dropping Irrelevant Columns</w:t>
      </w:r>
    </w:p>
    <w:p w14:paraId="2F5C7E27" w14:textId="77777777" w:rsidR="00F03F85" w:rsidRDefault="00F03F85" w:rsidP="00F57A7F">
      <w:pPr>
        <w:pStyle w:val="Head2"/>
      </w:pPr>
      <w:r>
        <w:t>Columns COAL.AX and SPWR were deleted as the sectors of coal and related energy markets were not within the scope of the subject of study, since the research paper was centered on renewable energy and markets.</w:t>
      </w:r>
    </w:p>
    <w:p w14:paraId="0A6078C3" w14:textId="77777777" w:rsidR="00F03F85" w:rsidRDefault="00F03F85" w:rsidP="00F57A7F">
      <w:pPr>
        <w:pStyle w:val="Head2"/>
      </w:pPr>
      <w:r>
        <w:t>Handling Missing Values</w:t>
      </w:r>
    </w:p>
    <w:p w14:paraId="3205751B" w14:textId="7D63FF30" w:rsidR="00F03F85" w:rsidRDefault="00F03F85" w:rsidP="00F57A7F">
      <w:pPr>
        <w:pStyle w:val="Head2"/>
        <w:numPr>
          <w:ilvl w:val="0"/>
          <w:numId w:val="41"/>
        </w:numPr>
      </w:pPr>
      <w:r>
        <w:t>In the categorical column of county, the missing values were filled with the word Unknown.</w:t>
      </w:r>
    </w:p>
    <w:p w14:paraId="166A635B" w14:textId="414CE8C9" w:rsidR="00F03F85" w:rsidRDefault="00F03F85" w:rsidP="00F57A7F">
      <w:pPr>
        <w:pStyle w:val="Head2"/>
        <w:numPr>
          <w:ilvl w:val="0"/>
          <w:numId w:val="41"/>
        </w:numPr>
      </w:pPr>
      <w:r>
        <w:t>In the market-related feature (FSLR, ENPH, SEDG, NEE, CL=F, BZ=F, NG=F, XLE), the end-of-routine forward-fill was used to carry the terminal value to the anterior.</w:t>
      </w:r>
    </w:p>
    <w:p w14:paraId="0A7245AC" w14:textId="6D73AAA6" w:rsidR="00F03F85" w:rsidRDefault="00F03F85" w:rsidP="00F57A7F">
      <w:pPr>
        <w:pStyle w:val="Head2"/>
        <w:numPr>
          <w:ilvl w:val="0"/>
          <w:numId w:val="41"/>
        </w:numPr>
      </w:pPr>
      <w:r>
        <w:t>In the case of the weather-related characteristics (temperature, solar irradiance, wind speed, precipitation), missing values were filled with the mean values of the respective columns.</w:t>
      </w:r>
    </w:p>
    <w:p w14:paraId="5CE78005" w14:textId="674FE3B7" w:rsidR="00F03F85" w:rsidRDefault="00F03F85" w:rsidP="00F57A7F">
      <w:pPr>
        <w:pStyle w:val="Head2"/>
        <w:numPr>
          <w:ilvl w:val="0"/>
          <w:numId w:val="41"/>
        </w:numPr>
      </w:pPr>
      <w:r>
        <w:t xml:space="preserve">In case of the SEDG column, linear interpolation was </w:t>
      </w:r>
      <w:proofErr w:type="gramStart"/>
      <w:r>
        <w:t>done, and</w:t>
      </w:r>
      <w:proofErr w:type="gramEnd"/>
      <w:r>
        <w:t xml:space="preserve"> followed by forward fill and backward fill to make it complete.</w:t>
      </w:r>
    </w:p>
    <w:p w14:paraId="382723EC" w14:textId="77777777" w:rsidR="00F03F85" w:rsidRDefault="00F03F85" w:rsidP="00F57A7F">
      <w:pPr>
        <w:pStyle w:val="Head2"/>
      </w:pPr>
      <w:r>
        <w:t>Sorting Data</w:t>
      </w:r>
    </w:p>
    <w:p w14:paraId="444AE7A9" w14:textId="77777777" w:rsidR="00F03F85" w:rsidRDefault="00F03F85" w:rsidP="00F57A7F">
      <w:pPr>
        <w:pStyle w:val="Head2"/>
      </w:pPr>
      <w:r>
        <w:t>Lastly, it was sorted by date and the index to stay chronological. This had to be done to be able to apply any time-series modeling activities that utilize sequential data. Such preprocessing steps resulted in the completion of the dataset, turned it consistent, and prepared it to be engineered in terms of features and modeled.</w:t>
      </w:r>
    </w:p>
    <w:p w14:paraId="03E1EF4B" w14:textId="7AEBB327" w:rsidR="00CA423B" w:rsidRDefault="00F03F85" w:rsidP="00F57A7F">
      <w:pPr>
        <w:pStyle w:val="Head2"/>
      </w:pPr>
      <w:r w:rsidRPr="00FE010D">
        <w:rPr>
          <w:rStyle w:val="Label"/>
          <w:b/>
          <w:bCs w:val="0"/>
          <w:sz w:val="22"/>
          <w:szCs w:val="22"/>
        </w:rPr>
        <w:t>4</w:t>
      </w:r>
      <w:r w:rsidR="00CA423B" w:rsidRPr="00FE010D">
        <w:rPr>
          <w:rStyle w:val="Label"/>
          <w:b/>
          <w:bCs w:val="0"/>
          <w:sz w:val="22"/>
          <w:szCs w:val="22"/>
        </w:rPr>
        <w:t>.</w:t>
      </w:r>
      <w:r w:rsidRPr="00FE010D">
        <w:rPr>
          <w:rStyle w:val="Label"/>
          <w:b/>
          <w:bCs w:val="0"/>
          <w:sz w:val="22"/>
          <w:szCs w:val="22"/>
        </w:rPr>
        <w:t>3</w:t>
      </w:r>
      <w:r w:rsidR="009F572E">
        <w:t xml:space="preserve"> </w:t>
      </w:r>
      <w:r w:rsidRPr="00FE010D">
        <w:rPr>
          <w:b/>
          <w:bCs w:val="0"/>
          <w:sz w:val="22"/>
          <w:szCs w:val="22"/>
        </w:rPr>
        <w:t>Multicollinearity Analysis</w:t>
      </w:r>
    </w:p>
    <w:p w14:paraId="05D74092" w14:textId="77777777" w:rsidR="00F03F85" w:rsidRDefault="00F03F85" w:rsidP="00F57A7F">
      <w:pPr>
        <w:pStyle w:val="Head2"/>
      </w:pPr>
      <w:r>
        <w:t>Multicollinearity happens in the case of highly correlated predictor variables, such that the estimates of the model are unreliable. Variance Inflation Factor (VIF) was computed to check for the degree of multicollinearity.</w:t>
      </w:r>
    </w:p>
    <w:p w14:paraId="2DD4D99D" w14:textId="37F3B188" w:rsidR="00F03F85" w:rsidRDefault="00F03F85" w:rsidP="00F57A7F">
      <w:pPr>
        <w:pStyle w:val="Head2"/>
      </w:pPr>
      <w:r>
        <w:t xml:space="preserve"> </w:t>
      </w:r>
      <w:r w:rsidRPr="00EE7DC5">
        <w:rPr>
          <w:rFonts w:ascii="Times New Roman" w:hAnsi="Times New Roman" w:cs="Times New Roman"/>
          <w:noProof/>
        </w:rPr>
        <w:drawing>
          <wp:inline distT="0" distB="0" distL="0" distR="0" wp14:anchorId="1AEE736B" wp14:editId="0D99ED25">
            <wp:extent cx="3048000" cy="1937657"/>
            <wp:effectExtent l="0" t="0" r="0" b="5715"/>
            <wp:docPr id="1720275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5971" name="Picture 1" descr="A screenshot of a computer&#10;&#10;AI-generated content may be incorrect."/>
                    <pic:cNvPicPr/>
                  </pic:nvPicPr>
                  <pic:blipFill>
                    <a:blip r:embed="rId18"/>
                    <a:stretch>
                      <a:fillRect/>
                    </a:stretch>
                  </pic:blipFill>
                  <pic:spPr>
                    <a:xfrm>
                      <a:off x="0" y="0"/>
                      <a:ext cx="3048000" cy="1937657"/>
                    </a:xfrm>
                    <a:prstGeom prst="rect">
                      <a:avLst/>
                    </a:prstGeom>
                  </pic:spPr>
                </pic:pic>
              </a:graphicData>
            </a:graphic>
          </wp:inline>
        </w:drawing>
      </w:r>
    </w:p>
    <w:p w14:paraId="59AD14D4" w14:textId="77777777" w:rsidR="00F03F85" w:rsidRDefault="00F03F85" w:rsidP="00F57A7F">
      <w:pPr>
        <w:pStyle w:val="Head2"/>
      </w:pPr>
      <w:r>
        <w:t>Figure 5: Multicollinearity Analysis</w:t>
      </w:r>
    </w:p>
    <w:p w14:paraId="6004FD14" w14:textId="77777777" w:rsidR="00F03F85" w:rsidRDefault="00F03F85" w:rsidP="00F57A7F">
      <w:pPr>
        <w:pStyle w:val="Head2"/>
      </w:pPr>
      <w:r>
        <w:t>The findings showed that there are some variables with a very high VIF result:</w:t>
      </w:r>
    </w:p>
    <w:p w14:paraId="3A6DCFF8" w14:textId="77777777" w:rsidR="00F03F85" w:rsidRDefault="00F03F85" w:rsidP="00F57A7F">
      <w:pPr>
        <w:pStyle w:val="Head2"/>
        <w:numPr>
          <w:ilvl w:val="0"/>
          <w:numId w:val="43"/>
        </w:numPr>
      </w:pPr>
      <w:r>
        <w:t>CL=F (VIF: 56.24) and BZ=F (VIF: 51.33) show extremely high multicollinearity.</w:t>
      </w:r>
    </w:p>
    <w:p w14:paraId="21D01F8F" w14:textId="77777777" w:rsidR="00F03F85" w:rsidRDefault="00F03F85" w:rsidP="00F57A7F">
      <w:pPr>
        <w:pStyle w:val="Head2"/>
        <w:numPr>
          <w:ilvl w:val="0"/>
          <w:numId w:val="43"/>
        </w:numPr>
      </w:pPr>
      <w:r>
        <w:t>ENPH (VIF: 17.15), SEDG (VIF: 13.87), and XLE (VIF: 13.09) also display strong correlation.</w:t>
      </w:r>
    </w:p>
    <w:p w14:paraId="485768D8" w14:textId="77777777" w:rsidR="00F03F85" w:rsidRDefault="00F03F85" w:rsidP="00F57A7F">
      <w:pPr>
        <w:pStyle w:val="Head2"/>
        <w:numPr>
          <w:ilvl w:val="0"/>
          <w:numId w:val="43"/>
        </w:numPr>
      </w:pPr>
      <w:r>
        <w:lastRenderedPageBreak/>
        <w:t>FSLR (VIF: 10.29) was just above the commonly used threshold of 10.</w:t>
      </w:r>
    </w:p>
    <w:p w14:paraId="5C5E13A3" w14:textId="77777777" w:rsidR="00F03F85" w:rsidRDefault="00F03F85" w:rsidP="00F57A7F">
      <w:pPr>
        <w:pStyle w:val="Head2"/>
      </w:pPr>
      <w:r>
        <w:t>Implications of High Multicollinearity</w:t>
      </w:r>
    </w:p>
    <w:p w14:paraId="20244702" w14:textId="47A14649" w:rsidR="00F03F85" w:rsidRDefault="00F03F85" w:rsidP="00F57A7F">
      <w:pPr>
        <w:pStyle w:val="Head2"/>
        <w:numPr>
          <w:ilvl w:val="0"/>
          <w:numId w:val="42"/>
        </w:numPr>
      </w:pPr>
      <w:r>
        <w:t>Unreliable Coefficients-Regression models may give unstable parameter values.</w:t>
      </w:r>
    </w:p>
    <w:p w14:paraId="2AC4D5B2" w14:textId="3B4C3FA0" w:rsidR="00F03F85" w:rsidRDefault="00F03F85" w:rsidP="00F57A7F">
      <w:pPr>
        <w:pStyle w:val="Head2"/>
        <w:numPr>
          <w:ilvl w:val="0"/>
          <w:numId w:val="42"/>
        </w:numPr>
      </w:pPr>
      <w:r>
        <w:t>Lower Interpretability- It is hard to identify the individual effect of any variable.</w:t>
      </w:r>
    </w:p>
    <w:p w14:paraId="5C46C975" w14:textId="115C75E9" w:rsidR="00F03F85" w:rsidRDefault="00F03F85" w:rsidP="00F57A7F">
      <w:pPr>
        <w:pStyle w:val="Head2"/>
        <w:numPr>
          <w:ilvl w:val="0"/>
          <w:numId w:val="42"/>
        </w:numPr>
      </w:pPr>
      <w:r>
        <w:t>Model Overfitting is likely to take place when there is high redundancy among variables.</w:t>
      </w:r>
    </w:p>
    <w:p w14:paraId="3935E7D0" w14:textId="77777777" w:rsidR="00F03F85" w:rsidRDefault="00F03F85" w:rsidP="00F57A7F">
      <w:pPr>
        <w:pStyle w:val="Head2"/>
      </w:pPr>
      <w:r>
        <w:t>Due to these problems, one of the dimensionality reduction methods had to be applied to remove redundancy without losing crucial information. Thus, the Principal Component Analysis (PCA) was implemented in the following manner.</w:t>
      </w:r>
    </w:p>
    <w:p w14:paraId="29165B9E" w14:textId="42EBE962" w:rsidR="00CA423B" w:rsidRDefault="00F03F85" w:rsidP="00F57A7F">
      <w:pPr>
        <w:pStyle w:val="Head2"/>
      </w:pPr>
      <w:r w:rsidRPr="00775387">
        <w:rPr>
          <w:rStyle w:val="Label"/>
          <w:b/>
          <w:bCs w:val="0"/>
          <w:sz w:val="22"/>
          <w:szCs w:val="22"/>
        </w:rPr>
        <w:t>4</w:t>
      </w:r>
      <w:r w:rsidR="00CA423B" w:rsidRPr="00775387">
        <w:rPr>
          <w:rStyle w:val="Label"/>
          <w:b/>
          <w:bCs w:val="0"/>
          <w:sz w:val="22"/>
          <w:szCs w:val="22"/>
        </w:rPr>
        <w:t>.</w:t>
      </w:r>
      <w:r w:rsidRPr="00775387">
        <w:rPr>
          <w:rStyle w:val="Label"/>
          <w:b/>
          <w:bCs w:val="0"/>
          <w:sz w:val="22"/>
          <w:szCs w:val="22"/>
        </w:rPr>
        <w:t>4</w:t>
      </w:r>
      <w:r w:rsidR="00775387">
        <w:t xml:space="preserve"> </w:t>
      </w:r>
      <w:r w:rsidRPr="00775387">
        <w:rPr>
          <w:b/>
          <w:bCs w:val="0"/>
          <w:sz w:val="22"/>
          <w:szCs w:val="22"/>
        </w:rPr>
        <w:t>Principal Component Analysis</w:t>
      </w:r>
    </w:p>
    <w:p w14:paraId="66566C94" w14:textId="77777777" w:rsidR="00F03F85" w:rsidRDefault="00F03F85" w:rsidP="00F57A7F">
      <w:pPr>
        <w:pStyle w:val="Head2"/>
      </w:pPr>
      <w:proofErr w:type="gramStart"/>
      <w:r>
        <w:t>In order to</w:t>
      </w:r>
      <w:proofErr w:type="gramEnd"/>
      <w:r>
        <w:t xml:space="preserve"> eliminate multicollinearity and the numbers of correlated variables, PCA was used on the chosen market-related features (FSLR, ENPH, SEDG, NEE, CL=F, NG=F, XLE).</w:t>
      </w:r>
    </w:p>
    <w:p w14:paraId="1C9060AE" w14:textId="6BBB09ED" w:rsidR="00F03F85" w:rsidRDefault="00F03F85" w:rsidP="00F57A7F">
      <w:pPr>
        <w:pStyle w:val="Head2"/>
      </w:pPr>
      <w:r w:rsidRPr="00EE7DC5">
        <w:rPr>
          <w:noProof/>
        </w:rPr>
        <w:drawing>
          <wp:inline distT="0" distB="0" distL="0" distR="0" wp14:anchorId="26D6C478" wp14:editId="21A9DE85">
            <wp:extent cx="3046893" cy="1204485"/>
            <wp:effectExtent l="0" t="0" r="1270" b="0"/>
            <wp:docPr id="13495206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0639" name="Picture 1" descr="A screen shot of a computer code&#10;&#10;AI-generated content may be incorrect."/>
                    <pic:cNvPicPr/>
                  </pic:nvPicPr>
                  <pic:blipFill>
                    <a:blip r:embed="rId19"/>
                    <a:stretch>
                      <a:fillRect/>
                    </a:stretch>
                  </pic:blipFill>
                  <pic:spPr>
                    <a:xfrm>
                      <a:off x="0" y="0"/>
                      <a:ext cx="3054333" cy="1207426"/>
                    </a:xfrm>
                    <a:prstGeom prst="rect">
                      <a:avLst/>
                    </a:prstGeom>
                  </pic:spPr>
                </pic:pic>
              </a:graphicData>
            </a:graphic>
          </wp:inline>
        </w:drawing>
      </w:r>
    </w:p>
    <w:p w14:paraId="69D9B0CD" w14:textId="77777777" w:rsidR="00F03F85" w:rsidRDefault="00F03F85" w:rsidP="00F57A7F">
      <w:pPr>
        <w:pStyle w:val="Head2"/>
      </w:pPr>
      <w:r>
        <w:t>Figure 6: Principal Component Analysis</w:t>
      </w:r>
    </w:p>
    <w:p w14:paraId="5F608E26" w14:textId="77777777" w:rsidR="00F03F85" w:rsidRDefault="00F03F85" w:rsidP="00F57A7F">
      <w:pPr>
        <w:pStyle w:val="Head2"/>
      </w:pPr>
      <w:r>
        <w:t>Standardization</w:t>
      </w:r>
    </w:p>
    <w:p w14:paraId="163A344E" w14:textId="7DCF3893" w:rsidR="00F03F85" w:rsidRDefault="00F03F85" w:rsidP="00F57A7F">
      <w:pPr>
        <w:pStyle w:val="Head2"/>
      </w:pPr>
      <w:r>
        <w:t xml:space="preserve">Formerly, before PCA, a standard </w:t>
      </w:r>
      <w:proofErr w:type="gramStart"/>
      <w:r>
        <w:t>scaler</w:t>
      </w:r>
      <w:proofErr w:type="gramEnd"/>
      <w:r>
        <w:t xml:space="preserve"> was applied to all features the resulting in transforming them to a mean value of 0 and a standard deviation of 1. The reason why this step was necessary was that PCA is feature scale-sensitive</w:t>
      </w:r>
      <w:sdt>
        <w:sdtPr>
          <w:rPr>
            <w:color w:val="000000"/>
          </w:rPr>
          <w:tag w:val="MENDELEY_CITATION_v3_eyJjaXRhdGlvbklEIjoiTUVOREVMRVlfQ0lUQVRJT05fNjNiMDhmM2YtMTlkYi00ZDU4LTk5MmEtNjllYWZjN2Y0ZTFj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
          <w:id w:val="450059088"/>
          <w:placeholder>
            <w:docPart w:val="DefaultPlaceholder_-1854013440"/>
          </w:placeholder>
        </w:sdtPr>
        <w:sdtContent>
          <w:r w:rsidR="00C038C5" w:rsidRPr="00C038C5">
            <w:rPr>
              <w:color w:val="000000"/>
            </w:rPr>
            <w:t>[19]</w:t>
          </w:r>
        </w:sdtContent>
      </w:sdt>
      <w:r>
        <w:t>.</w:t>
      </w:r>
    </w:p>
    <w:p w14:paraId="51F54869" w14:textId="77777777" w:rsidR="00F03F85" w:rsidRDefault="00F03F85" w:rsidP="00F57A7F">
      <w:pPr>
        <w:pStyle w:val="Head2"/>
      </w:pPr>
      <w:r>
        <w:t>Dimensionality Reduction</w:t>
      </w:r>
    </w:p>
    <w:p w14:paraId="49E7C733" w14:textId="77777777" w:rsidR="00F03F85" w:rsidRDefault="00F03F85" w:rsidP="00F57A7F">
      <w:pPr>
        <w:pStyle w:val="Head2"/>
      </w:pPr>
      <w:proofErr w:type="gramStart"/>
      <w:r>
        <w:t>The PCA</w:t>
      </w:r>
      <w:proofErr w:type="gramEnd"/>
      <w:r>
        <w:t xml:space="preserve"> was carried out </w:t>
      </w:r>
      <w:proofErr w:type="gramStart"/>
      <w:r>
        <w:t>on the basis of</w:t>
      </w:r>
      <w:proofErr w:type="gramEnd"/>
      <w:r>
        <w:t xml:space="preserve"> three main components (</w:t>
      </w:r>
      <w:proofErr w:type="spellStart"/>
      <w:r>
        <w:t>n_components</w:t>
      </w:r>
      <w:proofErr w:type="spellEnd"/>
      <w:r>
        <w:t>=3). This was because the components were orthogonal picks and took most of the variance of the original variables.</w:t>
      </w:r>
    </w:p>
    <w:p w14:paraId="5BD1CE4F" w14:textId="77777777" w:rsidR="00F03F85" w:rsidRDefault="00F03F85" w:rsidP="00F57A7F">
      <w:pPr>
        <w:pStyle w:val="Head2"/>
      </w:pPr>
      <w:r>
        <w:t>Benefits of PCA</w:t>
      </w:r>
    </w:p>
    <w:p w14:paraId="1AE4A44A" w14:textId="0FA98454" w:rsidR="00F03F85" w:rsidRDefault="00F03F85" w:rsidP="00F57A7F">
      <w:pPr>
        <w:pStyle w:val="Head2"/>
        <w:numPr>
          <w:ilvl w:val="0"/>
          <w:numId w:val="44"/>
        </w:numPr>
      </w:pPr>
      <w:r>
        <w:t>Multicollinearity Removed Multicollinearity was removed as the principal components are uncorrelated, which addressed the problem pointed out by VIF analysis.</w:t>
      </w:r>
    </w:p>
    <w:p w14:paraId="507F5A76" w14:textId="753B700A" w:rsidR="00F03F85" w:rsidRDefault="00F03F85" w:rsidP="00F57A7F">
      <w:pPr>
        <w:pStyle w:val="Head2"/>
        <w:numPr>
          <w:ilvl w:val="0"/>
          <w:numId w:val="44"/>
        </w:numPr>
      </w:pPr>
      <w:r>
        <w:t>Lowered Street of Dimension Small dimensionality - Three components as opposed to seven were kept, rather than the full model was simplified.</w:t>
      </w:r>
    </w:p>
    <w:p w14:paraId="40BE47D2" w14:textId="22A47EF4" w:rsidR="00F03F85" w:rsidRDefault="00F03F85" w:rsidP="00F57A7F">
      <w:pPr>
        <w:pStyle w:val="Head2"/>
        <w:numPr>
          <w:ilvl w:val="0"/>
          <w:numId w:val="44"/>
        </w:numPr>
      </w:pPr>
      <w:r>
        <w:t>Better Model Stability PCA aided in eliminating unnecessary details in the data and avoided overfitting, and increased generalization.</w:t>
      </w:r>
    </w:p>
    <w:p w14:paraId="5A82F732" w14:textId="6D522EF3" w:rsidR="00F03F85" w:rsidRDefault="00F03F85" w:rsidP="00F57A7F">
      <w:pPr>
        <w:pStyle w:val="Head2"/>
      </w:pPr>
      <w:r>
        <w:t>The first three elements captured a substantial part of the variance, in other words, they have retained most of the useful data of the initial variables. These elements then became model inputs, giving a better and efficient data set to be used in machine learning models.</w:t>
      </w:r>
    </w:p>
    <w:p w14:paraId="56489DF9" w14:textId="70DA050C" w:rsidR="00F03F85" w:rsidRPr="00F03F85" w:rsidRDefault="00F03F85" w:rsidP="00F57A7F">
      <w:pPr>
        <w:pStyle w:val="Head2"/>
        <w:rPr>
          <w:rStyle w:val="Label"/>
        </w:rPr>
      </w:pPr>
      <w:r w:rsidRPr="00775387">
        <w:rPr>
          <w:rStyle w:val="Label"/>
          <w:b/>
          <w:bCs w:val="0"/>
          <w:sz w:val="22"/>
          <w:szCs w:val="22"/>
        </w:rPr>
        <w:t>4.5</w:t>
      </w:r>
      <w:r w:rsidRPr="00F03F85">
        <w:rPr>
          <w:rStyle w:val="Label"/>
        </w:rPr>
        <w:t xml:space="preserve"> </w:t>
      </w:r>
      <w:r w:rsidRPr="00775387">
        <w:rPr>
          <w:rStyle w:val="Label"/>
          <w:b/>
          <w:bCs w:val="0"/>
          <w:sz w:val="22"/>
          <w:szCs w:val="22"/>
        </w:rPr>
        <w:t>Data Visualizations</w:t>
      </w:r>
    </w:p>
    <w:p w14:paraId="3AE14401" w14:textId="77777777" w:rsidR="00F03F85" w:rsidRPr="00F03F85" w:rsidRDefault="00F03F85" w:rsidP="00F57A7F">
      <w:pPr>
        <w:pStyle w:val="Head2"/>
        <w:rPr>
          <w:rStyle w:val="Label"/>
        </w:rPr>
      </w:pPr>
      <w:r w:rsidRPr="00F03F85">
        <w:rPr>
          <w:rStyle w:val="Label"/>
        </w:rPr>
        <w:t>Line plot for market prices:</w:t>
      </w:r>
    </w:p>
    <w:p w14:paraId="6EFABF70" w14:textId="776798A8" w:rsidR="00F03F85" w:rsidRPr="00F03F85" w:rsidRDefault="00F03F85" w:rsidP="00F57A7F">
      <w:pPr>
        <w:pStyle w:val="Head2"/>
        <w:rPr>
          <w:rStyle w:val="Label"/>
        </w:rPr>
      </w:pPr>
      <w:r w:rsidRPr="00F03F85">
        <w:rPr>
          <w:rStyle w:val="Label"/>
        </w:rPr>
        <w:t xml:space="preserve"> </w:t>
      </w:r>
      <w:r>
        <w:rPr>
          <w:noProof/>
        </w:rPr>
        <w:drawing>
          <wp:inline distT="0" distB="0" distL="0" distR="0" wp14:anchorId="5C586E60" wp14:editId="16048F37">
            <wp:extent cx="3048000" cy="1513905"/>
            <wp:effectExtent l="0" t="0" r="0" b="0"/>
            <wp:docPr id="860200502" name="Picture 4" descr="A graph of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00502" name="Picture 4" descr="A graph of different colored li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513905"/>
                    </a:xfrm>
                    <a:prstGeom prst="rect">
                      <a:avLst/>
                    </a:prstGeom>
                    <a:noFill/>
                    <a:ln>
                      <a:noFill/>
                    </a:ln>
                  </pic:spPr>
                </pic:pic>
              </a:graphicData>
            </a:graphic>
          </wp:inline>
        </w:drawing>
      </w:r>
    </w:p>
    <w:p w14:paraId="248F2D2A" w14:textId="77777777" w:rsidR="00F03F85" w:rsidRPr="00F03F85" w:rsidRDefault="00F03F85" w:rsidP="00F57A7F">
      <w:pPr>
        <w:pStyle w:val="Head2"/>
        <w:rPr>
          <w:rStyle w:val="Label"/>
        </w:rPr>
      </w:pPr>
      <w:r w:rsidRPr="00F03F85">
        <w:rPr>
          <w:rStyle w:val="Label"/>
        </w:rPr>
        <w:t>Figure 7: Line plot for market prices</w:t>
      </w:r>
    </w:p>
    <w:p w14:paraId="23C4794E" w14:textId="77777777" w:rsidR="00F03F85" w:rsidRPr="00F03F85" w:rsidRDefault="00F03F85" w:rsidP="00F57A7F">
      <w:pPr>
        <w:pStyle w:val="Head2"/>
        <w:rPr>
          <w:rStyle w:val="Label"/>
        </w:rPr>
      </w:pPr>
      <w:r w:rsidRPr="00F03F85">
        <w:rPr>
          <w:rStyle w:val="Label"/>
        </w:rPr>
        <w:t xml:space="preserve">The line chart is the five-year history of the movements of prices in seven various market assets (FSLR, ENPH, SEDG, NEE, CL=F, NG=F, and XLE) from the middle of 2015 to the middle of 2025. The time dimension is indicated by the x-axis and the price of the asset by the y-axis. The lines are colored differently to represent each of the assets as portrayed in the legend. Both FSLR and ENPH show a </w:t>
      </w:r>
      <w:proofErr w:type="gramStart"/>
      <w:r w:rsidRPr="00F03F85">
        <w:rPr>
          <w:rStyle w:val="Label"/>
        </w:rPr>
        <w:t>sharp</w:t>
      </w:r>
      <w:proofErr w:type="gramEnd"/>
      <w:r w:rsidRPr="00F03F85">
        <w:rPr>
          <w:rStyle w:val="Label"/>
        </w:rPr>
        <w:t xml:space="preserve"> increasing trend, more so after 2020, although there is a lot of volatility observed in the form of profits and losses, which is indicative of the changing market conditions. The asset that indicates the most significant growth is probably SEDG, at least </w:t>
      </w:r>
      <w:proofErr w:type="gramStart"/>
      <w:r w:rsidRPr="00F03F85">
        <w:rPr>
          <w:rStyle w:val="Label"/>
        </w:rPr>
        <w:t>since</w:t>
      </w:r>
      <w:proofErr w:type="gramEnd"/>
      <w:r w:rsidRPr="00F03F85">
        <w:rPr>
          <w:rStyle w:val="Label"/>
        </w:rPr>
        <w:t xml:space="preserve"> 2018 to the end of 2021. Since then, this growth has slowed, so there is probably a performance peak and subsequent depreciation. However, the stable but </w:t>
      </w:r>
      <w:proofErr w:type="gramStart"/>
      <w:r w:rsidRPr="00F03F85">
        <w:rPr>
          <w:rStyle w:val="Label"/>
        </w:rPr>
        <w:t>lesser</w:t>
      </w:r>
      <w:proofErr w:type="gramEnd"/>
      <w:r w:rsidRPr="00F03F85">
        <w:rPr>
          <w:rStyle w:val="Label"/>
        </w:rPr>
        <w:t xml:space="preserve"> rate of rise </w:t>
      </w:r>
      <w:proofErr w:type="gramStart"/>
      <w:r w:rsidRPr="00F03F85">
        <w:rPr>
          <w:rStyle w:val="Label"/>
        </w:rPr>
        <w:t>of</w:t>
      </w:r>
      <w:proofErr w:type="gramEnd"/>
      <w:r w:rsidRPr="00F03F85">
        <w:rPr>
          <w:rStyle w:val="Label"/>
        </w:rPr>
        <w:t xml:space="preserve"> price is evident in NEE as it has less dramatic growth highs and drops. CL=F and XLE are increasing in value with significant changes only moderately and gradually, whereas NG=F is rather flat and constant throughout the period, which is a sign of poor pricing and less volatility than all other assets.</w:t>
      </w:r>
    </w:p>
    <w:p w14:paraId="436E5F08" w14:textId="77777777" w:rsidR="00F03F85" w:rsidRPr="00F03F85" w:rsidRDefault="00F03F85" w:rsidP="00F57A7F">
      <w:pPr>
        <w:pStyle w:val="Head2"/>
        <w:rPr>
          <w:rStyle w:val="Label"/>
        </w:rPr>
      </w:pPr>
      <w:proofErr w:type="gramStart"/>
      <w:r w:rsidRPr="00F03F85">
        <w:rPr>
          <w:rStyle w:val="Label"/>
        </w:rPr>
        <w:t>On the whole</w:t>
      </w:r>
      <w:proofErr w:type="gramEnd"/>
      <w:r w:rsidRPr="00F03F85">
        <w:rPr>
          <w:rStyle w:val="Label"/>
        </w:rPr>
        <w:t xml:space="preserve">, the chart reveals the span of high evolution of several assets, particularly in 2018-2022, that could be linked to a positive market situation, demand, or even industry peculiarities within the period. </w:t>
      </w:r>
      <w:proofErr w:type="gramStart"/>
      <w:r w:rsidRPr="00F03F85">
        <w:rPr>
          <w:rStyle w:val="Label"/>
        </w:rPr>
        <w:t>But,</w:t>
      </w:r>
      <w:proofErr w:type="gramEnd"/>
      <w:r w:rsidRPr="00F03F85">
        <w:rPr>
          <w:rStyle w:val="Label"/>
        </w:rPr>
        <w:t xml:space="preserve"> the future after 2022 is more bearish or stagnant on most of the assets, which may be a correction or imminent changes in the market or the economic </w:t>
      </w:r>
      <w:proofErr w:type="gramStart"/>
      <w:r w:rsidRPr="00F03F85">
        <w:rPr>
          <w:rStyle w:val="Label"/>
        </w:rPr>
        <w:t>system as a whole</w:t>
      </w:r>
      <w:proofErr w:type="gramEnd"/>
      <w:r w:rsidRPr="00F03F85">
        <w:rPr>
          <w:rStyle w:val="Label"/>
        </w:rPr>
        <w:t>. The greater volatility of FSLR, ENPH, and SEDG suggests that the assets have more risk of investment than NG=F and XLE, the more stable stocks. Although the trends are visualized, the chart itself does not give any explanations on the underlying factors of such movement of prices, which could be policy reforms, supply-demand relationship, or even external economic influences.</w:t>
      </w:r>
    </w:p>
    <w:p w14:paraId="7C408A7F" w14:textId="77777777" w:rsidR="00F03F85" w:rsidRPr="00F03F85" w:rsidRDefault="00F03F85" w:rsidP="00F57A7F">
      <w:pPr>
        <w:pStyle w:val="Head2"/>
        <w:rPr>
          <w:rStyle w:val="Label"/>
        </w:rPr>
      </w:pPr>
      <w:r w:rsidRPr="00F03F85">
        <w:rPr>
          <w:rStyle w:val="Label"/>
        </w:rPr>
        <w:lastRenderedPageBreak/>
        <w:t>Histogram of weather variables:</w:t>
      </w:r>
    </w:p>
    <w:p w14:paraId="530E2D1C" w14:textId="77777777" w:rsidR="00F03F85" w:rsidRPr="00F03F85" w:rsidRDefault="00F03F85" w:rsidP="00F57A7F">
      <w:pPr>
        <w:pStyle w:val="Head2"/>
        <w:rPr>
          <w:rStyle w:val="Label"/>
        </w:rPr>
      </w:pPr>
      <w:r w:rsidRPr="00F03F85">
        <w:rPr>
          <w:rStyle w:val="Label"/>
        </w:rPr>
        <w:t>Temperature:</w:t>
      </w:r>
    </w:p>
    <w:p w14:paraId="61E5787E" w14:textId="77777777" w:rsidR="00F03F85" w:rsidRPr="00F03F85" w:rsidRDefault="00F03F85" w:rsidP="00F57A7F">
      <w:pPr>
        <w:pStyle w:val="Head2"/>
        <w:rPr>
          <w:rStyle w:val="Label"/>
        </w:rPr>
      </w:pPr>
      <w:r w:rsidRPr="00F03F85">
        <w:rPr>
          <w:rStyle w:val="Label"/>
        </w:rPr>
        <w:t>The temperature histogram has a distribution that is roughly normal or bell-shaped, and most of the observations are clustering around the center of the distribution. This would indicate that most of the measurements made would have been in a moderate range, probably of about 10-12 units. The rather balanced form of the curve signifies that both high temperatures and the ones that are extremely low are not rampant in the data. This is commonly found in areas where there are moderate and stable climates. The moderate dispersion of temperature values means that although there can be some variations, the climate does not go through extreme changes in temperature. The highest point in the middle shows the average temperature range, and it may be the average daily or seasonal temperatures of the region. Such a distribution would imply a predictive mechanism in temperature patterns so that there is greater ease in modelling the distribution to provide energy or weather-related forecasts.</w:t>
      </w:r>
    </w:p>
    <w:p w14:paraId="3B4C5423" w14:textId="77777777" w:rsidR="00F03F85" w:rsidRPr="00F03F85" w:rsidRDefault="00F03F85" w:rsidP="00F57A7F">
      <w:pPr>
        <w:pStyle w:val="Head2"/>
        <w:rPr>
          <w:rStyle w:val="Label"/>
        </w:rPr>
      </w:pPr>
      <w:r w:rsidRPr="00F03F85">
        <w:rPr>
          <w:rStyle w:val="Label"/>
        </w:rPr>
        <w:t>Solar Irradiance:</w:t>
      </w:r>
    </w:p>
    <w:p w14:paraId="7A449ECC" w14:textId="77777777" w:rsidR="00F03F85" w:rsidRPr="00F03F85" w:rsidRDefault="00F03F85" w:rsidP="00F57A7F">
      <w:pPr>
        <w:pStyle w:val="Head2"/>
        <w:rPr>
          <w:rStyle w:val="Label"/>
        </w:rPr>
      </w:pPr>
      <w:r w:rsidRPr="00F03F85">
        <w:rPr>
          <w:rStyle w:val="Label"/>
        </w:rPr>
        <w:t xml:space="preserve">The exposition of solar irradiance is right-skewed, i.e., comprises </w:t>
      </w:r>
      <w:proofErr w:type="gramStart"/>
      <w:r w:rsidRPr="00F03F85">
        <w:rPr>
          <w:rStyle w:val="Label"/>
        </w:rPr>
        <w:t>the majority of</w:t>
      </w:r>
      <w:proofErr w:type="gramEnd"/>
      <w:r w:rsidRPr="00F03F85">
        <w:rPr>
          <w:rStyle w:val="Label"/>
        </w:rPr>
        <w:t xml:space="preserve"> its observations that are at lower values </w:t>
      </w:r>
      <w:proofErr w:type="gramStart"/>
      <w:r w:rsidRPr="00F03F85">
        <w:rPr>
          <w:rStyle w:val="Label"/>
        </w:rPr>
        <w:t>of</w:t>
      </w:r>
      <w:proofErr w:type="gramEnd"/>
      <w:r w:rsidRPr="00F03F85">
        <w:rPr>
          <w:rStyle w:val="Label"/>
        </w:rPr>
        <w:t xml:space="preserve"> irradiance. The peak at 1-2 units indicates that the solar exposure is generally low, which is likely to be because of cloud cover most of the time in the year, or at certain times of the year, or geographic elements. The long tail going to the right shows that there exist some instances where the solar irradiance is very high. The trend indicates that on most occasions, low irradiance is common, but occasionally there can be cases when the sunlight is very intense, which may affect the solar-generated energy. The skewed shape is also associated with variability, where the availability of solar power may vary significantly, and a flexible energy storage system or due to the introduction of certain forecasting systems is needed to maintain a steady supply of energy from </w:t>
      </w:r>
      <w:proofErr w:type="gramStart"/>
      <w:r w:rsidRPr="00F03F85">
        <w:rPr>
          <w:rStyle w:val="Label"/>
        </w:rPr>
        <w:t>the renewable</w:t>
      </w:r>
      <w:proofErr w:type="gramEnd"/>
      <w:r w:rsidRPr="00F03F85">
        <w:rPr>
          <w:rStyle w:val="Label"/>
        </w:rPr>
        <w:t xml:space="preserve"> sources.</w:t>
      </w:r>
    </w:p>
    <w:p w14:paraId="358D0161" w14:textId="3459B0EA" w:rsidR="00F03F85" w:rsidRPr="00F03F85" w:rsidRDefault="00F03F85" w:rsidP="00F57A7F">
      <w:pPr>
        <w:pStyle w:val="Head2"/>
        <w:rPr>
          <w:rStyle w:val="Label"/>
        </w:rPr>
      </w:pPr>
      <w:r>
        <w:rPr>
          <w:noProof/>
        </w:rPr>
        <w:drawing>
          <wp:inline distT="0" distB="0" distL="0" distR="0" wp14:anchorId="3A90E84C" wp14:editId="268D1F09">
            <wp:extent cx="3085303" cy="2129051"/>
            <wp:effectExtent l="0" t="0" r="1270" b="5080"/>
            <wp:docPr id="1111678470" name="Picture 5" descr="A graph of different weather parame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8470" name="Picture 5" descr="A graph of different weather parameter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354" cy="2144958"/>
                    </a:xfrm>
                    <a:prstGeom prst="rect">
                      <a:avLst/>
                    </a:prstGeom>
                    <a:noFill/>
                    <a:ln>
                      <a:noFill/>
                    </a:ln>
                  </pic:spPr>
                </pic:pic>
              </a:graphicData>
            </a:graphic>
          </wp:inline>
        </w:drawing>
      </w:r>
    </w:p>
    <w:p w14:paraId="7D7AB715" w14:textId="77777777" w:rsidR="00F03F85" w:rsidRPr="00F03F85" w:rsidRDefault="00F03F85" w:rsidP="00F57A7F">
      <w:pPr>
        <w:pStyle w:val="Head2"/>
        <w:rPr>
          <w:rStyle w:val="Label"/>
        </w:rPr>
      </w:pPr>
      <w:r w:rsidRPr="00F03F85">
        <w:rPr>
          <w:rStyle w:val="Label"/>
        </w:rPr>
        <w:t>Figure 8: Histogram of weather variables</w:t>
      </w:r>
    </w:p>
    <w:p w14:paraId="67CEA074" w14:textId="77777777" w:rsidR="00F03F85" w:rsidRPr="00F03F85" w:rsidRDefault="00F03F85" w:rsidP="00F57A7F">
      <w:pPr>
        <w:pStyle w:val="Head2"/>
        <w:rPr>
          <w:rStyle w:val="Label"/>
        </w:rPr>
      </w:pPr>
      <w:r w:rsidRPr="00F03F85">
        <w:rPr>
          <w:rStyle w:val="Label"/>
        </w:rPr>
        <w:t>Wind Speed:</w:t>
      </w:r>
    </w:p>
    <w:p w14:paraId="7CEE7DD8" w14:textId="77777777" w:rsidR="00F03F85" w:rsidRPr="00F03F85" w:rsidRDefault="00F03F85" w:rsidP="00F57A7F">
      <w:pPr>
        <w:pStyle w:val="Head2"/>
        <w:rPr>
          <w:rStyle w:val="Label"/>
        </w:rPr>
      </w:pPr>
      <w:proofErr w:type="gramStart"/>
      <w:r w:rsidRPr="00F03F85">
        <w:rPr>
          <w:rStyle w:val="Label"/>
        </w:rPr>
        <w:t>Right-skewed</w:t>
      </w:r>
      <w:proofErr w:type="gramEnd"/>
      <w:r w:rsidRPr="00F03F85">
        <w:rPr>
          <w:rStyle w:val="Label"/>
        </w:rPr>
        <w:t xml:space="preserve"> is also the shape of the wind speed histogram, but the tail is even more pronounced than that of the solar irradiance. Majority of the wind speeds recorded are within 2-4 units, which </w:t>
      </w:r>
      <w:r w:rsidRPr="00F03F85">
        <w:rPr>
          <w:rStyle w:val="Label"/>
        </w:rPr>
        <w:t xml:space="preserve">means that moderate winds are the common ones. There are, however, times of stronger winds, as is visible by the long tail on the right side. The distribution profile is skewed, therefore indicating that although low to moderate wind speeds prevail, extreme wind events, albeit infrequent, do take place. This has implications </w:t>
      </w:r>
      <w:proofErr w:type="gramStart"/>
      <w:r w:rsidRPr="00F03F85">
        <w:rPr>
          <w:rStyle w:val="Label"/>
        </w:rPr>
        <w:t>to</w:t>
      </w:r>
      <w:proofErr w:type="gramEnd"/>
      <w:r w:rsidRPr="00F03F85">
        <w:rPr>
          <w:rStyle w:val="Label"/>
        </w:rPr>
        <w:t xml:space="preserve"> wind energy production, </w:t>
      </w:r>
      <w:proofErr w:type="gramStart"/>
      <w:r w:rsidRPr="00F03F85">
        <w:rPr>
          <w:rStyle w:val="Label"/>
        </w:rPr>
        <w:t>considering the fact that</w:t>
      </w:r>
      <w:proofErr w:type="gramEnd"/>
      <w:r w:rsidRPr="00F03F85">
        <w:rPr>
          <w:rStyle w:val="Label"/>
        </w:rPr>
        <w:t xml:space="preserve"> the production is highly variable to changes in wind speed. Since there may be days when the wind is high, it may be possible to use this to generate more energy, but there is a need to have a system at the grid to handle the variable wind.</w:t>
      </w:r>
    </w:p>
    <w:p w14:paraId="645EC366" w14:textId="77777777" w:rsidR="00F03F85" w:rsidRPr="00F03F85" w:rsidRDefault="00F03F85" w:rsidP="00F57A7F">
      <w:pPr>
        <w:pStyle w:val="Head2"/>
        <w:rPr>
          <w:rStyle w:val="Label"/>
        </w:rPr>
      </w:pPr>
      <w:r w:rsidRPr="00F03F85">
        <w:rPr>
          <w:rStyle w:val="Label"/>
        </w:rPr>
        <w:t>Precipitation:</w:t>
      </w:r>
    </w:p>
    <w:p w14:paraId="227B0AAE" w14:textId="1D844AF2" w:rsidR="00F03F85" w:rsidRPr="00F03F85" w:rsidRDefault="00F03F85" w:rsidP="00F57A7F">
      <w:pPr>
        <w:pStyle w:val="Head2"/>
        <w:rPr>
          <w:rStyle w:val="Label"/>
        </w:rPr>
      </w:pPr>
      <w:r w:rsidRPr="00F03F85">
        <w:rPr>
          <w:rStyle w:val="Label"/>
        </w:rPr>
        <w:t xml:space="preserve">The histogram of the precipitation is highly right-skewed, with most of the results concentrated at zero. This implies that most </w:t>
      </w:r>
      <w:proofErr w:type="gramStart"/>
      <w:r w:rsidRPr="00F03F85">
        <w:rPr>
          <w:rStyle w:val="Label"/>
        </w:rPr>
        <w:t>days</w:t>
      </w:r>
      <w:proofErr w:type="gramEnd"/>
      <w:r w:rsidRPr="00F03F85">
        <w:rPr>
          <w:rStyle w:val="Label"/>
        </w:rPr>
        <w:t xml:space="preserve"> </w:t>
      </w:r>
      <w:proofErr w:type="gramStart"/>
      <w:r w:rsidRPr="00F03F85">
        <w:rPr>
          <w:rStyle w:val="Label"/>
        </w:rPr>
        <w:t>do</w:t>
      </w:r>
      <w:proofErr w:type="gramEnd"/>
      <w:r w:rsidRPr="00F03F85">
        <w:rPr>
          <w:rStyle w:val="Label"/>
        </w:rPr>
        <w:t xml:space="preserve"> not have rain, implying that the climate is relatively dry. The long right tail, however, indicates the periodic intense precipitation events, which can result in high, though not very common, rainfall. This trend indicates that the climatic conditions can be described as long dry spells that are accompanied by intense </w:t>
      </w:r>
      <w:proofErr w:type="gramStart"/>
      <w:r w:rsidRPr="00F03F85">
        <w:rPr>
          <w:rStyle w:val="Label"/>
        </w:rPr>
        <w:t>rainfalls</w:t>
      </w:r>
      <w:proofErr w:type="gramEnd"/>
      <w:r w:rsidRPr="00F03F85">
        <w:rPr>
          <w:rStyle w:val="Label"/>
        </w:rPr>
        <w:t xml:space="preserve">. This is because it may interfere with water resource management, farming, and renewable energy schemes that are powered by hydropower. </w:t>
      </w:r>
    </w:p>
    <w:p w14:paraId="65557AE4" w14:textId="77777777" w:rsidR="00F03F85" w:rsidRPr="00F03F85" w:rsidRDefault="00F03F85" w:rsidP="00F57A7F">
      <w:pPr>
        <w:pStyle w:val="Head2"/>
        <w:rPr>
          <w:rStyle w:val="Label"/>
        </w:rPr>
      </w:pPr>
      <w:r w:rsidRPr="00F03F85">
        <w:rPr>
          <w:rStyle w:val="Label"/>
        </w:rPr>
        <w:t>Average temperature per county:</w:t>
      </w:r>
    </w:p>
    <w:p w14:paraId="1B587A30" w14:textId="0D023F2D" w:rsidR="00F03F85" w:rsidRPr="00F03F85" w:rsidRDefault="00F03F85" w:rsidP="00F57A7F">
      <w:pPr>
        <w:pStyle w:val="Head2"/>
        <w:rPr>
          <w:rStyle w:val="Label"/>
        </w:rPr>
      </w:pPr>
      <w:r w:rsidRPr="00F03F85">
        <w:rPr>
          <w:rStyle w:val="Label"/>
        </w:rPr>
        <w:t xml:space="preserve"> </w:t>
      </w:r>
      <w:r>
        <w:rPr>
          <w:noProof/>
        </w:rPr>
        <w:drawing>
          <wp:inline distT="0" distB="0" distL="0" distR="0" wp14:anchorId="2A3E5520" wp14:editId="3C4A719A">
            <wp:extent cx="3043873" cy="1978925"/>
            <wp:effectExtent l="0" t="0" r="4445" b="2540"/>
            <wp:docPr id="383329962" name="Picture 6" descr="A graph of blue and white vertica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29962" name="Picture 6" descr="A graph of blue and white vertical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872" cy="2019232"/>
                    </a:xfrm>
                    <a:prstGeom prst="rect">
                      <a:avLst/>
                    </a:prstGeom>
                    <a:noFill/>
                    <a:ln>
                      <a:noFill/>
                    </a:ln>
                  </pic:spPr>
                </pic:pic>
              </a:graphicData>
            </a:graphic>
          </wp:inline>
        </w:drawing>
      </w:r>
    </w:p>
    <w:p w14:paraId="2C54327E" w14:textId="77777777" w:rsidR="00F03F85" w:rsidRPr="00F03F85" w:rsidRDefault="00F03F85" w:rsidP="00F57A7F">
      <w:pPr>
        <w:pStyle w:val="Head2"/>
        <w:rPr>
          <w:rStyle w:val="Label"/>
        </w:rPr>
      </w:pPr>
      <w:r w:rsidRPr="00F03F85">
        <w:rPr>
          <w:rStyle w:val="Label"/>
        </w:rPr>
        <w:t>Figure 9: Average temperature per county</w:t>
      </w:r>
    </w:p>
    <w:p w14:paraId="53E1075F" w14:textId="3521E850" w:rsidR="00F03F85" w:rsidRDefault="00F03F85" w:rsidP="00F57A7F">
      <w:pPr>
        <w:pStyle w:val="Head2"/>
        <w:rPr>
          <w:rStyle w:val="Label"/>
        </w:rPr>
      </w:pPr>
      <w:r w:rsidRPr="00F03F85">
        <w:rPr>
          <w:rStyle w:val="Label"/>
        </w:rPr>
        <w:t xml:space="preserve">The bar chart that demonstrates the average temperature by county in Ireland indicates that the temperature between various counties tends to be similar, which is between 9 °C and just above 11 °C. There are no extreme outlier counties, and hence, a linear aspect of the environment is observed with uniform distribution of the climate trend across the range in the dataset. The relative position of the counties on the x-axis is alphabetical and thus, no geographical pattern like a north-south or coastal and inland variation can be inferred on the chart. Although there are some differences that may be detected, they are insignificant to show that there are climatic differences between counties. Nevertheless, to </w:t>
      </w:r>
      <w:proofErr w:type="gramStart"/>
      <w:r w:rsidRPr="00F03F85">
        <w:rPr>
          <w:rStyle w:val="Label"/>
        </w:rPr>
        <w:t>make</w:t>
      </w:r>
      <w:proofErr w:type="gramEnd"/>
      <w:r w:rsidRPr="00F03F85">
        <w:rPr>
          <w:rStyle w:val="Label"/>
        </w:rPr>
        <w:t xml:space="preserve"> any conclusions based on the data presented, some extra information about a particular period during which the averages of temperatures were estimated and the </w:t>
      </w:r>
      <w:proofErr w:type="gramStart"/>
      <w:r w:rsidRPr="00F03F85">
        <w:rPr>
          <w:rStyle w:val="Label"/>
        </w:rPr>
        <w:t>manner in which</w:t>
      </w:r>
      <w:proofErr w:type="gramEnd"/>
      <w:r w:rsidRPr="00F03F85">
        <w:rPr>
          <w:rStyle w:val="Label"/>
        </w:rPr>
        <w:t xml:space="preserve"> temperature data have been gathered and managed would also have to be provided. This contextual information would help in evaluating the reliability of the data and its relevance for applications like climate studies, agricultural planning, or renewable energy forecasting.</w:t>
      </w:r>
    </w:p>
    <w:p w14:paraId="5F3648F4" w14:textId="77777777" w:rsidR="00F03F85" w:rsidRPr="00F03F85" w:rsidRDefault="00F03F85" w:rsidP="00F57A7F">
      <w:pPr>
        <w:pStyle w:val="Head2"/>
        <w:rPr>
          <w:rStyle w:val="Label"/>
        </w:rPr>
      </w:pPr>
      <w:r w:rsidRPr="00971BE2">
        <w:rPr>
          <w:rStyle w:val="Label"/>
          <w:b/>
          <w:bCs w:val="0"/>
          <w:sz w:val="22"/>
          <w:szCs w:val="22"/>
        </w:rPr>
        <w:lastRenderedPageBreak/>
        <w:t>4.6.</w:t>
      </w:r>
      <w:r w:rsidRPr="00F03F85">
        <w:rPr>
          <w:rStyle w:val="Label"/>
        </w:rPr>
        <w:t xml:space="preserve"> </w:t>
      </w:r>
      <w:r w:rsidRPr="00971BE2">
        <w:rPr>
          <w:rStyle w:val="Label"/>
          <w:b/>
          <w:bCs w:val="0"/>
          <w:sz w:val="22"/>
          <w:szCs w:val="22"/>
        </w:rPr>
        <w:t>Modeling Approaches</w:t>
      </w:r>
    </w:p>
    <w:p w14:paraId="4099A9AC" w14:textId="3A46B11C" w:rsidR="00F03F85" w:rsidRPr="00F03F85" w:rsidRDefault="00F03F85" w:rsidP="00F57A7F">
      <w:pPr>
        <w:pStyle w:val="Head2"/>
        <w:rPr>
          <w:rStyle w:val="Label"/>
        </w:rPr>
      </w:pPr>
      <w:r w:rsidRPr="00F03F85">
        <w:rPr>
          <w:rStyle w:val="Label"/>
        </w:rPr>
        <w:t>Once the preprocessing, feature engineering, and dimensional reduction were done, three distinct modelling techniques were used to forecast the FSLR stock price trends. These methods included Long Short-Term Memory Networks, Random Forest Regressor, and XGBoost Regressor. The choice of each model was guided by the uniqueness with which the model can represent various features of the dataset, like temporal dependencies, non-linear feature interactions, as well as sequential learning based on decision trees</w:t>
      </w:r>
      <w:sdt>
        <w:sdtPr>
          <w:rPr>
            <w:rStyle w:val="Label"/>
            <w:color w:val="000000"/>
          </w:rPr>
          <w:tag w:val="MENDELEY_CITATION_v3_eyJjaXRhdGlvbklEIjoiTUVOREVMRVlfQ0lUQVRJT05fZjBkYWRiNzAtYzQzMi00NDQ1LTk0MGEtZjNhYTIyZDU3NmY4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1386248800"/>
          <w:placeholder>
            <w:docPart w:val="DefaultPlaceholder_-1854013440"/>
          </w:placeholder>
        </w:sdtPr>
        <w:sdtContent>
          <w:r w:rsidR="00C038C5" w:rsidRPr="00C038C5">
            <w:rPr>
              <w:rStyle w:val="Label"/>
              <w:color w:val="000000"/>
            </w:rPr>
            <w:t>[17]</w:t>
          </w:r>
        </w:sdtContent>
      </w:sdt>
      <w:r w:rsidRPr="00F03F85">
        <w:rPr>
          <w:rStyle w:val="Label"/>
        </w:rPr>
        <w:t>.</w:t>
      </w:r>
    </w:p>
    <w:p w14:paraId="620EF25D" w14:textId="77777777" w:rsidR="00F03F85" w:rsidRPr="00F03F85" w:rsidRDefault="00F03F85" w:rsidP="00F57A7F">
      <w:pPr>
        <w:pStyle w:val="Head2"/>
        <w:rPr>
          <w:rStyle w:val="Label"/>
        </w:rPr>
      </w:pPr>
      <w:r w:rsidRPr="00F03F85">
        <w:rPr>
          <w:rStyle w:val="Label"/>
        </w:rPr>
        <w:t>LSTM Model</w:t>
      </w:r>
    </w:p>
    <w:p w14:paraId="7274D38A" w14:textId="26A3AEDC" w:rsidR="00F03F85" w:rsidRPr="00F03F85" w:rsidRDefault="00F03F85" w:rsidP="00F57A7F">
      <w:pPr>
        <w:pStyle w:val="Head2"/>
        <w:rPr>
          <w:rStyle w:val="Label"/>
        </w:rPr>
      </w:pPr>
      <w:r w:rsidRPr="00F03F85">
        <w:rPr>
          <w:rStyle w:val="Label"/>
        </w:rPr>
        <w:t xml:space="preserve">Long Short-Term Memory model is a variation of the Recurrent Neural Network, which is specifically intended to extract time dependent relationships in a time series. The prices of a stock are driven by previous values and usually follow some temporal trend; hence, LSTM seems a natural way to model the time-sequential data </w:t>
      </w:r>
      <w:sdt>
        <w:sdtPr>
          <w:rPr>
            <w:rStyle w:val="Label"/>
            <w:color w:val="000000"/>
          </w:rPr>
          <w:tag w:val="MENDELEY_CITATION_v3_eyJjaXRhdGlvbklEIjoiTUVOREVMRVlfQ0lUQVRJT05fMmQ3YTdlZjItN2NhZC00ZjZiLWFiZmMtYjc3ZDdjZjc2Mjhh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
          <w:id w:val="74872841"/>
          <w:placeholder>
            <w:docPart w:val="DefaultPlaceholder_-1854013440"/>
          </w:placeholder>
        </w:sdtPr>
        <w:sdtContent>
          <w:r w:rsidR="00C038C5" w:rsidRPr="00C038C5">
            <w:rPr>
              <w:rStyle w:val="Label"/>
              <w:color w:val="000000"/>
            </w:rPr>
            <w:t>[19]</w:t>
          </w:r>
        </w:sdtContent>
      </w:sdt>
      <w:r w:rsidRPr="00F03F85">
        <w:rPr>
          <w:rStyle w:val="Label"/>
        </w:rPr>
        <w:t>.</w:t>
      </w:r>
    </w:p>
    <w:p w14:paraId="06E45BB5" w14:textId="6B3713BD" w:rsidR="00F03F85" w:rsidRPr="00F03F85" w:rsidRDefault="00F03F85" w:rsidP="00F57A7F">
      <w:pPr>
        <w:pStyle w:val="Head2"/>
        <w:rPr>
          <w:rStyle w:val="Label"/>
        </w:rPr>
      </w:pPr>
      <w:r w:rsidRPr="00F03F85">
        <w:rPr>
          <w:rStyle w:val="Label"/>
        </w:rPr>
        <w:t xml:space="preserve">The LSTM was trained on FSLR prices together with weather intensity features, which were temperature, solar irradiance, wind speed, and rainfall. All the features were normalized before training to avoid variations in them through MinMaxScaler to bring them to the range of 0 to 1. They used a process of sequence creation where 30 consecutive days of data were input into the sequence creation process to predict the following day's stock price of the FSLR company </w:t>
      </w:r>
      <w:sdt>
        <w:sdtPr>
          <w:rPr>
            <w:rStyle w:val="Label"/>
            <w:color w:val="000000"/>
          </w:rPr>
          <w:tag w:val="MENDELEY_CITATION_v3_eyJjaXRhdGlvbklEIjoiTUVOREVMRVlfQ0lUQVRJT05fMzQ1MGE2NTEtNDc0Zi00YWVmLTg1MmUtOGViNmFiOGJmMWNi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1772435935"/>
          <w:placeholder>
            <w:docPart w:val="DefaultPlaceholder_-1854013440"/>
          </w:placeholder>
        </w:sdtPr>
        <w:sdtContent>
          <w:r w:rsidR="00C038C5" w:rsidRPr="00C038C5">
            <w:rPr>
              <w:rStyle w:val="Label"/>
              <w:color w:val="000000"/>
            </w:rPr>
            <w:t>[12]</w:t>
          </w:r>
        </w:sdtContent>
      </w:sdt>
      <w:r w:rsidRPr="00F03F85">
        <w:rPr>
          <w:rStyle w:val="Label"/>
        </w:rPr>
        <w:t xml:space="preserve">. </w:t>
      </w:r>
    </w:p>
    <w:p w14:paraId="019EEAED" w14:textId="23C23F1C" w:rsidR="00F03F85" w:rsidRPr="00F03F85" w:rsidRDefault="00F03F85" w:rsidP="00F57A7F">
      <w:pPr>
        <w:pStyle w:val="Head2"/>
        <w:rPr>
          <w:rStyle w:val="Label"/>
        </w:rPr>
      </w:pPr>
      <w:r w:rsidRPr="00F03F85">
        <w:rPr>
          <w:rStyle w:val="Label"/>
        </w:rPr>
        <w:t xml:space="preserve">The architecture of the model was two LSTM layers. The first LSTM layer consisted of 64 units, and it was returning sequences, and then there was a dropout layer applied to prevent overfitting. The second LSTM layer contained 32 units, and the subsequent dropout layer was also in use, which was followed by a dense outer unit with only one unit that performed the final prediction. The model construction was done using the Adam </w:t>
      </w:r>
      <w:proofErr w:type="gramStart"/>
      <w:r w:rsidRPr="00F03F85">
        <w:rPr>
          <w:rStyle w:val="Label"/>
        </w:rPr>
        <w:t>optimizer, and</w:t>
      </w:r>
      <w:proofErr w:type="gramEnd"/>
      <w:r w:rsidRPr="00F03F85">
        <w:rPr>
          <w:rStyle w:val="Label"/>
        </w:rPr>
        <w:t xml:space="preserve"> trained with the mean squared error loss function after 10 turns with the </w:t>
      </w:r>
      <w:proofErr w:type="gramStart"/>
      <w:r w:rsidRPr="00F03F85">
        <w:rPr>
          <w:rStyle w:val="Label"/>
        </w:rPr>
        <w:t>32 phenotype</w:t>
      </w:r>
      <w:proofErr w:type="gramEnd"/>
      <w:r w:rsidRPr="00F03F85">
        <w:rPr>
          <w:rStyle w:val="Label"/>
        </w:rPr>
        <w:t xml:space="preserve"> batch size </w:t>
      </w:r>
      <w:sdt>
        <w:sdtPr>
          <w:rPr>
            <w:rStyle w:val="Label"/>
            <w:color w:val="000000"/>
          </w:rPr>
          <w:tag w:val="MENDELEY_CITATION_v3_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"/>
          <w:id w:val="307835026"/>
          <w:placeholder>
            <w:docPart w:val="DefaultPlaceholder_-1854013440"/>
          </w:placeholder>
        </w:sdtPr>
        <w:sdtContent>
          <w:r w:rsidR="00C038C5" w:rsidRPr="00C038C5">
            <w:rPr>
              <w:rStyle w:val="Label"/>
              <w:color w:val="000000"/>
            </w:rPr>
            <w:t>[20]</w:t>
          </w:r>
        </w:sdtContent>
      </w:sdt>
      <w:r w:rsidRPr="00F03F85">
        <w:rPr>
          <w:rStyle w:val="Label"/>
        </w:rPr>
        <w:t>.</w:t>
      </w:r>
    </w:p>
    <w:p w14:paraId="1DF7EAF5" w14:textId="4AFD8641" w:rsidR="00F03F85" w:rsidRDefault="00F03F85" w:rsidP="00F57A7F">
      <w:pPr>
        <w:pStyle w:val="Head2"/>
        <w:rPr>
          <w:rStyle w:val="Label"/>
        </w:rPr>
      </w:pPr>
      <w:r>
        <w:rPr>
          <w:noProof/>
        </w:rPr>
        <w:drawing>
          <wp:inline distT="0" distB="0" distL="0" distR="0" wp14:anchorId="7B144FDD" wp14:editId="07774EDB">
            <wp:extent cx="3047310" cy="1589964"/>
            <wp:effectExtent l="0" t="0" r="1270" b="0"/>
            <wp:docPr id="172216274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62746" name="Picture 1" descr="A graph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0641" cy="1596919"/>
                    </a:xfrm>
                    <a:prstGeom prst="rect">
                      <a:avLst/>
                    </a:prstGeom>
                    <a:noFill/>
                    <a:ln>
                      <a:noFill/>
                    </a:ln>
                  </pic:spPr>
                </pic:pic>
              </a:graphicData>
            </a:graphic>
          </wp:inline>
        </w:drawing>
      </w:r>
    </w:p>
    <w:p w14:paraId="5186B784" w14:textId="6371C0A2" w:rsidR="00F03F85" w:rsidRPr="00F03F85" w:rsidRDefault="00F03F85" w:rsidP="00F57A7F">
      <w:pPr>
        <w:pStyle w:val="Head2"/>
        <w:rPr>
          <w:rStyle w:val="Label"/>
        </w:rPr>
      </w:pPr>
      <w:r w:rsidRPr="00F03F85">
        <w:rPr>
          <w:rStyle w:val="Label"/>
        </w:rPr>
        <w:t>Figure 10: FSLR Price Forecast vs Actual</w:t>
      </w:r>
    </w:p>
    <w:p w14:paraId="383B21BD" w14:textId="77777777" w:rsidR="00F03F85" w:rsidRPr="00F03F85" w:rsidRDefault="00F03F85" w:rsidP="00F57A7F">
      <w:pPr>
        <w:pStyle w:val="Head2"/>
        <w:rPr>
          <w:rStyle w:val="Label"/>
        </w:rPr>
      </w:pPr>
      <w:proofErr w:type="gramStart"/>
      <w:r w:rsidRPr="00F03F85">
        <w:rPr>
          <w:rStyle w:val="Label"/>
        </w:rPr>
        <w:t>Despite the fact that</w:t>
      </w:r>
      <w:proofErr w:type="gramEnd"/>
      <w:r w:rsidRPr="00F03F85">
        <w:rPr>
          <w:rStyle w:val="Label"/>
        </w:rPr>
        <w:t xml:space="preserve"> the LSTM model was able to pick some general trends, the results indicated that the RMSE was approximately 125.18, which is considerably </w:t>
      </w:r>
      <w:proofErr w:type="gramStart"/>
      <w:r w:rsidRPr="00F03F85">
        <w:rPr>
          <w:rStyle w:val="Label"/>
        </w:rPr>
        <w:t>high as</w:t>
      </w:r>
      <w:proofErr w:type="gramEnd"/>
      <w:r w:rsidRPr="00F03F85">
        <w:rPr>
          <w:rStyle w:val="Label"/>
        </w:rPr>
        <w:t xml:space="preserve"> compared to the actual stock price range of between 130 and 300 dollars. The predicted line was constantly underestimating the actual prices, and the enterprise's big movements and fluctuations were not properly reflected. This meant that the LSTM model had a difficult time with </w:t>
      </w:r>
      <w:r w:rsidRPr="00F03F85">
        <w:rPr>
          <w:rStyle w:val="Label"/>
        </w:rPr>
        <w:t>complex temporal and non-linear correlations because of either having poor training data or the use of a limited number of input features.</w:t>
      </w:r>
    </w:p>
    <w:p w14:paraId="4F8A20E2" w14:textId="77777777" w:rsidR="00F03F85" w:rsidRPr="00F03F85" w:rsidRDefault="00F03F85" w:rsidP="00F57A7F">
      <w:pPr>
        <w:pStyle w:val="Head2"/>
        <w:rPr>
          <w:rStyle w:val="Label"/>
        </w:rPr>
      </w:pPr>
      <w:r w:rsidRPr="00F03F85">
        <w:rPr>
          <w:rStyle w:val="Label"/>
        </w:rPr>
        <w:t>Random Forest Regressor</w:t>
      </w:r>
    </w:p>
    <w:p w14:paraId="011C540C" w14:textId="1DF516B9" w:rsidR="00F03F85" w:rsidRPr="00F03F85" w:rsidRDefault="00F03F85" w:rsidP="00F57A7F">
      <w:pPr>
        <w:pStyle w:val="Head2"/>
        <w:rPr>
          <w:rStyle w:val="Label"/>
        </w:rPr>
      </w:pPr>
      <w:r w:rsidRPr="00F03F85">
        <w:rPr>
          <w:rStyle w:val="Label"/>
        </w:rPr>
        <w:t xml:space="preserve">Random Forest Regressor is an ensemble learning method used to collect the output of a series of decision trees and average them to reach a robust conclusion </w:t>
      </w:r>
      <w:sdt>
        <w:sdtPr>
          <w:rPr>
            <w:rStyle w:val="Label"/>
            <w:color w:val="000000"/>
          </w:rPr>
          <w:tag w:val="MENDELEY_CITATION_v3_eyJjaXRhdGlvbklEIjoiTUVOREVMRVlfQ0lUQVRJT05fMTQ0YmI0MDQtYTkzYi00ZmIyLTg2ZjgtYTQ2MjFmMjYxY2M1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
          <w:id w:val="2049333520"/>
          <w:placeholder>
            <w:docPart w:val="DefaultPlaceholder_-1854013440"/>
          </w:placeholder>
        </w:sdtPr>
        <w:sdtContent>
          <w:r w:rsidR="00C038C5" w:rsidRPr="00C038C5">
            <w:rPr>
              <w:rStyle w:val="Label"/>
              <w:color w:val="000000"/>
            </w:rPr>
            <w:t>[17]</w:t>
          </w:r>
        </w:sdtContent>
      </w:sdt>
      <w:r w:rsidRPr="00F03F85">
        <w:rPr>
          <w:rStyle w:val="Label"/>
        </w:rPr>
        <w:t xml:space="preserve">. It would be appropriate in cases of non-linear relationships and the interaction effect of more than two features. In this method, we have developed technical indicators like moving averages, RSI, lag phenomenon, and moving standard deviations, which are considered as model inputs. To make these features comparable, they were put on an equal scale with the help of StandardScaler. No shuffle was carried out; the dataset was divided into training (80 percent) and test (20 percent) part to keep up the time-series pattern </w:t>
      </w:r>
      <w:sdt>
        <w:sdtPr>
          <w:rPr>
            <w:rStyle w:val="Label"/>
            <w:color w:val="000000"/>
          </w:rPr>
          <w:tag w:val="MENDELEY_CITATION_v3_eyJjaXRhdGlvbklEIjoiTUVOREVMRVlfQ0lUQVRJT05fZjc1YjI2NjYtMmM5Mi00M2QwLWJmNmItMDc3NWY3MzUyOWMy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1424844395"/>
          <w:placeholder>
            <w:docPart w:val="DefaultPlaceholder_-1854013440"/>
          </w:placeholder>
        </w:sdtPr>
        <w:sdtContent>
          <w:r w:rsidR="00C038C5" w:rsidRPr="00C038C5">
            <w:rPr>
              <w:rStyle w:val="Label"/>
              <w:color w:val="000000"/>
            </w:rPr>
            <w:t>[18]</w:t>
          </w:r>
        </w:sdtContent>
      </w:sdt>
      <w:r w:rsidRPr="00F03F85">
        <w:rPr>
          <w:rStyle w:val="Label"/>
        </w:rPr>
        <w:t>.</w:t>
      </w:r>
    </w:p>
    <w:p w14:paraId="36D110F3" w14:textId="29FAB6A4" w:rsidR="00F03F85" w:rsidRPr="00F03F85" w:rsidRDefault="00F03F85" w:rsidP="00F57A7F">
      <w:pPr>
        <w:pStyle w:val="Head2"/>
        <w:rPr>
          <w:rStyle w:val="Label"/>
        </w:rPr>
      </w:pPr>
      <w:r>
        <w:rPr>
          <w:noProof/>
        </w:rPr>
        <w:drawing>
          <wp:inline distT="0" distB="0" distL="0" distR="0" wp14:anchorId="62194268" wp14:editId="6FE3C224">
            <wp:extent cx="3047365" cy="1821976"/>
            <wp:effectExtent l="0" t="0" r="635" b="6985"/>
            <wp:docPr id="1898251870"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1870" name="Picture 2" descr="A graph with blue and orange lin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0544" cy="1823876"/>
                    </a:xfrm>
                    <a:prstGeom prst="rect">
                      <a:avLst/>
                    </a:prstGeom>
                    <a:noFill/>
                    <a:ln>
                      <a:noFill/>
                    </a:ln>
                  </pic:spPr>
                </pic:pic>
              </a:graphicData>
            </a:graphic>
          </wp:inline>
        </w:drawing>
      </w:r>
    </w:p>
    <w:p w14:paraId="0D8403C9" w14:textId="77777777" w:rsidR="00F03F85" w:rsidRPr="00F03F85" w:rsidRDefault="00F03F85" w:rsidP="00F57A7F">
      <w:pPr>
        <w:pStyle w:val="Head2"/>
        <w:rPr>
          <w:rStyle w:val="Label"/>
        </w:rPr>
      </w:pPr>
      <w:r w:rsidRPr="00F03F85">
        <w:rPr>
          <w:rStyle w:val="Label"/>
        </w:rPr>
        <w:t>Figure 11: Random Forest: Actual vs Predicted</w:t>
      </w:r>
    </w:p>
    <w:p w14:paraId="1C91FC3B" w14:textId="78DB1AB5" w:rsidR="00F03F85" w:rsidRPr="00F03F85" w:rsidRDefault="00F03F85" w:rsidP="00F57A7F">
      <w:pPr>
        <w:pStyle w:val="Head2"/>
        <w:rPr>
          <w:rStyle w:val="Label"/>
        </w:rPr>
      </w:pPr>
      <w:r w:rsidRPr="00F03F85">
        <w:rPr>
          <w:rStyle w:val="Label"/>
        </w:rPr>
        <w:t xml:space="preserve">The Random Forest learner was trained based on 100 estimators with having fixed random state to have reproducibility. The outcomes indicated that the Random Forest outperformed the LSTM model by far. The value of RMSE was </w:t>
      </w:r>
      <w:proofErr w:type="gramStart"/>
      <w:r w:rsidRPr="00F03F85">
        <w:rPr>
          <w:rStyle w:val="Label"/>
        </w:rPr>
        <w:t>0.1960 very</w:t>
      </w:r>
      <w:proofErr w:type="gramEnd"/>
      <w:r w:rsidRPr="00F03F85">
        <w:rPr>
          <w:rStyle w:val="Label"/>
        </w:rPr>
        <w:t xml:space="preserve"> </w:t>
      </w:r>
      <w:proofErr w:type="gramStart"/>
      <w:r w:rsidRPr="00F03F85">
        <w:rPr>
          <w:rStyle w:val="Label"/>
        </w:rPr>
        <w:t>low</w:t>
      </w:r>
      <w:proofErr w:type="gramEnd"/>
      <w:r w:rsidRPr="00F03F85">
        <w:rPr>
          <w:rStyle w:val="Label"/>
        </w:rPr>
        <w:t>, and the plot of the predicted as well as actual values had a near overlap in the plot</w:t>
      </w:r>
      <w:sdt>
        <w:sdtPr>
          <w:rPr>
            <w:rStyle w:val="Label"/>
            <w:color w:val="000000"/>
          </w:rPr>
          <w:tag w:val="MENDELEY_CITATION_v3_eyJjaXRhdGlvbklEIjoiTUVOREVMRVlfQ0lUQVRJT05fZDZlYmYxOGMtN2NmNi00N2U0LWI2YzQtM2U5NWZhOWJhNWIy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
          <w:id w:val="1872646942"/>
          <w:placeholder>
            <w:docPart w:val="DefaultPlaceholder_-1854013440"/>
          </w:placeholder>
        </w:sdtPr>
        <w:sdtContent>
          <w:r w:rsidR="00C038C5" w:rsidRPr="00C038C5">
            <w:rPr>
              <w:rStyle w:val="Label"/>
              <w:color w:val="000000"/>
            </w:rPr>
            <w:t>[12]</w:t>
          </w:r>
        </w:sdtContent>
      </w:sdt>
      <w:r w:rsidR="00990886">
        <w:rPr>
          <w:rStyle w:val="Label"/>
        </w:rPr>
        <w:t xml:space="preserve">. </w:t>
      </w:r>
      <w:r w:rsidRPr="00F03F85">
        <w:rPr>
          <w:rStyle w:val="Label"/>
        </w:rPr>
        <w:t xml:space="preserve">But to maximize performance further, hyperparameter tuning was implemented using GridSearchCV. The optimum parameters were the Max depth of 20, Min samples per leaf of 2, Min samples per split of 5, and 50 estimators. Those were the parameters tuned to enhance the ability of the model to generalize and avoid fitting the training set </w:t>
      </w:r>
      <w:sdt>
        <w:sdtPr>
          <w:rPr>
            <w:rStyle w:val="Label"/>
            <w:color w:val="000000"/>
          </w:rPr>
          <w:tag w:val="MENDELEY_CITATION_v3_eyJjaXRhdGlvbklEIjoiTUVOREVMRVlfQ0lUQVRJT05fOGM3OTRiZTktOGU4NS00Y2RjLTk3MTQtMDFkY2MxNzM2Yjhk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
          <w:id w:val="761648329"/>
          <w:placeholder>
            <w:docPart w:val="DefaultPlaceholder_-1854013440"/>
          </w:placeholder>
        </w:sdtPr>
        <w:sdtContent>
          <w:r w:rsidR="00C038C5" w:rsidRPr="00C038C5">
            <w:rPr>
              <w:rStyle w:val="Label"/>
              <w:color w:val="000000"/>
            </w:rPr>
            <w:t>[19]</w:t>
          </w:r>
        </w:sdtContent>
      </w:sdt>
      <w:r w:rsidRPr="00F03F85">
        <w:rPr>
          <w:rStyle w:val="Label"/>
        </w:rPr>
        <w:t>.</w:t>
      </w:r>
    </w:p>
    <w:p w14:paraId="27861E7B" w14:textId="77777777" w:rsidR="00F03F85" w:rsidRPr="00F03F85" w:rsidRDefault="00F03F85" w:rsidP="00F57A7F">
      <w:pPr>
        <w:pStyle w:val="Head2"/>
        <w:rPr>
          <w:rStyle w:val="Label"/>
        </w:rPr>
      </w:pPr>
      <w:r w:rsidRPr="00F03F85">
        <w:rPr>
          <w:rStyle w:val="Label"/>
        </w:rPr>
        <w:t>XGBoost Regressor</w:t>
      </w:r>
    </w:p>
    <w:p w14:paraId="5F4C0D41" w14:textId="77777777" w:rsidR="00F03F85" w:rsidRPr="00F03F85" w:rsidRDefault="00F03F85" w:rsidP="00F57A7F">
      <w:pPr>
        <w:pStyle w:val="Head2"/>
        <w:rPr>
          <w:rStyle w:val="Label"/>
        </w:rPr>
      </w:pPr>
      <w:r w:rsidRPr="00F03F85">
        <w:rPr>
          <w:rStyle w:val="Label"/>
        </w:rPr>
        <w:t>XGBoost Regressor is an enhanced tree-based gradient boosting, which allows you to construct trees sequentially to reduce the faults that were caused by earlier trees. It is efficient at computations and commonly attains state-of-the-art structure on structured data. XGBoost was then set up at a learning rate of 0.1, max depth of 5, 100 estimators, and a fixed random state to provide reproducibility. The same data set as used in the case of Random Forest was used to train the model.</w:t>
      </w:r>
    </w:p>
    <w:p w14:paraId="03A555C7" w14:textId="5AC25DE5" w:rsidR="00F03F85" w:rsidRPr="00F03F85" w:rsidRDefault="00F03F85" w:rsidP="00F57A7F">
      <w:pPr>
        <w:pStyle w:val="Head2"/>
        <w:rPr>
          <w:rStyle w:val="Label"/>
        </w:rPr>
      </w:pPr>
      <w:r>
        <w:rPr>
          <w:noProof/>
        </w:rPr>
        <w:lastRenderedPageBreak/>
        <w:drawing>
          <wp:inline distT="0" distB="0" distL="0" distR="0" wp14:anchorId="6CED2A6B" wp14:editId="6333706A">
            <wp:extent cx="3047940" cy="1885556"/>
            <wp:effectExtent l="0" t="0" r="635" b="635"/>
            <wp:docPr id="4629647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4759" name="Picture 1" descr="A graph with blue and orange lin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1465" cy="1893923"/>
                    </a:xfrm>
                    <a:prstGeom prst="rect">
                      <a:avLst/>
                    </a:prstGeom>
                    <a:noFill/>
                    <a:ln>
                      <a:noFill/>
                    </a:ln>
                  </pic:spPr>
                </pic:pic>
              </a:graphicData>
            </a:graphic>
          </wp:inline>
        </w:drawing>
      </w:r>
    </w:p>
    <w:p w14:paraId="78D85AA1" w14:textId="77777777" w:rsidR="00F03F85" w:rsidRPr="00F03F85" w:rsidRDefault="00F03F85" w:rsidP="00F57A7F">
      <w:pPr>
        <w:pStyle w:val="Head2"/>
        <w:rPr>
          <w:rStyle w:val="Label"/>
        </w:rPr>
      </w:pPr>
      <w:r w:rsidRPr="00F03F85">
        <w:rPr>
          <w:rStyle w:val="Label"/>
        </w:rPr>
        <w:t>Figure 12: XGBoost RMSE</w:t>
      </w:r>
    </w:p>
    <w:p w14:paraId="1F19BA31" w14:textId="77777777" w:rsidR="00F03F85" w:rsidRPr="00F03F85" w:rsidRDefault="00F03F85" w:rsidP="00F57A7F">
      <w:pPr>
        <w:pStyle w:val="Head2"/>
        <w:rPr>
          <w:rStyle w:val="Label"/>
        </w:rPr>
      </w:pPr>
      <w:r w:rsidRPr="00F03F85">
        <w:rPr>
          <w:rStyle w:val="Label"/>
        </w:rPr>
        <w:t xml:space="preserve">The findings proved that XGBoost had an RMSE of 0.2230, which was a little higher than the Random Forest model yet demonstrated </w:t>
      </w:r>
      <w:proofErr w:type="gramStart"/>
      <w:r w:rsidRPr="00F03F85">
        <w:rPr>
          <w:rStyle w:val="Label"/>
        </w:rPr>
        <w:t>the</w:t>
      </w:r>
      <w:proofErr w:type="gramEnd"/>
      <w:r w:rsidRPr="00F03F85">
        <w:rPr>
          <w:rStyle w:val="Label"/>
        </w:rPr>
        <w:t xml:space="preserve"> high predictive ability. Comparisons on the forecast plot revealed that the values that were predicted fitted very well </w:t>
      </w:r>
      <w:proofErr w:type="gramStart"/>
      <w:r w:rsidRPr="00F03F85">
        <w:rPr>
          <w:rStyle w:val="Label"/>
        </w:rPr>
        <w:t>to</w:t>
      </w:r>
      <w:proofErr w:type="gramEnd"/>
      <w:r w:rsidRPr="00F03F85">
        <w:rPr>
          <w:rStyle w:val="Label"/>
        </w:rPr>
        <w:t xml:space="preserve"> the actual values and represented the trend well.</w:t>
      </w:r>
    </w:p>
    <w:p w14:paraId="3908AC43" w14:textId="77777777" w:rsidR="00F03F85" w:rsidRPr="00F03F85" w:rsidRDefault="00F03F85" w:rsidP="00F57A7F">
      <w:pPr>
        <w:pStyle w:val="Head2"/>
        <w:rPr>
          <w:rStyle w:val="Label"/>
        </w:rPr>
      </w:pPr>
      <w:r w:rsidRPr="003F2C58">
        <w:rPr>
          <w:rStyle w:val="Label"/>
          <w:b/>
          <w:bCs w:val="0"/>
          <w:sz w:val="22"/>
          <w:szCs w:val="22"/>
        </w:rPr>
        <w:t>4.6.</w:t>
      </w:r>
      <w:r w:rsidRPr="00F03F85">
        <w:rPr>
          <w:rStyle w:val="Label"/>
        </w:rPr>
        <w:t xml:space="preserve"> </w:t>
      </w:r>
      <w:r w:rsidRPr="003F2C58">
        <w:rPr>
          <w:rStyle w:val="Label"/>
          <w:b/>
          <w:bCs w:val="0"/>
          <w:sz w:val="22"/>
          <w:szCs w:val="22"/>
        </w:rPr>
        <w:t>Risk Simulation</w:t>
      </w:r>
    </w:p>
    <w:p w14:paraId="1CC5649A" w14:textId="709B04F5" w:rsidR="00F03F85" w:rsidRPr="00F03F85" w:rsidRDefault="00F03F85" w:rsidP="00F57A7F">
      <w:pPr>
        <w:pStyle w:val="Head2"/>
        <w:rPr>
          <w:rStyle w:val="Label"/>
        </w:rPr>
      </w:pPr>
      <w:r w:rsidRPr="00F03F85">
        <w:rPr>
          <w:rStyle w:val="Label"/>
        </w:rPr>
        <w:t xml:space="preserve">Following the creation of the predictions by the Random Forest and XGBoost models, there was a risk simulation </w:t>
      </w:r>
      <w:proofErr w:type="gramStart"/>
      <w:r w:rsidRPr="00F03F85">
        <w:rPr>
          <w:rStyle w:val="Label"/>
        </w:rPr>
        <w:t>in order to</w:t>
      </w:r>
      <w:proofErr w:type="gramEnd"/>
      <w:r w:rsidRPr="00F03F85">
        <w:rPr>
          <w:rStyle w:val="Label"/>
        </w:rPr>
        <w:t xml:space="preserve"> assess possible impenetrability between the actual and predicted figures. This discussion gave practical information </w:t>
      </w:r>
      <w:proofErr w:type="gramStart"/>
      <w:r w:rsidRPr="00F03F85">
        <w:rPr>
          <w:rStyle w:val="Label"/>
        </w:rPr>
        <w:t>on</w:t>
      </w:r>
      <w:proofErr w:type="gramEnd"/>
      <w:r w:rsidRPr="00F03F85">
        <w:rPr>
          <w:rStyle w:val="Label"/>
        </w:rPr>
        <w:t xml:space="preserve"> the extent to which the forecasts of the model matched the actual results and any dangers of </w:t>
      </w:r>
      <w:proofErr w:type="gramStart"/>
      <w:r w:rsidRPr="00F03F85">
        <w:rPr>
          <w:rStyle w:val="Label"/>
        </w:rPr>
        <w:t>under-</w:t>
      </w:r>
      <w:proofErr w:type="gramEnd"/>
      <w:r w:rsidRPr="00F03F85">
        <w:rPr>
          <w:rStyle w:val="Label"/>
        </w:rPr>
        <w:t xml:space="preserve"> or oversupply were present </w:t>
      </w:r>
      <w:sdt>
        <w:sdtPr>
          <w:rPr>
            <w:rStyle w:val="Label"/>
            <w:color w:val="000000"/>
          </w:rPr>
          <w:tag w:val="MENDELEY_CITATION_v3_eyJjaXRhdGlvbklEIjoiTUVOREVMRVlfQ0lUQVRJT05fN2U2OGY1YzMtODk5Yi00Njc3LWJlMDUtYWM3YTlmZmU5OWVi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1013917770"/>
          <w:placeholder>
            <w:docPart w:val="DefaultPlaceholder_-1854013440"/>
          </w:placeholder>
        </w:sdtPr>
        <w:sdtContent>
          <w:r w:rsidR="00C038C5" w:rsidRPr="00C038C5">
            <w:rPr>
              <w:rStyle w:val="Label"/>
              <w:color w:val="000000"/>
            </w:rPr>
            <w:t>[16]</w:t>
          </w:r>
        </w:sdtContent>
      </w:sdt>
      <w:r w:rsidRPr="00F03F85">
        <w:rPr>
          <w:rStyle w:val="Label"/>
        </w:rPr>
        <w:t xml:space="preserve">. The simulation procedure started with the generation of a Data Frame containing the actual values, the forecasted values as well as the imbalanced values between the two </w:t>
      </w:r>
      <w:sdt>
        <w:sdtPr>
          <w:rPr>
            <w:rStyle w:val="Label"/>
            <w:color w:val="000000"/>
          </w:rPr>
          <w:tag w:val="MENDELEY_CITATION_v3_eyJjaXRhdGlvbklEIjoiTUVOREVMRVlfQ0lUQVRJT05fMWY3MjRmMWEtNGI5Mi00NTFiLWE3N2EtNmY3OWZiM2NjMGY0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
          <w:id w:val="464325704"/>
          <w:placeholder>
            <w:docPart w:val="DefaultPlaceholder_-1854013440"/>
          </w:placeholder>
        </w:sdtPr>
        <w:sdtContent>
          <w:r w:rsidR="00C038C5" w:rsidRPr="00C038C5">
            <w:rPr>
              <w:rStyle w:val="Label"/>
              <w:color w:val="000000"/>
            </w:rPr>
            <w:t>[14]</w:t>
          </w:r>
        </w:sdtContent>
      </w:sdt>
      <w:r w:rsidRPr="00F03F85">
        <w:rPr>
          <w:rStyle w:val="Label"/>
        </w:rPr>
        <w:t>. The imbalance was measured by taking the difference between the actual and forecasted figures. These imbalance values were used to classify the risks into three categories which are under-supply (imbalance is less than -20), balanced (imbalance between -20 and 20), and over-supply (imbalance greater than 20).</w:t>
      </w:r>
    </w:p>
    <w:p w14:paraId="5BB12EC0" w14:textId="768B815A" w:rsidR="00F03F85" w:rsidRPr="00F03F85" w:rsidRDefault="00F03F85" w:rsidP="00F57A7F">
      <w:pPr>
        <w:pStyle w:val="Head2"/>
        <w:rPr>
          <w:rStyle w:val="Label"/>
        </w:rPr>
      </w:pPr>
      <w:r w:rsidRPr="00F03F85">
        <w:rPr>
          <w:rStyle w:val="Label"/>
        </w:rPr>
        <w:t xml:space="preserve"> </w:t>
      </w:r>
      <w:r w:rsidR="002D40E9" w:rsidRPr="002C18CE">
        <w:rPr>
          <w:rFonts w:ascii="Times New Roman" w:hAnsi="Times New Roman" w:cs="Times New Roman"/>
          <w:noProof/>
        </w:rPr>
        <w:drawing>
          <wp:inline distT="0" distB="0" distL="0" distR="0" wp14:anchorId="60EE4B5C" wp14:editId="6FD07BDD">
            <wp:extent cx="3047365" cy="2434196"/>
            <wp:effectExtent l="0" t="0" r="635" b="4445"/>
            <wp:docPr id="41355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6333" name=""/>
                    <pic:cNvPicPr/>
                  </pic:nvPicPr>
                  <pic:blipFill>
                    <a:blip r:embed="rId26"/>
                    <a:stretch>
                      <a:fillRect/>
                    </a:stretch>
                  </pic:blipFill>
                  <pic:spPr>
                    <a:xfrm>
                      <a:off x="0" y="0"/>
                      <a:ext cx="3049503" cy="2435904"/>
                    </a:xfrm>
                    <a:prstGeom prst="rect">
                      <a:avLst/>
                    </a:prstGeom>
                  </pic:spPr>
                </pic:pic>
              </a:graphicData>
            </a:graphic>
          </wp:inline>
        </w:drawing>
      </w:r>
    </w:p>
    <w:p w14:paraId="375B6E8A" w14:textId="77777777" w:rsidR="00F03F85" w:rsidRPr="00F03F85" w:rsidRDefault="00F03F85" w:rsidP="00F57A7F">
      <w:pPr>
        <w:pStyle w:val="Head2"/>
        <w:rPr>
          <w:rStyle w:val="Label"/>
        </w:rPr>
      </w:pPr>
      <w:r w:rsidRPr="00F03F85">
        <w:rPr>
          <w:rStyle w:val="Label"/>
        </w:rPr>
        <w:t>Figure 13: Grid Risk Simulation</w:t>
      </w:r>
    </w:p>
    <w:p w14:paraId="337B83ED" w14:textId="12A2E5ED" w:rsidR="00F03F85" w:rsidRDefault="00F03F85" w:rsidP="00F57A7F">
      <w:pPr>
        <w:pStyle w:val="Head2"/>
        <w:rPr>
          <w:rStyle w:val="Label"/>
        </w:rPr>
      </w:pPr>
      <w:r w:rsidRPr="00F03F85">
        <w:rPr>
          <w:rStyle w:val="Label"/>
        </w:rPr>
        <w:t xml:space="preserve">Classification was done through the </w:t>
      </w:r>
      <w:proofErr w:type="spellStart"/>
      <w:proofErr w:type="gramStart"/>
      <w:r w:rsidRPr="00F03F85">
        <w:rPr>
          <w:rStyle w:val="Label"/>
        </w:rPr>
        <w:t>pd.cut</w:t>
      </w:r>
      <w:proofErr w:type="spellEnd"/>
      <w:r w:rsidRPr="00F03F85">
        <w:rPr>
          <w:rStyle w:val="Label"/>
        </w:rPr>
        <w:t>(</w:t>
      </w:r>
      <w:proofErr w:type="gramEnd"/>
      <w:r w:rsidRPr="00F03F85">
        <w:rPr>
          <w:rStyle w:val="Label"/>
        </w:rPr>
        <w:t xml:space="preserve">) function that categorized each of the predictions into one of the three categories </w:t>
      </w:r>
      <w:sdt>
        <w:sdtPr>
          <w:rPr>
            <w:rStyle w:val="Label"/>
            <w:color w:val="000000"/>
          </w:rPr>
          <w:tag w:val="MENDELEY_CITATION_v3_eyJjaXRhdGlvbklEIjoiTUVOREVMRVlfQ0lUQVRJT05fMDY2ZDZhNWQtM2MwMi00Mjg5LWI1NDQtZTc4ZDU1Yzc0YTZm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
          <w:id w:val="-1467894649"/>
          <w:placeholder>
            <w:docPart w:val="DefaultPlaceholder_-1854013440"/>
          </w:placeholder>
        </w:sdtPr>
        <w:sdtContent>
          <w:r w:rsidR="00C038C5" w:rsidRPr="00C038C5">
            <w:rPr>
              <w:rStyle w:val="Label"/>
              <w:color w:val="000000"/>
            </w:rPr>
            <w:t>[18]</w:t>
          </w:r>
        </w:sdtContent>
      </w:sdt>
      <w:r w:rsidRPr="00F03F85">
        <w:rPr>
          <w:rStyle w:val="Label"/>
        </w:rPr>
        <w:t xml:space="preserve">. The outcomes of the simulation indicated that the percentage of all the predictions (100%) was in the balanced category and that the predictions created by the model were very precise and had little error compared to the values of actual predictions </w:t>
      </w:r>
      <w:sdt>
        <w:sdtPr>
          <w:rPr>
            <w:rStyle w:val="Label"/>
            <w:color w:val="000000"/>
          </w:rPr>
          <w:tag w:val="MENDELEY_CITATION_v3_eyJjaXRhdGlvbklEIjoiTUVOREVMRVlfQ0lUQVRJT05fMWFhYmU3MzYtY2E1Zi00NGJlLTkxMjUtOGU0MmI2ZjRmM2M3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
          <w:id w:val="71622636"/>
          <w:placeholder>
            <w:docPart w:val="DefaultPlaceholder_-1854013440"/>
          </w:placeholder>
        </w:sdtPr>
        <w:sdtContent>
          <w:r w:rsidR="00C038C5" w:rsidRPr="00C038C5">
            <w:rPr>
              <w:rStyle w:val="Label"/>
              <w:color w:val="000000"/>
            </w:rPr>
            <w:t>[22]</w:t>
          </w:r>
        </w:sdtContent>
      </w:sdt>
      <w:r w:rsidRPr="00F03F85">
        <w:rPr>
          <w:rStyle w:val="Label"/>
        </w:rPr>
        <w:t xml:space="preserve">. A look at pre-simulation output revealed that the values of imbalance were almost zero, indicating a good degree of reliability of the predictions. This observation was also supported by the counts and percentages of each risk category, as there </w:t>
      </w:r>
      <w:proofErr w:type="gramStart"/>
      <w:r w:rsidRPr="00F03F85">
        <w:rPr>
          <w:rStyle w:val="Label"/>
        </w:rPr>
        <w:t>were</w:t>
      </w:r>
      <w:proofErr w:type="gramEnd"/>
      <w:r w:rsidRPr="00F03F85">
        <w:rPr>
          <w:rStyle w:val="Label"/>
        </w:rPr>
        <w:t xml:space="preserve"> no under-supply and over-supply of a situation. The outcomes of the risk simulation have shown that Predictions made by the Random Forest and XGBoost models were stable and reliable. This has got to do with the reliability of the decision-making process regarding energy markets and accurate forecasting enables sufficient planning of supplies as well as risk management </w:t>
      </w:r>
      <w:sdt>
        <w:sdtPr>
          <w:rPr>
            <w:rStyle w:val="Label"/>
            <w:color w:val="000000"/>
          </w:rPr>
          <w:tag w:val="MENDELEY_CITATION_v3_eyJjaXRhdGlvbklEIjoiTUVOREVMRVlfQ0lUQVRJT05fZDZmYWNlZmUtZjk2Yy00ZWYxLWJiMWUtNWQzNDk3ZDgwMDY5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
          <w:id w:val="-729378588"/>
          <w:placeholder>
            <w:docPart w:val="DefaultPlaceholder_-1854013440"/>
          </w:placeholder>
        </w:sdtPr>
        <w:sdtContent>
          <w:r w:rsidR="00C038C5" w:rsidRPr="00C038C5">
            <w:rPr>
              <w:rStyle w:val="Label"/>
              <w:color w:val="000000"/>
            </w:rPr>
            <w:t>[16]</w:t>
          </w:r>
        </w:sdtContent>
      </w:sdt>
      <w:r w:rsidRPr="00F03F85">
        <w:rPr>
          <w:rStyle w:val="Label"/>
        </w:rPr>
        <w:t>.</w:t>
      </w:r>
    </w:p>
    <w:p w14:paraId="606EFD83" w14:textId="72673915" w:rsidR="00F03F85" w:rsidRDefault="002D40E9" w:rsidP="00F57A7F">
      <w:pPr>
        <w:pStyle w:val="Head2"/>
      </w:pPr>
      <w:r w:rsidRPr="002A6FF6">
        <w:rPr>
          <w:rStyle w:val="Label"/>
          <w:b/>
          <w:bCs w:val="0"/>
          <w:sz w:val="22"/>
          <w:szCs w:val="22"/>
        </w:rPr>
        <w:t>5</w:t>
      </w:r>
      <w:r w:rsidR="002A6FF6">
        <w:t xml:space="preserve"> </w:t>
      </w:r>
      <w:r w:rsidRPr="002A6FF6">
        <w:rPr>
          <w:b/>
          <w:bCs w:val="0"/>
          <w:sz w:val="22"/>
          <w:szCs w:val="22"/>
        </w:rPr>
        <w:t>Conclusion</w:t>
      </w:r>
    </w:p>
    <w:p w14:paraId="174E5389" w14:textId="77777777" w:rsidR="002D40E9" w:rsidRPr="002D40E9" w:rsidRDefault="002D40E9" w:rsidP="00F57A7F">
      <w:pPr>
        <w:pStyle w:val="Head2"/>
      </w:pPr>
      <w:r w:rsidRPr="002D40E9">
        <w:t>It was indeed a successful attempt since the study intertwined weather resources and market data to create a model of forecasting FSLR stock pricing. Preprocessing of the data, involving imputation of missing values, feature scaling, and multicollinearity correction, has produced a solid model that is ready to be learned. The dimensionality reduction and the extraction of information representing the essence of the correlated variables of the market were performed by Principal Component Analysis, which guaranteed that the most meaningful information was left to train the model. These preprocessing procedures were important in enhancing efficiency and alleviating redundancy of features.</w:t>
      </w:r>
    </w:p>
    <w:p w14:paraId="32E77B1F" w14:textId="746FB307" w:rsidR="002D40E9" w:rsidRPr="002D40E9" w:rsidRDefault="002D40E9" w:rsidP="00F57A7F">
      <w:pPr>
        <w:pStyle w:val="Head2"/>
      </w:pPr>
      <w:r w:rsidRPr="002D40E9">
        <w:t>The LSTM model was the least effective, and its RMSE value of 12</w:t>
      </w:r>
      <w:r w:rsidR="003639E3">
        <w:t>6</w:t>
      </w:r>
      <w:r w:rsidRPr="002D40E9">
        <w:t>.</w:t>
      </w:r>
      <w:r w:rsidR="003639E3">
        <w:t>22</w:t>
      </w:r>
      <w:r w:rsidRPr="002D40E9">
        <w:t xml:space="preserve"> was high; furthermore, </w:t>
      </w:r>
      <w:proofErr w:type="gramStart"/>
      <w:r w:rsidRPr="002D40E9">
        <w:t>more the</w:t>
      </w:r>
      <w:proofErr w:type="gramEnd"/>
      <w:r w:rsidRPr="002D40E9">
        <w:t xml:space="preserve"> predictions were low compared to the actual prices. This poor performance was explained by the fact that the model fails to take into consideration the dynamics and volatility of the stock prices. Compared with it, the Random Forest and XGBoost models showed quite decent abilities to predict, with suicide RMSEs being 0.1960 and 0.2230, respectively. Values estimated using these models were relatively close to the actual prices, and this shows that these methods based on trees worked better with that dataset than the models based on deep learning, such as LSTM.</w:t>
      </w:r>
    </w:p>
    <w:p w14:paraId="756B319F" w14:textId="77777777" w:rsidR="002D40E9" w:rsidRPr="002D40E9" w:rsidRDefault="002D40E9" w:rsidP="00F57A7F">
      <w:pPr>
        <w:pStyle w:val="Head2"/>
      </w:pPr>
      <w:r w:rsidRPr="002D40E9">
        <w:t xml:space="preserve">The analysis of risk simulation supported the efficiency of the Random Forest and XGBoost models as well. By computing the difference between the actual and the predicted values and by classifying the levels of risks that were involved, it was realized that 100 percent of the predictions were in a category, namely, Balanced. This </w:t>
      </w:r>
      <w:proofErr w:type="gramStart"/>
      <w:r w:rsidRPr="002D40E9">
        <w:t>evidence</w:t>
      </w:r>
      <w:proofErr w:type="gramEnd"/>
      <w:r w:rsidRPr="002D40E9">
        <w:t xml:space="preserve"> that the models also did well not only in terms of RMSE but also in giving stable and practical predictions that are very applicable in decision making in energy markets or otherwise in financial contexts. There were no cases of under-supply or over-supply, and this underlined the robustness of such models in the real world.</w:t>
      </w:r>
    </w:p>
    <w:p w14:paraId="5A3A0457" w14:textId="4E586239" w:rsidR="00427724" w:rsidRPr="002D40E9" w:rsidRDefault="002D40E9" w:rsidP="00F57A7F">
      <w:pPr>
        <w:pStyle w:val="Head2"/>
      </w:pPr>
      <w:r w:rsidRPr="002D40E9">
        <w:t xml:space="preserve">The research underlines the significance of adequate data preprocessing, feature engineering, and selection of models as the steps that help to deliver precise forecasts of stock </w:t>
      </w:r>
      <w:r w:rsidRPr="002D40E9">
        <w:lastRenderedPageBreak/>
        <w:t>prices. Though LSTM has been a weak option when it comes to capturing the volatility of prices because of its temporal deficiency, Random Forest and XGBoost turned out to be efficient substitutes that have the same high accuracy and reliability. The risk simulation framework gave another level of scrutiny, where it reiterated the fact that such models can be effectively used as predictive and decision-making tools in the dynamic marketplace. Further research directions can include coming up with ensemble-based deep learning models or adding more macroeconomic and sector-specific variables that can further boost predictive outcomes.</w:t>
      </w:r>
    </w:p>
    <w:p w14:paraId="01043750" w14:textId="076E2D3B" w:rsidR="00052C34" w:rsidRPr="00586A35" w:rsidRDefault="00052C34" w:rsidP="00052C34">
      <w:pPr>
        <w:pStyle w:val="AckHead"/>
        <w:rPr>
          <w14:ligatures w14:val="standard"/>
        </w:rPr>
      </w:pPr>
      <w:r w:rsidRPr="00586A35">
        <w:rPr>
          <w14:ligatures w14:val="standard"/>
        </w:rPr>
        <w:t>ACKNOWLEDGMENTS</w:t>
      </w:r>
    </w:p>
    <w:p w14:paraId="299DBE2A" w14:textId="54D75024" w:rsidR="002D40E9" w:rsidRPr="002D40E9" w:rsidRDefault="002D40E9" w:rsidP="002D40E9">
      <w:pPr>
        <w:pStyle w:val="ReferenceHead"/>
      </w:pPr>
      <w:r w:rsidRPr="002D40E9">
        <w:t xml:space="preserve">I would like to express my sincere gratitude to my supervisor for their continuous guidance, valuable feedback, and encouragement throughout course of this dissertation. I am also thankful to my </w:t>
      </w:r>
      <w:proofErr w:type="gramStart"/>
      <w:r w:rsidRPr="002D40E9">
        <w:t>peer</w:t>
      </w:r>
      <w:proofErr w:type="gramEnd"/>
      <w:r>
        <w:t xml:space="preserve"> </w:t>
      </w:r>
      <w:r w:rsidRPr="002D40E9">
        <w:t xml:space="preserve">and </w:t>
      </w:r>
      <w:proofErr w:type="gramStart"/>
      <w:r w:rsidRPr="002D40E9">
        <w:t>colleague</w:t>
      </w:r>
      <w:proofErr w:type="gramEnd"/>
      <w:r w:rsidRPr="002D40E9">
        <w:t xml:space="preserve"> for their constructive discussions and support, which help me refine my idea and strengthen my research. Finally, I extend my appreciation to my family and </w:t>
      </w:r>
      <w:r w:rsidR="008826BC" w:rsidRPr="002D40E9">
        <w:t>friends</w:t>
      </w:r>
      <w:r w:rsidRPr="002D40E9">
        <w:t xml:space="preserve"> for their patience, motivation, and unwavering belief in my abilit</w:t>
      </w:r>
      <w:r>
        <w:t>y</w:t>
      </w:r>
      <w:r w:rsidRPr="002D40E9">
        <w:t>, without which this work would not have been possible.</w:t>
      </w:r>
    </w:p>
    <w:p w14:paraId="0C10023F" w14:textId="4A5E9598" w:rsidR="0007392C" w:rsidRPr="005439A5" w:rsidRDefault="00AA5BF1" w:rsidP="002D40E9">
      <w:pPr>
        <w:pStyle w:val="ReferenceHead"/>
        <w:rPr>
          <w:b/>
          <w:bCs w:val="0"/>
          <w:sz w:val="22"/>
          <w:szCs w:val="22"/>
        </w:rPr>
      </w:pPr>
      <w:r w:rsidRPr="005439A5">
        <w:rPr>
          <w:b/>
          <w:bCs w:val="0"/>
          <w:sz w:val="22"/>
          <w:szCs w:val="22"/>
        </w:rPr>
        <w:t>REFERENCES</w:t>
      </w:r>
    </w:p>
    <w:p w14:paraId="26A918E9" w14:textId="77777777" w:rsidR="00FB5DF7" w:rsidRPr="002D40E9" w:rsidRDefault="00FB5DF7" w:rsidP="002D40E9">
      <w:pPr>
        <w:pStyle w:val="ReferenceHead"/>
        <w:rPr>
          <w:b/>
          <w:bCs w:val="0"/>
        </w:rPr>
      </w:pPr>
    </w:p>
    <w:sdt>
      <w:sdtPr>
        <w:rPr>
          <w:vanish/>
          <w:color w:val="000000"/>
          <w:sz w:val="14"/>
          <w:szCs w:val="14"/>
          <w14:ligatures w14:val="standard"/>
        </w:rPr>
        <w:tag w:val="MENDELEY_BIBLIOGRAPHY"/>
        <w:id w:val="-642882435"/>
        <w:placeholder>
          <w:docPart w:val="DefaultPlaceholder_-1854013440"/>
        </w:placeholder>
      </w:sdtPr>
      <w:sdtContent>
        <w:p w14:paraId="754F9D4B" w14:textId="77777777" w:rsidR="00C038C5" w:rsidRPr="00C038C5" w:rsidRDefault="00C038C5">
          <w:pPr>
            <w:autoSpaceDE w:val="0"/>
            <w:autoSpaceDN w:val="0"/>
            <w:ind w:hanging="640"/>
            <w:divId w:val="864902991"/>
            <w:rPr>
              <w:rFonts w:eastAsia="Times New Roman"/>
              <w:color w:val="000000"/>
              <w:sz w:val="24"/>
              <w:szCs w:val="24"/>
            </w:rPr>
          </w:pPr>
          <w:r w:rsidRPr="00C038C5">
            <w:rPr>
              <w:rFonts w:eastAsia="Times New Roman"/>
              <w:color w:val="000000"/>
            </w:rPr>
            <w:t>[1]</w:t>
          </w:r>
          <w:r w:rsidRPr="00C038C5">
            <w:rPr>
              <w:rFonts w:eastAsia="Times New Roman"/>
              <w:color w:val="000000"/>
            </w:rPr>
            <w:tab/>
            <w:t xml:space="preserve">S. G.B., D. Maheswari, A. M., and R. I. Priyadharshini, “Optimizing Renewable Energy Management in Smart Grids Using Machine Learning,” </w:t>
          </w:r>
          <w:r w:rsidRPr="00C038C5">
            <w:rPr>
              <w:rFonts w:eastAsia="Times New Roman"/>
              <w:i/>
              <w:iCs/>
              <w:color w:val="000000"/>
            </w:rPr>
            <w:t>E3S Web of Conferences</w:t>
          </w:r>
          <w:r w:rsidRPr="00C038C5">
            <w:rPr>
              <w:rFonts w:eastAsia="Times New Roman"/>
              <w:color w:val="000000"/>
            </w:rPr>
            <w:t xml:space="preserve">, vol. 387, p. 02006, May 2023, </w:t>
          </w:r>
          <w:proofErr w:type="spellStart"/>
          <w:r w:rsidRPr="00C038C5">
            <w:rPr>
              <w:rFonts w:eastAsia="Times New Roman"/>
              <w:color w:val="000000"/>
            </w:rPr>
            <w:t>doi</w:t>
          </w:r>
          <w:proofErr w:type="spellEnd"/>
          <w:r w:rsidRPr="00C038C5">
            <w:rPr>
              <w:rFonts w:eastAsia="Times New Roman"/>
              <w:color w:val="000000"/>
            </w:rPr>
            <w:t>: 10.1051/e3sconf/202338702006.</w:t>
          </w:r>
        </w:p>
        <w:p w14:paraId="0A524EFE" w14:textId="77777777" w:rsidR="00C038C5" w:rsidRPr="00C038C5" w:rsidRDefault="00C038C5">
          <w:pPr>
            <w:autoSpaceDE w:val="0"/>
            <w:autoSpaceDN w:val="0"/>
            <w:ind w:hanging="640"/>
            <w:divId w:val="558129329"/>
            <w:rPr>
              <w:rFonts w:eastAsia="Times New Roman"/>
              <w:color w:val="000000"/>
            </w:rPr>
          </w:pPr>
          <w:r w:rsidRPr="00C038C5">
            <w:rPr>
              <w:rFonts w:eastAsia="Times New Roman"/>
              <w:color w:val="000000"/>
            </w:rPr>
            <w:t>[2]</w:t>
          </w:r>
          <w:r w:rsidRPr="00C038C5">
            <w:rPr>
              <w:rFonts w:eastAsia="Times New Roman"/>
              <w:color w:val="000000"/>
            </w:rPr>
            <w:tab/>
            <w:t xml:space="preserve">A. </w:t>
          </w:r>
          <w:proofErr w:type="gramStart"/>
          <w:r w:rsidRPr="00C038C5">
            <w:rPr>
              <w:rFonts w:eastAsia="Times New Roman"/>
              <w:color w:val="000000"/>
            </w:rPr>
            <w:t>J. ,</w:t>
          </w:r>
          <w:proofErr w:type="gramEnd"/>
          <w:r w:rsidRPr="00C038C5">
            <w:rPr>
              <w:rFonts w:eastAsia="Times New Roman"/>
              <w:color w:val="000000"/>
            </w:rPr>
            <w:t xml:space="preserve"> K. </w:t>
          </w:r>
          <w:proofErr w:type="gramStart"/>
          <w:r w:rsidRPr="00C038C5">
            <w:rPr>
              <w:rFonts w:eastAsia="Times New Roman"/>
              <w:color w:val="000000"/>
            </w:rPr>
            <w:t>K. ,</w:t>
          </w:r>
          <w:proofErr w:type="gramEnd"/>
          <w:r w:rsidRPr="00C038C5">
            <w:rPr>
              <w:rFonts w:eastAsia="Times New Roman"/>
              <w:color w:val="000000"/>
            </w:rPr>
            <w:t xml:space="preserve"> K. A. </w:t>
          </w:r>
          <w:proofErr w:type="gramStart"/>
          <w:r w:rsidRPr="00C038C5">
            <w:rPr>
              <w:rFonts w:eastAsia="Times New Roman"/>
              <w:color w:val="000000"/>
            </w:rPr>
            <w:t>K. ,</w:t>
          </w:r>
          <w:proofErr w:type="gramEnd"/>
          <w:r w:rsidRPr="00C038C5">
            <w:rPr>
              <w:rFonts w:eastAsia="Times New Roman"/>
              <w:color w:val="000000"/>
            </w:rPr>
            <w:t xml:space="preserve"> R. </w:t>
          </w:r>
          <w:proofErr w:type="gramStart"/>
          <w:r w:rsidRPr="00C038C5">
            <w:rPr>
              <w:rFonts w:eastAsia="Times New Roman"/>
              <w:color w:val="000000"/>
            </w:rPr>
            <w:t>S. ,</w:t>
          </w:r>
          <w:proofErr w:type="gramEnd"/>
          <w:r w:rsidRPr="00C038C5">
            <w:rPr>
              <w:rFonts w:eastAsia="Times New Roman"/>
              <w:color w:val="000000"/>
            </w:rPr>
            <w:t xml:space="preserve"> &amp; K. V Nathanael, “Global opportunities and challenges on net-zero CO2 emissions towards a sustainable future,” 2021.</w:t>
          </w:r>
        </w:p>
        <w:p w14:paraId="12AD2CC9" w14:textId="77777777" w:rsidR="00C038C5" w:rsidRPr="00C038C5" w:rsidRDefault="00C038C5">
          <w:pPr>
            <w:autoSpaceDE w:val="0"/>
            <w:autoSpaceDN w:val="0"/>
            <w:ind w:hanging="640"/>
            <w:divId w:val="650331749"/>
            <w:rPr>
              <w:rFonts w:eastAsia="Times New Roman"/>
              <w:color w:val="000000"/>
            </w:rPr>
          </w:pPr>
          <w:r w:rsidRPr="00C038C5">
            <w:rPr>
              <w:rFonts w:eastAsia="Times New Roman"/>
              <w:color w:val="000000"/>
            </w:rPr>
            <w:t>[3]</w:t>
          </w:r>
          <w:r w:rsidRPr="00C038C5">
            <w:rPr>
              <w:rFonts w:eastAsia="Times New Roman"/>
              <w:color w:val="000000"/>
            </w:rPr>
            <w:tab/>
            <w:t xml:space="preserve">W. Liao, B. Bak-Jensen, J. R. Pillai, Z. Yang, and K. Liu, “Short-term power prediction for renewable energy using hybrid graph convolutional network and long short-term memory approach,” </w:t>
          </w:r>
          <w:r w:rsidRPr="00C038C5">
            <w:rPr>
              <w:rFonts w:eastAsia="Times New Roman"/>
              <w:i/>
              <w:iCs/>
              <w:color w:val="000000"/>
            </w:rPr>
            <w:t>Electric Power Systems Research</w:t>
          </w:r>
          <w:r w:rsidRPr="00C038C5">
            <w:rPr>
              <w:rFonts w:eastAsia="Times New Roman"/>
              <w:color w:val="000000"/>
            </w:rPr>
            <w:t xml:space="preserve">, vol. 211, p. 108614, Oct. 2022, </w:t>
          </w:r>
          <w:proofErr w:type="spellStart"/>
          <w:r w:rsidRPr="00C038C5">
            <w:rPr>
              <w:rFonts w:eastAsia="Times New Roman"/>
              <w:color w:val="000000"/>
            </w:rPr>
            <w:t>doi</w:t>
          </w:r>
          <w:proofErr w:type="spellEnd"/>
          <w:r w:rsidRPr="00C038C5">
            <w:rPr>
              <w:rFonts w:eastAsia="Times New Roman"/>
              <w:color w:val="000000"/>
            </w:rPr>
            <w:t>: 10.1016/j.epsr.2022.108614.</w:t>
          </w:r>
        </w:p>
        <w:p w14:paraId="189BCB93" w14:textId="77777777" w:rsidR="00C038C5" w:rsidRPr="00C038C5" w:rsidRDefault="00C038C5">
          <w:pPr>
            <w:autoSpaceDE w:val="0"/>
            <w:autoSpaceDN w:val="0"/>
            <w:ind w:hanging="640"/>
            <w:divId w:val="103157991"/>
            <w:rPr>
              <w:rFonts w:eastAsia="Times New Roman"/>
              <w:color w:val="000000"/>
            </w:rPr>
          </w:pPr>
          <w:r w:rsidRPr="00C038C5">
            <w:rPr>
              <w:rFonts w:eastAsia="Times New Roman"/>
              <w:color w:val="000000"/>
            </w:rPr>
            <w:t>[4]</w:t>
          </w:r>
          <w:r w:rsidRPr="00C038C5">
            <w:rPr>
              <w:rFonts w:eastAsia="Times New Roman"/>
              <w:color w:val="000000"/>
            </w:rPr>
            <w:tab/>
            <w:t xml:space="preserve">A. </w:t>
          </w:r>
          <w:proofErr w:type="gramStart"/>
          <w:r w:rsidRPr="00C038C5">
            <w:rPr>
              <w:rFonts w:eastAsia="Times New Roman"/>
              <w:color w:val="000000"/>
            </w:rPr>
            <w:t>R. ,</w:t>
          </w:r>
          <w:proofErr w:type="gramEnd"/>
          <w:r w:rsidRPr="00C038C5">
            <w:rPr>
              <w:rFonts w:eastAsia="Times New Roman"/>
              <w:color w:val="000000"/>
            </w:rPr>
            <w:t xml:space="preserve"> K. </w:t>
          </w:r>
          <w:proofErr w:type="gramStart"/>
          <w:r w:rsidRPr="00C038C5">
            <w:rPr>
              <w:rFonts w:eastAsia="Times New Roman"/>
              <w:color w:val="000000"/>
            </w:rPr>
            <w:t>K. ,</w:t>
          </w:r>
          <w:proofErr w:type="gramEnd"/>
          <w:r w:rsidRPr="00C038C5">
            <w:rPr>
              <w:rFonts w:eastAsia="Times New Roman"/>
              <w:color w:val="000000"/>
            </w:rPr>
            <w:t xml:space="preserve"> D. </w:t>
          </w:r>
          <w:proofErr w:type="gramStart"/>
          <w:r w:rsidRPr="00C038C5">
            <w:rPr>
              <w:rFonts w:eastAsia="Times New Roman"/>
              <w:color w:val="000000"/>
            </w:rPr>
            <w:t>M. ,</w:t>
          </w:r>
          <w:proofErr w:type="gramEnd"/>
          <w:r w:rsidRPr="00C038C5">
            <w:rPr>
              <w:rFonts w:eastAsia="Times New Roman"/>
              <w:color w:val="000000"/>
            </w:rPr>
            <w:t xml:space="preserve"> B. P. </w:t>
          </w:r>
          <w:proofErr w:type="gramStart"/>
          <w:r w:rsidRPr="00C038C5">
            <w:rPr>
              <w:rFonts w:eastAsia="Times New Roman"/>
              <w:color w:val="000000"/>
            </w:rPr>
            <w:t>M. ,</w:t>
          </w:r>
          <w:proofErr w:type="gramEnd"/>
          <w:r w:rsidRPr="00C038C5">
            <w:rPr>
              <w:rFonts w:eastAsia="Times New Roman"/>
              <w:color w:val="000000"/>
            </w:rPr>
            <w:t xml:space="preserve"> &amp; W. M. </w:t>
          </w:r>
          <w:proofErr w:type="spellStart"/>
          <w:r w:rsidRPr="00C038C5">
            <w:rPr>
              <w:rFonts w:eastAsia="Times New Roman"/>
              <w:color w:val="000000"/>
            </w:rPr>
            <w:t>Fuxjäger</w:t>
          </w:r>
          <w:proofErr w:type="spellEnd"/>
          <w:r w:rsidRPr="00C038C5">
            <w:rPr>
              <w:rFonts w:eastAsia="Times New Roman"/>
              <w:color w:val="000000"/>
            </w:rPr>
            <w:t>, “Reinforcement learning based power grid day-ahead planning and AI-assisted control,” 2023.</w:t>
          </w:r>
        </w:p>
        <w:p w14:paraId="2BDD94DB" w14:textId="77777777" w:rsidR="00C038C5" w:rsidRPr="00C038C5" w:rsidRDefault="00C038C5">
          <w:pPr>
            <w:autoSpaceDE w:val="0"/>
            <w:autoSpaceDN w:val="0"/>
            <w:ind w:hanging="640"/>
            <w:divId w:val="1154181936"/>
            <w:rPr>
              <w:rFonts w:eastAsia="Times New Roman"/>
              <w:color w:val="000000"/>
            </w:rPr>
          </w:pPr>
          <w:r w:rsidRPr="00C038C5">
            <w:rPr>
              <w:rFonts w:eastAsia="Times New Roman"/>
              <w:color w:val="000000"/>
            </w:rPr>
            <w:t>[5]</w:t>
          </w:r>
          <w:r w:rsidRPr="00C038C5">
            <w:rPr>
              <w:rFonts w:eastAsia="Times New Roman"/>
              <w:color w:val="000000"/>
            </w:rPr>
            <w:tab/>
          </w:r>
          <w:proofErr w:type="gramStart"/>
          <w:r w:rsidRPr="00C038C5">
            <w:rPr>
              <w:rFonts w:eastAsia="Times New Roman"/>
              <w:color w:val="000000"/>
            </w:rPr>
            <w:t>C. ,</w:t>
          </w:r>
          <w:proofErr w:type="gramEnd"/>
          <w:r w:rsidRPr="00C038C5">
            <w:rPr>
              <w:rFonts w:eastAsia="Times New Roman"/>
              <w:color w:val="000000"/>
            </w:rPr>
            <w:t xml:space="preserve"> &amp; C. C. Ju, “Learning a local trading strategy: deep reinforcement learning for grid-scale renewable energy integration,” 2024.</w:t>
          </w:r>
        </w:p>
        <w:p w14:paraId="6EA44FDA" w14:textId="77777777" w:rsidR="00C038C5" w:rsidRPr="00C038C5" w:rsidRDefault="00C038C5">
          <w:pPr>
            <w:autoSpaceDE w:val="0"/>
            <w:autoSpaceDN w:val="0"/>
            <w:ind w:hanging="640"/>
            <w:divId w:val="498884307"/>
            <w:rPr>
              <w:rFonts w:eastAsia="Times New Roman"/>
              <w:color w:val="000000"/>
            </w:rPr>
          </w:pPr>
          <w:r w:rsidRPr="00C038C5">
            <w:rPr>
              <w:rFonts w:eastAsia="Times New Roman"/>
              <w:color w:val="000000"/>
            </w:rPr>
            <w:t>[6]</w:t>
          </w:r>
          <w:r w:rsidRPr="00C038C5">
            <w:rPr>
              <w:rFonts w:eastAsia="Times New Roman"/>
              <w:color w:val="000000"/>
            </w:rPr>
            <w:tab/>
            <w:t xml:space="preserve">W. M. Ashraf </w:t>
          </w:r>
          <w:r w:rsidRPr="00C038C5">
            <w:rPr>
              <w:rFonts w:eastAsia="Times New Roman"/>
              <w:i/>
              <w:iCs/>
              <w:color w:val="000000"/>
            </w:rPr>
            <w:t>et al.</w:t>
          </w:r>
          <w:r w:rsidRPr="00C038C5">
            <w:rPr>
              <w:rFonts w:eastAsia="Times New Roman"/>
              <w:color w:val="000000"/>
            </w:rPr>
            <w:t xml:space="preserve">, “Artificial Intelligence Modeling-Based Optimization of an Industrial-Scale Steam Turbine for Moving toward Net-Zero in the Energy Sector,” </w:t>
          </w:r>
          <w:r w:rsidRPr="00C038C5">
            <w:rPr>
              <w:rFonts w:eastAsia="Times New Roman"/>
              <w:i/>
              <w:iCs/>
              <w:color w:val="000000"/>
            </w:rPr>
            <w:t>ACS Omega</w:t>
          </w:r>
          <w:r w:rsidRPr="00C038C5">
            <w:rPr>
              <w:rFonts w:eastAsia="Times New Roman"/>
              <w:color w:val="000000"/>
            </w:rPr>
            <w:t xml:space="preserve">, vol. 8, no. 24, pp. 21709–21725, Jun. 2023, </w:t>
          </w:r>
          <w:proofErr w:type="spellStart"/>
          <w:r w:rsidRPr="00C038C5">
            <w:rPr>
              <w:rFonts w:eastAsia="Times New Roman"/>
              <w:color w:val="000000"/>
            </w:rPr>
            <w:t>doi</w:t>
          </w:r>
          <w:proofErr w:type="spellEnd"/>
          <w:r w:rsidRPr="00C038C5">
            <w:rPr>
              <w:rFonts w:eastAsia="Times New Roman"/>
              <w:color w:val="000000"/>
            </w:rPr>
            <w:t>: 10.1021/acsomega.3c01227.</w:t>
          </w:r>
        </w:p>
        <w:p w14:paraId="3098442D" w14:textId="77777777" w:rsidR="00C038C5" w:rsidRPr="00C038C5" w:rsidRDefault="00C038C5">
          <w:pPr>
            <w:autoSpaceDE w:val="0"/>
            <w:autoSpaceDN w:val="0"/>
            <w:ind w:hanging="640"/>
            <w:divId w:val="1303537208"/>
            <w:rPr>
              <w:rFonts w:eastAsia="Times New Roman"/>
              <w:color w:val="000000"/>
            </w:rPr>
          </w:pPr>
          <w:r w:rsidRPr="00C038C5">
            <w:rPr>
              <w:rFonts w:eastAsia="Times New Roman"/>
              <w:color w:val="000000"/>
            </w:rPr>
            <w:t>[7]</w:t>
          </w:r>
          <w:r w:rsidRPr="00C038C5">
            <w:rPr>
              <w:rFonts w:eastAsia="Times New Roman"/>
              <w:color w:val="000000"/>
            </w:rPr>
            <w:tab/>
            <w:t xml:space="preserve">J. Yang, W. Xu, K. Ma, and C. Li, “A Three-Stage Multi-Energy Trading Strategy Based on P2P Trading Mode,” </w:t>
          </w:r>
          <w:r w:rsidRPr="00C038C5">
            <w:rPr>
              <w:rFonts w:eastAsia="Times New Roman"/>
              <w:i/>
              <w:iCs/>
              <w:color w:val="000000"/>
            </w:rPr>
            <w:t>IEEE Trans Sustain Energy</w:t>
          </w:r>
          <w:r w:rsidRPr="00C038C5">
            <w:rPr>
              <w:rFonts w:eastAsia="Times New Roman"/>
              <w:color w:val="000000"/>
            </w:rPr>
            <w:t xml:space="preserve">, vol. 14, no. 1, pp. 233–241, Jan. 2023, </w:t>
          </w:r>
          <w:proofErr w:type="spellStart"/>
          <w:r w:rsidRPr="00C038C5">
            <w:rPr>
              <w:rFonts w:eastAsia="Times New Roman"/>
              <w:color w:val="000000"/>
            </w:rPr>
            <w:t>doi</w:t>
          </w:r>
          <w:proofErr w:type="spellEnd"/>
          <w:r w:rsidRPr="00C038C5">
            <w:rPr>
              <w:rFonts w:eastAsia="Times New Roman"/>
              <w:color w:val="000000"/>
            </w:rPr>
            <w:t>: 10.1109/TSTE.2022.3208369.</w:t>
          </w:r>
        </w:p>
        <w:p w14:paraId="5C7C2E10" w14:textId="77777777" w:rsidR="00C038C5" w:rsidRPr="00C038C5" w:rsidRDefault="00C038C5">
          <w:pPr>
            <w:autoSpaceDE w:val="0"/>
            <w:autoSpaceDN w:val="0"/>
            <w:ind w:hanging="640"/>
            <w:divId w:val="523253071"/>
            <w:rPr>
              <w:rFonts w:eastAsia="Times New Roman"/>
              <w:color w:val="000000"/>
            </w:rPr>
          </w:pPr>
          <w:r w:rsidRPr="00C038C5">
            <w:rPr>
              <w:rFonts w:eastAsia="Times New Roman"/>
              <w:color w:val="000000"/>
            </w:rPr>
            <w:t>[8]</w:t>
          </w:r>
          <w:r w:rsidRPr="00C038C5">
            <w:rPr>
              <w:rFonts w:eastAsia="Times New Roman"/>
              <w:color w:val="000000"/>
            </w:rPr>
            <w:tab/>
            <w:t xml:space="preserve">S.-C. Lim, J.-H. Huh, S.-H. Hong, C.-Y. Park, and J.-C. Kim, “Solar Power Forecasting Using CNN-LSTM </w:t>
          </w:r>
          <w:r w:rsidRPr="00C038C5">
            <w:rPr>
              <w:rFonts w:eastAsia="Times New Roman"/>
              <w:color w:val="000000"/>
            </w:rPr>
            <w:t xml:space="preserve">Hybrid Model,” </w:t>
          </w:r>
          <w:r w:rsidRPr="00C038C5">
            <w:rPr>
              <w:rFonts w:eastAsia="Times New Roman"/>
              <w:i/>
              <w:iCs/>
              <w:color w:val="000000"/>
            </w:rPr>
            <w:t>Energies (Basel)</w:t>
          </w:r>
          <w:r w:rsidRPr="00C038C5">
            <w:rPr>
              <w:rFonts w:eastAsia="Times New Roman"/>
              <w:color w:val="000000"/>
            </w:rPr>
            <w:t xml:space="preserve">, vol. 15, no. 21, p. 8233, Nov. 2022, </w:t>
          </w:r>
          <w:proofErr w:type="spellStart"/>
          <w:r w:rsidRPr="00C038C5">
            <w:rPr>
              <w:rFonts w:eastAsia="Times New Roman"/>
              <w:color w:val="000000"/>
            </w:rPr>
            <w:t>doi</w:t>
          </w:r>
          <w:proofErr w:type="spellEnd"/>
          <w:r w:rsidRPr="00C038C5">
            <w:rPr>
              <w:rFonts w:eastAsia="Times New Roman"/>
              <w:color w:val="000000"/>
            </w:rPr>
            <w:t>: 10.3390/en15218233.</w:t>
          </w:r>
        </w:p>
        <w:p w14:paraId="2300131A" w14:textId="77777777" w:rsidR="00C038C5" w:rsidRPr="00C038C5" w:rsidRDefault="00C038C5">
          <w:pPr>
            <w:autoSpaceDE w:val="0"/>
            <w:autoSpaceDN w:val="0"/>
            <w:ind w:hanging="640"/>
            <w:divId w:val="530264137"/>
            <w:rPr>
              <w:rFonts w:eastAsia="Times New Roman"/>
              <w:color w:val="000000"/>
            </w:rPr>
          </w:pPr>
          <w:r w:rsidRPr="00C038C5">
            <w:rPr>
              <w:rFonts w:eastAsia="Times New Roman"/>
              <w:color w:val="000000"/>
            </w:rPr>
            <w:t>[9]</w:t>
          </w:r>
          <w:r w:rsidRPr="00C038C5">
            <w:rPr>
              <w:rFonts w:eastAsia="Times New Roman"/>
              <w:color w:val="000000"/>
            </w:rPr>
            <w:tab/>
            <w:t xml:space="preserve">M. Alhussein, K. Aurangzeb, and S. I. Haider, “Hybrid CNN-LSTM Model for Short-Term Individual Household Load Forecasting,” </w:t>
          </w:r>
          <w:r w:rsidRPr="00C038C5">
            <w:rPr>
              <w:rFonts w:eastAsia="Times New Roman"/>
              <w:i/>
              <w:iCs/>
              <w:color w:val="000000"/>
            </w:rPr>
            <w:t>IEEE Access</w:t>
          </w:r>
          <w:r w:rsidRPr="00C038C5">
            <w:rPr>
              <w:rFonts w:eastAsia="Times New Roman"/>
              <w:color w:val="000000"/>
            </w:rPr>
            <w:t xml:space="preserve">, vol. 8, pp. 180544–180557, 2020, </w:t>
          </w:r>
          <w:proofErr w:type="spellStart"/>
          <w:r w:rsidRPr="00C038C5">
            <w:rPr>
              <w:rFonts w:eastAsia="Times New Roman"/>
              <w:color w:val="000000"/>
            </w:rPr>
            <w:t>doi</w:t>
          </w:r>
          <w:proofErr w:type="spellEnd"/>
          <w:r w:rsidRPr="00C038C5">
            <w:rPr>
              <w:rFonts w:eastAsia="Times New Roman"/>
              <w:color w:val="000000"/>
            </w:rPr>
            <w:t>: 10.1109/ACCESS.2020.3028281.</w:t>
          </w:r>
        </w:p>
        <w:p w14:paraId="54E98684" w14:textId="77777777" w:rsidR="00C038C5" w:rsidRPr="00C038C5" w:rsidRDefault="00C038C5">
          <w:pPr>
            <w:autoSpaceDE w:val="0"/>
            <w:autoSpaceDN w:val="0"/>
            <w:ind w:hanging="640"/>
            <w:divId w:val="343557068"/>
            <w:rPr>
              <w:rFonts w:eastAsia="Times New Roman"/>
              <w:color w:val="000000"/>
            </w:rPr>
          </w:pPr>
          <w:r w:rsidRPr="00C038C5">
            <w:rPr>
              <w:rFonts w:eastAsia="Times New Roman"/>
              <w:color w:val="000000"/>
            </w:rPr>
            <w:t>[10]</w:t>
          </w:r>
          <w:r w:rsidRPr="00C038C5">
            <w:rPr>
              <w:rFonts w:eastAsia="Times New Roman"/>
              <w:color w:val="000000"/>
            </w:rPr>
            <w:tab/>
          </w:r>
          <w:proofErr w:type="gramStart"/>
          <w:r w:rsidRPr="00C038C5">
            <w:rPr>
              <w:rFonts w:eastAsia="Times New Roman"/>
              <w:color w:val="000000"/>
            </w:rPr>
            <w:t>A. ,</w:t>
          </w:r>
          <w:proofErr w:type="gramEnd"/>
          <w:r w:rsidRPr="00C038C5">
            <w:rPr>
              <w:rFonts w:eastAsia="Times New Roman"/>
              <w:color w:val="000000"/>
            </w:rPr>
            <w:t xml:space="preserve"> L. </w:t>
          </w:r>
          <w:proofErr w:type="gramStart"/>
          <w:r w:rsidRPr="00C038C5">
            <w:rPr>
              <w:rFonts w:eastAsia="Times New Roman"/>
              <w:color w:val="000000"/>
            </w:rPr>
            <w:t>A. ,</w:t>
          </w:r>
          <w:proofErr w:type="gramEnd"/>
          <w:r w:rsidRPr="00C038C5">
            <w:rPr>
              <w:rFonts w:eastAsia="Times New Roman"/>
              <w:color w:val="000000"/>
            </w:rPr>
            <w:t xml:space="preserve"> S. </w:t>
          </w:r>
          <w:proofErr w:type="gramStart"/>
          <w:r w:rsidRPr="00C038C5">
            <w:rPr>
              <w:rFonts w:eastAsia="Times New Roman"/>
              <w:color w:val="000000"/>
            </w:rPr>
            <w:t>V. ,</w:t>
          </w:r>
          <w:proofErr w:type="gramEnd"/>
          <w:r w:rsidRPr="00C038C5">
            <w:rPr>
              <w:rFonts w:eastAsia="Times New Roman"/>
              <w:color w:val="000000"/>
            </w:rPr>
            <w:t xml:space="preserve"> &amp; D. T. Lacoste, “Quantifying the carbon emissions of machine learning,” 2019.</w:t>
          </w:r>
        </w:p>
        <w:p w14:paraId="1DDA4707" w14:textId="77777777" w:rsidR="00C038C5" w:rsidRPr="00C038C5" w:rsidRDefault="00C038C5">
          <w:pPr>
            <w:autoSpaceDE w:val="0"/>
            <w:autoSpaceDN w:val="0"/>
            <w:ind w:hanging="640"/>
            <w:divId w:val="1220166624"/>
            <w:rPr>
              <w:rFonts w:eastAsia="Times New Roman"/>
              <w:color w:val="000000"/>
            </w:rPr>
          </w:pPr>
          <w:r w:rsidRPr="00C038C5">
            <w:rPr>
              <w:rFonts w:eastAsia="Times New Roman"/>
              <w:color w:val="000000"/>
            </w:rPr>
            <w:t>[11]</w:t>
          </w:r>
          <w:r w:rsidRPr="00C038C5">
            <w:rPr>
              <w:rFonts w:eastAsia="Times New Roman"/>
              <w:color w:val="000000"/>
            </w:rPr>
            <w:tab/>
            <w:t xml:space="preserve">W. Zeiler, </w:t>
          </w:r>
          <w:r w:rsidRPr="00C038C5">
            <w:rPr>
              <w:rFonts w:eastAsia="Times New Roman"/>
              <w:i/>
              <w:iCs/>
              <w:color w:val="000000"/>
            </w:rPr>
            <w:t>Towards Net Zero Carbon Emissions in the Building Industry</w:t>
          </w:r>
          <w:r w:rsidRPr="00C038C5">
            <w:rPr>
              <w:rFonts w:eastAsia="Times New Roman"/>
              <w:color w:val="000000"/>
            </w:rPr>
            <w:t xml:space="preserve">. Cham: Springer International Publishing, 2022. </w:t>
          </w:r>
          <w:proofErr w:type="spellStart"/>
          <w:r w:rsidRPr="00C038C5">
            <w:rPr>
              <w:rFonts w:eastAsia="Times New Roman"/>
              <w:color w:val="000000"/>
            </w:rPr>
            <w:t>doi</w:t>
          </w:r>
          <w:proofErr w:type="spellEnd"/>
          <w:r w:rsidRPr="00C038C5">
            <w:rPr>
              <w:rFonts w:eastAsia="Times New Roman"/>
              <w:color w:val="000000"/>
            </w:rPr>
            <w:t>: 10.1007/978-3-031-15218-4.</w:t>
          </w:r>
        </w:p>
        <w:p w14:paraId="59E39F8C" w14:textId="77777777" w:rsidR="00C038C5" w:rsidRPr="00C038C5" w:rsidRDefault="00C038C5">
          <w:pPr>
            <w:autoSpaceDE w:val="0"/>
            <w:autoSpaceDN w:val="0"/>
            <w:ind w:hanging="640"/>
            <w:divId w:val="753160308"/>
            <w:rPr>
              <w:rFonts w:eastAsia="Times New Roman"/>
              <w:color w:val="000000"/>
            </w:rPr>
          </w:pPr>
          <w:r w:rsidRPr="00C038C5">
            <w:rPr>
              <w:rFonts w:eastAsia="Times New Roman"/>
              <w:color w:val="000000"/>
            </w:rPr>
            <w:t>[12]</w:t>
          </w:r>
          <w:r w:rsidRPr="00C038C5">
            <w:rPr>
              <w:rFonts w:eastAsia="Times New Roman"/>
              <w:color w:val="000000"/>
            </w:rPr>
            <w:tab/>
            <w:t xml:space="preserve">B. Palaniyappan, V. T, and G. Chandrasekaran, “Solving electric power distribution uncertainty using deep learning and incentive-based demand response,” </w:t>
          </w:r>
          <w:r w:rsidRPr="00C038C5">
            <w:rPr>
              <w:rFonts w:eastAsia="Times New Roman"/>
              <w:i/>
              <w:iCs/>
              <w:color w:val="000000"/>
            </w:rPr>
            <w:t>Util Policy</w:t>
          </w:r>
          <w:r w:rsidRPr="00C038C5">
            <w:rPr>
              <w:rFonts w:eastAsia="Times New Roman"/>
              <w:color w:val="000000"/>
            </w:rPr>
            <w:t xml:space="preserve">, vol. 82, p. 101579, Jun. 2023, </w:t>
          </w:r>
          <w:proofErr w:type="spellStart"/>
          <w:r w:rsidRPr="00C038C5">
            <w:rPr>
              <w:rFonts w:eastAsia="Times New Roman"/>
              <w:color w:val="000000"/>
            </w:rPr>
            <w:t>doi</w:t>
          </w:r>
          <w:proofErr w:type="spellEnd"/>
          <w:r w:rsidRPr="00C038C5">
            <w:rPr>
              <w:rFonts w:eastAsia="Times New Roman"/>
              <w:color w:val="000000"/>
            </w:rPr>
            <w:t>: 10.1016/j.jup.2023.101579.</w:t>
          </w:r>
        </w:p>
        <w:p w14:paraId="0C6CAD0E" w14:textId="77777777" w:rsidR="00C038C5" w:rsidRPr="00C038C5" w:rsidRDefault="00C038C5">
          <w:pPr>
            <w:autoSpaceDE w:val="0"/>
            <w:autoSpaceDN w:val="0"/>
            <w:ind w:hanging="640"/>
            <w:divId w:val="1929149580"/>
            <w:rPr>
              <w:rFonts w:eastAsia="Times New Roman"/>
              <w:color w:val="000000"/>
            </w:rPr>
          </w:pPr>
          <w:r w:rsidRPr="00C038C5">
            <w:rPr>
              <w:rFonts w:eastAsia="Times New Roman"/>
              <w:color w:val="000000"/>
            </w:rPr>
            <w:t>[13]</w:t>
          </w:r>
          <w:r w:rsidRPr="00C038C5">
            <w:rPr>
              <w:rFonts w:eastAsia="Times New Roman"/>
              <w:color w:val="000000"/>
            </w:rPr>
            <w:tab/>
            <w:t xml:space="preserve">T. A. Akintayo, N. A. Olobo, and D. O. </w:t>
          </w:r>
          <w:proofErr w:type="spellStart"/>
          <w:r w:rsidRPr="00C038C5">
            <w:rPr>
              <w:rFonts w:eastAsia="Times New Roman"/>
              <w:color w:val="000000"/>
            </w:rPr>
            <w:t>Iyilade</w:t>
          </w:r>
          <w:proofErr w:type="spellEnd"/>
          <w:r w:rsidRPr="00C038C5">
            <w:rPr>
              <w:rFonts w:eastAsia="Times New Roman"/>
              <w:color w:val="000000"/>
            </w:rPr>
            <w:t xml:space="preserve">, “Enhancing Smart Grid Efficiency through Machine Learning-Based Renewable Energy Optimization,” </w:t>
          </w:r>
          <w:proofErr w:type="spellStart"/>
          <w:r w:rsidRPr="00C038C5">
            <w:rPr>
              <w:rFonts w:eastAsia="Times New Roman"/>
              <w:i/>
              <w:iCs/>
              <w:color w:val="000000"/>
            </w:rPr>
            <w:t>Mikailalsys</w:t>
          </w:r>
          <w:proofErr w:type="spellEnd"/>
          <w:r w:rsidRPr="00C038C5">
            <w:rPr>
              <w:rFonts w:eastAsia="Times New Roman"/>
              <w:i/>
              <w:iCs/>
              <w:color w:val="000000"/>
            </w:rPr>
            <w:t xml:space="preserve"> Journal of Advanced Engineering International</w:t>
          </w:r>
          <w:r w:rsidRPr="00C038C5">
            <w:rPr>
              <w:rFonts w:eastAsia="Times New Roman"/>
              <w:color w:val="000000"/>
            </w:rPr>
            <w:t xml:space="preserve">, vol. 1, no. 3, pp. 145–155, Sep. 2024, </w:t>
          </w:r>
          <w:proofErr w:type="spellStart"/>
          <w:r w:rsidRPr="00C038C5">
            <w:rPr>
              <w:rFonts w:eastAsia="Times New Roman"/>
              <w:color w:val="000000"/>
            </w:rPr>
            <w:t>doi</w:t>
          </w:r>
          <w:proofErr w:type="spellEnd"/>
          <w:r w:rsidRPr="00C038C5">
            <w:rPr>
              <w:rFonts w:eastAsia="Times New Roman"/>
              <w:color w:val="000000"/>
            </w:rPr>
            <w:t>: 10.58578/</w:t>
          </w:r>
          <w:proofErr w:type="gramStart"/>
          <w:r w:rsidRPr="00C038C5">
            <w:rPr>
              <w:rFonts w:eastAsia="Times New Roman"/>
              <w:color w:val="000000"/>
            </w:rPr>
            <w:t>mjaei.v</w:t>
          </w:r>
          <w:proofErr w:type="gramEnd"/>
          <w:r w:rsidRPr="00C038C5">
            <w:rPr>
              <w:rFonts w:eastAsia="Times New Roman"/>
              <w:color w:val="000000"/>
            </w:rPr>
            <w:t>1i3.3811.</w:t>
          </w:r>
        </w:p>
        <w:p w14:paraId="4037BAD7" w14:textId="77777777" w:rsidR="00C038C5" w:rsidRPr="00C038C5" w:rsidRDefault="00C038C5">
          <w:pPr>
            <w:autoSpaceDE w:val="0"/>
            <w:autoSpaceDN w:val="0"/>
            <w:ind w:hanging="640"/>
            <w:divId w:val="335420847"/>
            <w:rPr>
              <w:rFonts w:eastAsia="Times New Roman"/>
              <w:color w:val="000000"/>
            </w:rPr>
          </w:pPr>
          <w:r w:rsidRPr="00C038C5">
            <w:rPr>
              <w:rFonts w:eastAsia="Times New Roman"/>
              <w:color w:val="000000"/>
            </w:rPr>
            <w:t>[14]</w:t>
          </w:r>
          <w:r w:rsidRPr="00C038C5">
            <w:rPr>
              <w:rFonts w:eastAsia="Times New Roman"/>
              <w:color w:val="000000"/>
            </w:rPr>
            <w:tab/>
            <w:t xml:space="preserve">A. Raza, L. </w:t>
          </w:r>
          <w:proofErr w:type="spellStart"/>
          <w:r w:rsidRPr="00C038C5">
            <w:rPr>
              <w:rFonts w:eastAsia="Times New Roman"/>
              <w:color w:val="000000"/>
            </w:rPr>
            <w:t>Jingzhao</w:t>
          </w:r>
          <w:proofErr w:type="spellEnd"/>
          <w:r w:rsidRPr="00C038C5">
            <w:rPr>
              <w:rFonts w:eastAsia="Times New Roman"/>
              <w:color w:val="000000"/>
            </w:rPr>
            <w:t xml:space="preserve">, M. Adnan, and I. Ahmad, “Optimal load forecasting and scheduling strategies for smart homes peer-to-peer energy networks: A comprehensive survey with critical simulation analysis,” </w:t>
          </w:r>
          <w:r w:rsidRPr="00C038C5">
            <w:rPr>
              <w:rFonts w:eastAsia="Times New Roman"/>
              <w:i/>
              <w:iCs/>
              <w:color w:val="000000"/>
            </w:rPr>
            <w:t>Results in Engineering</w:t>
          </w:r>
          <w:r w:rsidRPr="00C038C5">
            <w:rPr>
              <w:rFonts w:eastAsia="Times New Roman"/>
              <w:color w:val="000000"/>
            </w:rPr>
            <w:t xml:space="preserve">, vol. 22, p. 102188, Jun. 2024, </w:t>
          </w:r>
          <w:proofErr w:type="spellStart"/>
          <w:r w:rsidRPr="00C038C5">
            <w:rPr>
              <w:rFonts w:eastAsia="Times New Roman"/>
              <w:color w:val="000000"/>
            </w:rPr>
            <w:t>doi</w:t>
          </w:r>
          <w:proofErr w:type="spellEnd"/>
          <w:r w:rsidRPr="00C038C5">
            <w:rPr>
              <w:rFonts w:eastAsia="Times New Roman"/>
              <w:color w:val="000000"/>
            </w:rPr>
            <w:t>: 10.1016/j.rineng.2024.102188.</w:t>
          </w:r>
        </w:p>
        <w:p w14:paraId="3507B242" w14:textId="77777777" w:rsidR="00C038C5" w:rsidRPr="00C038C5" w:rsidRDefault="00C038C5">
          <w:pPr>
            <w:autoSpaceDE w:val="0"/>
            <w:autoSpaceDN w:val="0"/>
            <w:ind w:hanging="640"/>
            <w:divId w:val="253782462"/>
            <w:rPr>
              <w:rFonts w:eastAsia="Times New Roman"/>
              <w:color w:val="000000"/>
            </w:rPr>
          </w:pPr>
          <w:r w:rsidRPr="00C038C5">
            <w:rPr>
              <w:rFonts w:eastAsia="Times New Roman"/>
              <w:color w:val="000000"/>
            </w:rPr>
            <w:t>[15]</w:t>
          </w:r>
          <w:r w:rsidRPr="00C038C5">
            <w:rPr>
              <w:rFonts w:eastAsia="Times New Roman"/>
              <w:color w:val="000000"/>
            </w:rPr>
            <w:tab/>
            <w:t xml:space="preserve">T. A. Akintayo, N. A. Olobo, and D. O. </w:t>
          </w:r>
          <w:proofErr w:type="spellStart"/>
          <w:r w:rsidRPr="00C038C5">
            <w:rPr>
              <w:rFonts w:eastAsia="Times New Roman"/>
              <w:color w:val="000000"/>
            </w:rPr>
            <w:t>Iyilade</w:t>
          </w:r>
          <w:proofErr w:type="spellEnd"/>
          <w:r w:rsidRPr="00C038C5">
            <w:rPr>
              <w:rFonts w:eastAsia="Times New Roman"/>
              <w:color w:val="000000"/>
            </w:rPr>
            <w:t xml:space="preserve">, “Enhancing Smart Grid Efficiency through Machine Learning-Based Renewable Energy Optimization,” </w:t>
          </w:r>
          <w:proofErr w:type="spellStart"/>
          <w:r w:rsidRPr="00C038C5">
            <w:rPr>
              <w:rFonts w:eastAsia="Times New Roman"/>
              <w:i/>
              <w:iCs/>
              <w:color w:val="000000"/>
            </w:rPr>
            <w:t>Mikailalsys</w:t>
          </w:r>
          <w:proofErr w:type="spellEnd"/>
          <w:r w:rsidRPr="00C038C5">
            <w:rPr>
              <w:rFonts w:eastAsia="Times New Roman"/>
              <w:i/>
              <w:iCs/>
              <w:color w:val="000000"/>
            </w:rPr>
            <w:t xml:space="preserve"> Journal of Advanced Engineering International</w:t>
          </w:r>
          <w:r w:rsidRPr="00C038C5">
            <w:rPr>
              <w:rFonts w:eastAsia="Times New Roman"/>
              <w:color w:val="000000"/>
            </w:rPr>
            <w:t xml:space="preserve">, vol. 1, no. 3, pp. 145–155, Sep. 2024, </w:t>
          </w:r>
          <w:proofErr w:type="spellStart"/>
          <w:r w:rsidRPr="00C038C5">
            <w:rPr>
              <w:rFonts w:eastAsia="Times New Roman"/>
              <w:color w:val="000000"/>
            </w:rPr>
            <w:t>doi</w:t>
          </w:r>
          <w:proofErr w:type="spellEnd"/>
          <w:r w:rsidRPr="00C038C5">
            <w:rPr>
              <w:rFonts w:eastAsia="Times New Roman"/>
              <w:color w:val="000000"/>
            </w:rPr>
            <w:t>: 10.58578/</w:t>
          </w:r>
          <w:proofErr w:type="gramStart"/>
          <w:r w:rsidRPr="00C038C5">
            <w:rPr>
              <w:rFonts w:eastAsia="Times New Roman"/>
              <w:color w:val="000000"/>
            </w:rPr>
            <w:t>mjaei.v</w:t>
          </w:r>
          <w:proofErr w:type="gramEnd"/>
          <w:r w:rsidRPr="00C038C5">
            <w:rPr>
              <w:rFonts w:eastAsia="Times New Roman"/>
              <w:color w:val="000000"/>
            </w:rPr>
            <w:t>1i3.3811.</w:t>
          </w:r>
        </w:p>
        <w:p w14:paraId="034E53E4" w14:textId="77777777" w:rsidR="00C038C5" w:rsidRPr="00C038C5" w:rsidRDefault="00C038C5">
          <w:pPr>
            <w:autoSpaceDE w:val="0"/>
            <w:autoSpaceDN w:val="0"/>
            <w:ind w:hanging="640"/>
            <w:divId w:val="1938055236"/>
            <w:rPr>
              <w:rFonts w:eastAsia="Times New Roman"/>
              <w:color w:val="000000"/>
            </w:rPr>
          </w:pPr>
          <w:r w:rsidRPr="00C038C5">
            <w:rPr>
              <w:rFonts w:eastAsia="Times New Roman"/>
              <w:color w:val="000000"/>
            </w:rPr>
            <w:t>[16]</w:t>
          </w:r>
          <w:r w:rsidRPr="00C038C5">
            <w:rPr>
              <w:rFonts w:eastAsia="Times New Roman"/>
              <w:color w:val="000000"/>
            </w:rPr>
            <w:tab/>
            <w:t xml:space="preserve">M. R. &amp; N. Z. Haq, “A new hybrid model for short-term electricity load forecasting,” </w:t>
          </w:r>
          <w:r w:rsidRPr="00C038C5">
            <w:rPr>
              <w:rFonts w:eastAsia="Times New Roman"/>
              <w:i/>
              <w:iCs/>
              <w:color w:val="000000"/>
            </w:rPr>
            <w:t>Information</w:t>
          </w:r>
          <w:r w:rsidRPr="00C038C5">
            <w:rPr>
              <w:rFonts w:eastAsia="Times New Roman"/>
              <w:color w:val="000000"/>
            </w:rPr>
            <w:t xml:space="preserve">, vol. 12, no. 2, p. 50, Jan. 2021, </w:t>
          </w:r>
          <w:proofErr w:type="spellStart"/>
          <w:r w:rsidRPr="00C038C5">
            <w:rPr>
              <w:rFonts w:eastAsia="Times New Roman"/>
              <w:color w:val="000000"/>
            </w:rPr>
            <w:t>doi</w:t>
          </w:r>
          <w:proofErr w:type="spellEnd"/>
          <w:r w:rsidRPr="00C038C5">
            <w:rPr>
              <w:rFonts w:eastAsia="Times New Roman"/>
              <w:color w:val="000000"/>
            </w:rPr>
            <w:t>: 10.3390/info12020050.</w:t>
          </w:r>
        </w:p>
        <w:p w14:paraId="6EF4F0FF" w14:textId="77777777" w:rsidR="00C038C5" w:rsidRPr="00C038C5" w:rsidRDefault="00C038C5">
          <w:pPr>
            <w:autoSpaceDE w:val="0"/>
            <w:autoSpaceDN w:val="0"/>
            <w:ind w:hanging="640"/>
            <w:divId w:val="1203980528"/>
            <w:rPr>
              <w:rFonts w:eastAsia="Times New Roman"/>
              <w:color w:val="000000"/>
            </w:rPr>
          </w:pPr>
          <w:r w:rsidRPr="00C038C5">
            <w:rPr>
              <w:rFonts w:eastAsia="Times New Roman"/>
              <w:color w:val="000000"/>
            </w:rPr>
            <w:t>[17]</w:t>
          </w:r>
          <w:r w:rsidRPr="00C038C5">
            <w:rPr>
              <w:rFonts w:eastAsia="Times New Roman"/>
              <w:color w:val="000000"/>
            </w:rPr>
            <w:tab/>
            <w:t xml:space="preserve">H. Ebrahimian, S. </w:t>
          </w:r>
          <w:proofErr w:type="spellStart"/>
          <w:r w:rsidRPr="00C038C5">
            <w:rPr>
              <w:rFonts w:eastAsia="Times New Roman"/>
              <w:color w:val="000000"/>
            </w:rPr>
            <w:t>Barmayoon</w:t>
          </w:r>
          <w:proofErr w:type="spellEnd"/>
          <w:r w:rsidRPr="00C038C5">
            <w:rPr>
              <w:rFonts w:eastAsia="Times New Roman"/>
              <w:color w:val="000000"/>
            </w:rPr>
            <w:t xml:space="preserve">, M. Mohammadi, and N. Ghadimi, “The price prediction for the energy market based on a new method,” </w:t>
          </w:r>
          <w:r w:rsidRPr="00C038C5">
            <w:rPr>
              <w:rFonts w:eastAsia="Times New Roman"/>
              <w:i/>
              <w:iCs/>
              <w:color w:val="000000"/>
            </w:rPr>
            <w:t>Economic Research-</w:t>
          </w:r>
          <w:proofErr w:type="spellStart"/>
          <w:r w:rsidRPr="00C038C5">
            <w:rPr>
              <w:rFonts w:eastAsia="Times New Roman"/>
              <w:i/>
              <w:iCs/>
              <w:color w:val="000000"/>
            </w:rPr>
            <w:t>Ekonomska</w:t>
          </w:r>
          <w:proofErr w:type="spellEnd"/>
          <w:r w:rsidRPr="00C038C5">
            <w:rPr>
              <w:rFonts w:eastAsia="Times New Roman"/>
              <w:i/>
              <w:iCs/>
              <w:color w:val="000000"/>
            </w:rPr>
            <w:t xml:space="preserve"> </w:t>
          </w:r>
          <w:proofErr w:type="spellStart"/>
          <w:r w:rsidRPr="00C038C5">
            <w:rPr>
              <w:rFonts w:eastAsia="Times New Roman"/>
              <w:i/>
              <w:iCs/>
              <w:color w:val="000000"/>
            </w:rPr>
            <w:t>Istraživanja</w:t>
          </w:r>
          <w:proofErr w:type="spellEnd"/>
          <w:r w:rsidRPr="00C038C5">
            <w:rPr>
              <w:rFonts w:eastAsia="Times New Roman"/>
              <w:color w:val="000000"/>
            </w:rPr>
            <w:t xml:space="preserve">, vol. 31, no. 1, pp. 313–337, Jan. 2018, </w:t>
          </w:r>
          <w:proofErr w:type="spellStart"/>
          <w:r w:rsidRPr="00C038C5">
            <w:rPr>
              <w:rFonts w:eastAsia="Times New Roman"/>
              <w:color w:val="000000"/>
            </w:rPr>
            <w:t>doi</w:t>
          </w:r>
          <w:proofErr w:type="spellEnd"/>
          <w:r w:rsidRPr="00C038C5">
            <w:rPr>
              <w:rFonts w:eastAsia="Times New Roman"/>
              <w:color w:val="000000"/>
            </w:rPr>
            <w:t>: 10.1080/1331677X.2018.1429291.</w:t>
          </w:r>
        </w:p>
        <w:p w14:paraId="45CE560F" w14:textId="77777777" w:rsidR="00C038C5" w:rsidRPr="00C038C5" w:rsidRDefault="00C038C5">
          <w:pPr>
            <w:autoSpaceDE w:val="0"/>
            <w:autoSpaceDN w:val="0"/>
            <w:ind w:hanging="640"/>
            <w:divId w:val="1463037169"/>
            <w:rPr>
              <w:rFonts w:eastAsia="Times New Roman"/>
              <w:color w:val="000000"/>
            </w:rPr>
          </w:pPr>
          <w:r w:rsidRPr="00C038C5">
            <w:rPr>
              <w:rFonts w:eastAsia="Times New Roman"/>
              <w:color w:val="000000"/>
            </w:rPr>
            <w:t>[18]</w:t>
          </w:r>
          <w:r w:rsidRPr="00C038C5">
            <w:rPr>
              <w:rFonts w:eastAsia="Times New Roman"/>
              <w:color w:val="000000"/>
            </w:rPr>
            <w:tab/>
            <w:t xml:space="preserve">Z. Ding, Z. Wang, T. Hu, and H. Wang, “A Comprehensive Study on Integrating Clustering with Regression for Short-Term Forecasting of Building Energy Consumption: Case Study of a Green Building,” </w:t>
          </w:r>
          <w:r w:rsidRPr="00C038C5">
            <w:rPr>
              <w:rFonts w:eastAsia="Times New Roman"/>
              <w:i/>
              <w:iCs/>
              <w:color w:val="000000"/>
            </w:rPr>
            <w:t>Buildings</w:t>
          </w:r>
          <w:r w:rsidRPr="00C038C5">
            <w:rPr>
              <w:rFonts w:eastAsia="Times New Roman"/>
              <w:color w:val="000000"/>
            </w:rPr>
            <w:t xml:space="preserve">, vol. 12, no. 10, p. 1701, Oct. 2022, </w:t>
          </w:r>
          <w:proofErr w:type="spellStart"/>
          <w:r w:rsidRPr="00C038C5">
            <w:rPr>
              <w:rFonts w:eastAsia="Times New Roman"/>
              <w:color w:val="000000"/>
            </w:rPr>
            <w:t>doi</w:t>
          </w:r>
          <w:proofErr w:type="spellEnd"/>
          <w:r w:rsidRPr="00C038C5">
            <w:rPr>
              <w:rFonts w:eastAsia="Times New Roman"/>
              <w:color w:val="000000"/>
            </w:rPr>
            <w:t>: 10.3390/buildings12101701.</w:t>
          </w:r>
        </w:p>
        <w:p w14:paraId="17C84BC1" w14:textId="77777777" w:rsidR="00C038C5" w:rsidRPr="00C038C5" w:rsidRDefault="00C038C5">
          <w:pPr>
            <w:autoSpaceDE w:val="0"/>
            <w:autoSpaceDN w:val="0"/>
            <w:ind w:hanging="640"/>
            <w:divId w:val="1667634764"/>
            <w:rPr>
              <w:rFonts w:eastAsia="Times New Roman"/>
              <w:color w:val="000000"/>
            </w:rPr>
          </w:pPr>
          <w:r w:rsidRPr="00C038C5">
            <w:rPr>
              <w:rFonts w:eastAsia="Times New Roman"/>
              <w:color w:val="000000"/>
            </w:rPr>
            <w:t>[19]</w:t>
          </w:r>
          <w:r w:rsidRPr="00C038C5">
            <w:rPr>
              <w:rFonts w:eastAsia="Times New Roman"/>
              <w:color w:val="000000"/>
            </w:rPr>
            <w:tab/>
            <w:t xml:space="preserve">H. Leng, X. Li, J. Zhu, H. Tang, Z. Zhang, and N. Ghadimi, “A new wind power prediction method based on </w:t>
          </w:r>
          <w:proofErr w:type="spellStart"/>
          <w:r w:rsidRPr="00C038C5">
            <w:rPr>
              <w:rFonts w:eastAsia="Times New Roman"/>
              <w:color w:val="000000"/>
            </w:rPr>
            <w:t>ridgelet</w:t>
          </w:r>
          <w:proofErr w:type="spellEnd"/>
          <w:r w:rsidRPr="00C038C5">
            <w:rPr>
              <w:rFonts w:eastAsia="Times New Roman"/>
              <w:color w:val="000000"/>
            </w:rPr>
            <w:t xml:space="preserve"> transforms, hybrid feature selection and closed-loop forecasting,” </w:t>
          </w:r>
          <w:r w:rsidRPr="00C038C5">
            <w:rPr>
              <w:rFonts w:eastAsia="Times New Roman"/>
              <w:i/>
              <w:iCs/>
              <w:color w:val="000000"/>
            </w:rPr>
            <w:t>Advanced Engineering Informatics</w:t>
          </w:r>
          <w:r w:rsidRPr="00C038C5">
            <w:rPr>
              <w:rFonts w:eastAsia="Times New Roman"/>
              <w:color w:val="000000"/>
            </w:rPr>
            <w:t xml:space="preserve">, vol. 36, pp. 20–30, Apr. 2018, </w:t>
          </w:r>
          <w:proofErr w:type="spellStart"/>
          <w:r w:rsidRPr="00C038C5">
            <w:rPr>
              <w:rFonts w:eastAsia="Times New Roman"/>
              <w:color w:val="000000"/>
            </w:rPr>
            <w:t>doi</w:t>
          </w:r>
          <w:proofErr w:type="spellEnd"/>
          <w:r w:rsidRPr="00C038C5">
            <w:rPr>
              <w:rFonts w:eastAsia="Times New Roman"/>
              <w:color w:val="000000"/>
            </w:rPr>
            <w:t>: 10.1016/j.aei.2018.02.006.</w:t>
          </w:r>
        </w:p>
        <w:p w14:paraId="7A0ED778" w14:textId="77777777" w:rsidR="00C038C5" w:rsidRPr="00C038C5" w:rsidRDefault="00C038C5">
          <w:pPr>
            <w:autoSpaceDE w:val="0"/>
            <w:autoSpaceDN w:val="0"/>
            <w:ind w:hanging="640"/>
            <w:divId w:val="1824003329"/>
            <w:rPr>
              <w:rFonts w:eastAsia="Times New Roman"/>
              <w:color w:val="000000"/>
            </w:rPr>
          </w:pPr>
          <w:r w:rsidRPr="00C038C5">
            <w:rPr>
              <w:rFonts w:eastAsia="Times New Roman"/>
              <w:color w:val="000000"/>
            </w:rPr>
            <w:t>[20]</w:t>
          </w:r>
          <w:r w:rsidRPr="00C038C5">
            <w:rPr>
              <w:rFonts w:eastAsia="Times New Roman"/>
              <w:color w:val="000000"/>
            </w:rPr>
            <w:tab/>
            <w:t xml:space="preserve">G. Kapoor and N. </w:t>
          </w:r>
          <w:proofErr w:type="spellStart"/>
          <w:r w:rsidRPr="00C038C5">
            <w:rPr>
              <w:rFonts w:eastAsia="Times New Roman"/>
              <w:color w:val="000000"/>
            </w:rPr>
            <w:t>Wichitaksorn</w:t>
          </w:r>
          <w:proofErr w:type="spellEnd"/>
          <w:r w:rsidRPr="00C038C5">
            <w:rPr>
              <w:rFonts w:eastAsia="Times New Roman"/>
              <w:color w:val="000000"/>
            </w:rPr>
            <w:t xml:space="preserve">, “Electricity price forecasting in New Zealand: A comparative analysis of statistical and machine learning models with feature </w:t>
          </w:r>
          <w:r w:rsidRPr="00C038C5">
            <w:rPr>
              <w:rFonts w:eastAsia="Times New Roman"/>
              <w:color w:val="000000"/>
            </w:rPr>
            <w:lastRenderedPageBreak/>
            <w:t xml:space="preserve">selection,” </w:t>
          </w:r>
          <w:r w:rsidRPr="00C038C5">
            <w:rPr>
              <w:rFonts w:eastAsia="Times New Roman"/>
              <w:i/>
              <w:iCs/>
              <w:color w:val="000000"/>
            </w:rPr>
            <w:t>Appl Energy</w:t>
          </w:r>
          <w:r w:rsidRPr="00C038C5">
            <w:rPr>
              <w:rFonts w:eastAsia="Times New Roman"/>
              <w:color w:val="000000"/>
            </w:rPr>
            <w:t xml:space="preserve">, vol. 347, p. 121446, Oct. 2023, </w:t>
          </w:r>
          <w:proofErr w:type="spellStart"/>
          <w:r w:rsidRPr="00C038C5">
            <w:rPr>
              <w:rFonts w:eastAsia="Times New Roman"/>
              <w:color w:val="000000"/>
            </w:rPr>
            <w:t>doi</w:t>
          </w:r>
          <w:proofErr w:type="spellEnd"/>
          <w:r w:rsidRPr="00C038C5">
            <w:rPr>
              <w:rFonts w:eastAsia="Times New Roman"/>
              <w:color w:val="000000"/>
            </w:rPr>
            <w:t>: 10.1016/j.apenergy.2023.121446.</w:t>
          </w:r>
        </w:p>
        <w:p w14:paraId="266D04D1" w14:textId="77777777" w:rsidR="00C038C5" w:rsidRPr="00C038C5" w:rsidRDefault="00C038C5">
          <w:pPr>
            <w:autoSpaceDE w:val="0"/>
            <w:autoSpaceDN w:val="0"/>
            <w:ind w:hanging="640"/>
            <w:divId w:val="338702246"/>
            <w:rPr>
              <w:rFonts w:eastAsia="Times New Roman"/>
              <w:color w:val="000000"/>
            </w:rPr>
          </w:pPr>
          <w:r w:rsidRPr="00C038C5">
            <w:rPr>
              <w:rFonts w:eastAsia="Times New Roman"/>
              <w:color w:val="000000"/>
            </w:rPr>
            <w:t>[21]</w:t>
          </w:r>
          <w:r w:rsidRPr="00C038C5">
            <w:rPr>
              <w:rFonts w:eastAsia="Times New Roman"/>
              <w:color w:val="000000"/>
            </w:rPr>
            <w:tab/>
            <w:t xml:space="preserve">I. Mbona and J. H. P. Eloff, “Detecting Zero-Day Intrusion Attacks Using Semi-Supervised Machine Learning Approaches,” </w:t>
          </w:r>
          <w:r w:rsidRPr="00C038C5">
            <w:rPr>
              <w:rFonts w:eastAsia="Times New Roman"/>
              <w:i/>
              <w:iCs/>
              <w:color w:val="000000"/>
            </w:rPr>
            <w:t>IEEE Access</w:t>
          </w:r>
          <w:r w:rsidRPr="00C038C5">
            <w:rPr>
              <w:rFonts w:eastAsia="Times New Roman"/>
              <w:color w:val="000000"/>
            </w:rPr>
            <w:t xml:space="preserve">, vol. 10, pp. 69822–69838, 2022, </w:t>
          </w:r>
          <w:proofErr w:type="spellStart"/>
          <w:r w:rsidRPr="00C038C5">
            <w:rPr>
              <w:rFonts w:eastAsia="Times New Roman"/>
              <w:color w:val="000000"/>
            </w:rPr>
            <w:t>doi</w:t>
          </w:r>
          <w:proofErr w:type="spellEnd"/>
          <w:r w:rsidRPr="00C038C5">
            <w:rPr>
              <w:rFonts w:eastAsia="Times New Roman"/>
              <w:color w:val="000000"/>
            </w:rPr>
            <w:t>: 10.1109/ACCESS.2022.3187116.</w:t>
          </w:r>
        </w:p>
        <w:p w14:paraId="3F5E80E5" w14:textId="77777777" w:rsidR="00C038C5" w:rsidRPr="00C038C5" w:rsidRDefault="00C038C5">
          <w:pPr>
            <w:autoSpaceDE w:val="0"/>
            <w:autoSpaceDN w:val="0"/>
            <w:ind w:hanging="640"/>
            <w:divId w:val="2049992898"/>
            <w:rPr>
              <w:rFonts w:eastAsia="Times New Roman"/>
              <w:color w:val="000000"/>
            </w:rPr>
          </w:pPr>
          <w:r w:rsidRPr="00C038C5">
            <w:rPr>
              <w:rFonts w:eastAsia="Times New Roman"/>
              <w:color w:val="000000"/>
            </w:rPr>
            <w:t>[22]</w:t>
          </w:r>
          <w:r w:rsidRPr="00C038C5">
            <w:rPr>
              <w:rFonts w:eastAsia="Times New Roman"/>
              <w:color w:val="000000"/>
            </w:rPr>
            <w:tab/>
            <w:t xml:space="preserve">W. Kong, Z. Y. Dong, D. J. Hill, F. Luo, and Y. Xu, “Short-Term Residential Load Forecasting Based on Resident Behaviour Learning,” </w:t>
          </w:r>
          <w:r w:rsidRPr="00C038C5">
            <w:rPr>
              <w:rFonts w:eastAsia="Times New Roman"/>
              <w:i/>
              <w:iCs/>
              <w:color w:val="000000"/>
            </w:rPr>
            <w:t>IEEE Transactions on Power Systems</w:t>
          </w:r>
          <w:r w:rsidRPr="00C038C5">
            <w:rPr>
              <w:rFonts w:eastAsia="Times New Roman"/>
              <w:color w:val="000000"/>
            </w:rPr>
            <w:t xml:space="preserve">, vol. 33, no. 1, pp. 1087–1088, Jan. 2018, </w:t>
          </w:r>
          <w:proofErr w:type="spellStart"/>
          <w:r w:rsidRPr="00C038C5">
            <w:rPr>
              <w:rFonts w:eastAsia="Times New Roman"/>
              <w:color w:val="000000"/>
            </w:rPr>
            <w:t>doi</w:t>
          </w:r>
          <w:proofErr w:type="spellEnd"/>
          <w:r w:rsidRPr="00C038C5">
            <w:rPr>
              <w:rFonts w:eastAsia="Times New Roman"/>
              <w:color w:val="000000"/>
            </w:rPr>
            <w:t>: 10.1109/TPWRS.2017.2688178.</w:t>
          </w:r>
        </w:p>
        <w:p w14:paraId="0F9266E4" w14:textId="77777777" w:rsidR="00C038C5" w:rsidRDefault="00C038C5" w:rsidP="00C14A4F">
          <w:pPr>
            <w:pStyle w:val="MetadataHead"/>
            <w:rPr>
              <w:vanish/>
              <w:color w:val="auto"/>
              <w:sz w:val="14"/>
              <w:szCs w:val="14"/>
              <w14:ligatures w14:val="standard"/>
            </w:rPr>
          </w:pPr>
          <w:r w:rsidRPr="00C038C5">
            <w:rPr>
              <w:rFonts w:eastAsia="Times New Roman"/>
              <w:color w:val="000000"/>
            </w:rPr>
            <w:t> </w:t>
          </w:r>
        </w:p>
      </w:sdtContent>
    </w:sdt>
    <w:p w14:paraId="78C84399" w14:textId="00FD46D1"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5D62F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74DDCA0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B9BB30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F30CB2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2DEF1B8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4900850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33FD309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133E0E2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EB1232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C9EE2E9"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6AAB16" w14:textId="77777777" w:rsidR="00860DE8" w:rsidRDefault="00860DE8">
      <w:r>
        <w:separator/>
      </w:r>
    </w:p>
  </w:endnote>
  <w:endnote w:type="continuationSeparator" w:id="0">
    <w:p w14:paraId="0C0C84A8" w14:textId="77777777" w:rsidR="00860DE8" w:rsidRDefault="00860DE8">
      <w:r>
        <w:continuationSeparator/>
      </w:r>
    </w:p>
  </w:endnote>
  <w:endnote w:type="continuationNotice" w:id="1">
    <w:p w14:paraId="48FF7327" w14:textId="77777777" w:rsidR="00860DE8" w:rsidRDefault="00860D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F8BAD" w14:textId="77777777" w:rsidR="00586A35" w:rsidRPr="00586A35" w:rsidRDefault="00586A35" w:rsidP="00586A35">
    <w:pPr>
      <w:pStyle w:val="Footer"/>
      <w:rPr>
        <w:rStyle w:val="PageNumber"/>
        <w:rFonts w:ascii="Linux Biolinum" w:hAnsi="Linux Biolinum" w:cs="Linux Biolinum"/>
      </w:rPr>
    </w:pPr>
  </w:p>
  <w:p w14:paraId="411E20F9"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585A3"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481DC2" w14:textId="77777777" w:rsidR="00860DE8" w:rsidRDefault="00860DE8">
      <w:r>
        <w:separator/>
      </w:r>
    </w:p>
  </w:footnote>
  <w:footnote w:type="continuationSeparator" w:id="0">
    <w:p w14:paraId="7B15AE13" w14:textId="77777777" w:rsidR="00860DE8" w:rsidRDefault="00860DE8">
      <w:r>
        <w:continuationSeparator/>
      </w:r>
    </w:p>
  </w:footnote>
  <w:footnote w:type="continuationNotice" w:id="1">
    <w:p w14:paraId="43673AD4" w14:textId="77777777" w:rsidR="00860DE8" w:rsidRDefault="00860DE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05789B"/>
    <w:multiLevelType w:val="hybridMultilevel"/>
    <w:tmpl w:val="32D80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E255305"/>
    <w:multiLevelType w:val="hybridMultilevel"/>
    <w:tmpl w:val="71BC9B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5117ED"/>
    <w:multiLevelType w:val="hybridMultilevel"/>
    <w:tmpl w:val="0E64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434FF5"/>
    <w:multiLevelType w:val="hybridMultilevel"/>
    <w:tmpl w:val="865C0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C3F38C7"/>
    <w:multiLevelType w:val="hybridMultilevel"/>
    <w:tmpl w:val="F4645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2900B89"/>
    <w:multiLevelType w:val="hybridMultilevel"/>
    <w:tmpl w:val="5E9AA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3" w15:restartNumberingAfterBreak="0">
    <w:nsid w:val="3B5B5DC4"/>
    <w:multiLevelType w:val="hybridMultilevel"/>
    <w:tmpl w:val="F1341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6" w15:restartNumberingAfterBreak="0">
    <w:nsid w:val="43B66F02"/>
    <w:multiLevelType w:val="hybridMultilevel"/>
    <w:tmpl w:val="F08CE5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C1428E"/>
    <w:multiLevelType w:val="hybridMultilevel"/>
    <w:tmpl w:val="2D3A8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5D23991"/>
    <w:multiLevelType w:val="hybridMultilevel"/>
    <w:tmpl w:val="77E87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0" w15:restartNumberingAfterBreak="0">
    <w:nsid w:val="49975C47"/>
    <w:multiLevelType w:val="hybridMultilevel"/>
    <w:tmpl w:val="A7BC7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3F35CDD"/>
    <w:multiLevelType w:val="hybridMultilevel"/>
    <w:tmpl w:val="A1329E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4"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15:restartNumberingAfterBreak="0">
    <w:nsid w:val="65ED0EF8"/>
    <w:multiLevelType w:val="hybridMultilevel"/>
    <w:tmpl w:val="E73C6F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ED6A85"/>
    <w:multiLevelType w:val="hybridMultilevel"/>
    <w:tmpl w:val="A118B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8361826">
    <w:abstractNumId w:val="42"/>
  </w:num>
  <w:num w:numId="2" w16cid:durableId="1493332896">
    <w:abstractNumId w:val="19"/>
  </w:num>
  <w:num w:numId="3" w16cid:durableId="1453550851">
    <w:abstractNumId w:val="11"/>
  </w:num>
  <w:num w:numId="4" w16cid:durableId="2143964489">
    <w:abstractNumId w:val="41"/>
  </w:num>
  <w:num w:numId="5" w16cid:durableId="1179151641">
    <w:abstractNumId w:val="29"/>
  </w:num>
  <w:num w:numId="6" w16cid:durableId="865682493">
    <w:abstractNumId w:val="21"/>
  </w:num>
  <w:num w:numId="7" w16cid:durableId="1246449918">
    <w:abstractNumId w:val="39"/>
  </w:num>
  <w:num w:numId="8" w16cid:durableId="743916655">
    <w:abstractNumId w:val="33"/>
  </w:num>
  <w:num w:numId="9" w16cid:durableId="1302811129">
    <w:abstractNumId w:val="36"/>
  </w:num>
  <w:num w:numId="10" w16cid:durableId="1467814151">
    <w:abstractNumId w:val="9"/>
  </w:num>
  <w:num w:numId="11" w16cid:durableId="1054620142">
    <w:abstractNumId w:val="7"/>
  </w:num>
  <w:num w:numId="12" w16cid:durableId="187111578">
    <w:abstractNumId w:val="6"/>
  </w:num>
  <w:num w:numId="13" w16cid:durableId="108814803">
    <w:abstractNumId w:val="5"/>
  </w:num>
  <w:num w:numId="14" w16cid:durableId="1211727285">
    <w:abstractNumId w:val="4"/>
  </w:num>
  <w:num w:numId="15" w16cid:durableId="105586601">
    <w:abstractNumId w:val="8"/>
  </w:num>
  <w:num w:numId="16" w16cid:durableId="404453076">
    <w:abstractNumId w:val="3"/>
  </w:num>
  <w:num w:numId="17" w16cid:durableId="123934826">
    <w:abstractNumId w:val="2"/>
  </w:num>
  <w:num w:numId="18" w16cid:durableId="2011714233">
    <w:abstractNumId w:val="1"/>
  </w:num>
  <w:num w:numId="19" w16cid:durableId="67653187">
    <w:abstractNumId w:val="0"/>
  </w:num>
  <w:num w:numId="20" w16cid:durableId="1731689038">
    <w:abstractNumId w:val="31"/>
  </w:num>
  <w:num w:numId="21" w16cid:durableId="1627008204">
    <w:abstractNumId w:val="35"/>
  </w:num>
  <w:num w:numId="22" w16cid:durableId="1105073119">
    <w:abstractNumId w:val="43"/>
  </w:num>
  <w:num w:numId="23" w16cid:durableId="158275766">
    <w:abstractNumId w:val="16"/>
  </w:num>
  <w:num w:numId="24" w16cid:durableId="1836728901">
    <w:abstractNumId w:val="40"/>
  </w:num>
  <w:num w:numId="25" w16cid:durableId="608002028">
    <w:abstractNumId w:val="34"/>
  </w:num>
  <w:num w:numId="26" w16cid:durableId="634796488">
    <w:abstractNumId w:val="22"/>
  </w:num>
  <w:num w:numId="27" w16cid:durableId="15127235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2907440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51105491">
    <w:abstractNumId w:val="24"/>
  </w:num>
  <w:num w:numId="30" w16cid:durableId="553657883">
    <w:abstractNumId w:val="14"/>
  </w:num>
  <w:num w:numId="31" w16cid:durableId="875391301">
    <w:abstractNumId w:val="13"/>
  </w:num>
  <w:num w:numId="32" w16cid:durableId="1435590201">
    <w:abstractNumId w:val="12"/>
  </w:num>
  <w:num w:numId="33" w16cid:durableId="1509560092">
    <w:abstractNumId w:val="30"/>
  </w:num>
  <w:num w:numId="34" w16cid:durableId="1967543082">
    <w:abstractNumId w:val="23"/>
  </w:num>
  <w:num w:numId="35" w16cid:durableId="1404836112">
    <w:abstractNumId w:val="17"/>
  </w:num>
  <w:num w:numId="36" w16cid:durableId="1709181093">
    <w:abstractNumId w:val="28"/>
  </w:num>
  <w:num w:numId="37" w16cid:durableId="2051686106">
    <w:abstractNumId w:val="38"/>
  </w:num>
  <w:num w:numId="38" w16cid:durableId="376246229">
    <w:abstractNumId w:val="15"/>
  </w:num>
  <w:num w:numId="39" w16cid:durableId="1596088878">
    <w:abstractNumId w:val="32"/>
  </w:num>
  <w:num w:numId="40" w16cid:durableId="827095243">
    <w:abstractNumId w:val="37"/>
  </w:num>
  <w:num w:numId="41" w16cid:durableId="1046103207">
    <w:abstractNumId w:val="10"/>
  </w:num>
  <w:num w:numId="42" w16cid:durableId="1125151596">
    <w:abstractNumId w:val="27"/>
  </w:num>
  <w:num w:numId="43" w16cid:durableId="738670907">
    <w:abstractNumId w:val="26"/>
  </w:num>
  <w:num w:numId="44" w16cid:durableId="256065878">
    <w:abstractNumId w:val="20"/>
  </w:num>
  <w:num w:numId="45" w16cid:durableId="205823754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1225E"/>
    <w:rsid w:val="000343DE"/>
    <w:rsid w:val="00035FAD"/>
    <w:rsid w:val="00041330"/>
    <w:rsid w:val="00045252"/>
    <w:rsid w:val="00047398"/>
    <w:rsid w:val="00050EEF"/>
    <w:rsid w:val="00052A1A"/>
    <w:rsid w:val="00052C34"/>
    <w:rsid w:val="00056777"/>
    <w:rsid w:val="00062D29"/>
    <w:rsid w:val="000641CE"/>
    <w:rsid w:val="000713CD"/>
    <w:rsid w:val="00072E69"/>
    <w:rsid w:val="0007392C"/>
    <w:rsid w:val="000739F9"/>
    <w:rsid w:val="00077680"/>
    <w:rsid w:val="00080E27"/>
    <w:rsid w:val="000819C0"/>
    <w:rsid w:val="0008431E"/>
    <w:rsid w:val="00094B9C"/>
    <w:rsid w:val="000A27B5"/>
    <w:rsid w:val="000C050B"/>
    <w:rsid w:val="000C69AF"/>
    <w:rsid w:val="000E118B"/>
    <w:rsid w:val="000E278E"/>
    <w:rsid w:val="000E64FC"/>
    <w:rsid w:val="000E7A87"/>
    <w:rsid w:val="000F3865"/>
    <w:rsid w:val="000F6090"/>
    <w:rsid w:val="001041A3"/>
    <w:rsid w:val="0010534D"/>
    <w:rsid w:val="00111BB7"/>
    <w:rsid w:val="00116A56"/>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2C3A"/>
    <w:rsid w:val="001A43B1"/>
    <w:rsid w:val="001A6F3D"/>
    <w:rsid w:val="001A71BB"/>
    <w:rsid w:val="001B29D6"/>
    <w:rsid w:val="001C5C71"/>
    <w:rsid w:val="001D0763"/>
    <w:rsid w:val="001D5887"/>
    <w:rsid w:val="001E2720"/>
    <w:rsid w:val="001E71D7"/>
    <w:rsid w:val="001F5ECC"/>
    <w:rsid w:val="0020294A"/>
    <w:rsid w:val="002233F8"/>
    <w:rsid w:val="00225A4E"/>
    <w:rsid w:val="00245119"/>
    <w:rsid w:val="002472D8"/>
    <w:rsid w:val="00250FEF"/>
    <w:rsid w:val="00252596"/>
    <w:rsid w:val="002550F5"/>
    <w:rsid w:val="0025634F"/>
    <w:rsid w:val="00264B6B"/>
    <w:rsid w:val="00270347"/>
    <w:rsid w:val="0027195D"/>
    <w:rsid w:val="00273086"/>
    <w:rsid w:val="002738DA"/>
    <w:rsid w:val="00282789"/>
    <w:rsid w:val="002846C2"/>
    <w:rsid w:val="00290DF5"/>
    <w:rsid w:val="00292645"/>
    <w:rsid w:val="0029583F"/>
    <w:rsid w:val="002A517A"/>
    <w:rsid w:val="002A6FF6"/>
    <w:rsid w:val="002B01E4"/>
    <w:rsid w:val="002B1F59"/>
    <w:rsid w:val="002C101A"/>
    <w:rsid w:val="002D26C4"/>
    <w:rsid w:val="002D3FA1"/>
    <w:rsid w:val="002D40E9"/>
    <w:rsid w:val="002F069E"/>
    <w:rsid w:val="002F2289"/>
    <w:rsid w:val="002F2EB2"/>
    <w:rsid w:val="00301545"/>
    <w:rsid w:val="00303FAD"/>
    <w:rsid w:val="003057B1"/>
    <w:rsid w:val="00307501"/>
    <w:rsid w:val="00317850"/>
    <w:rsid w:val="00321DDC"/>
    <w:rsid w:val="0032775A"/>
    <w:rsid w:val="0033342D"/>
    <w:rsid w:val="00333FDE"/>
    <w:rsid w:val="003342CD"/>
    <w:rsid w:val="00336D12"/>
    <w:rsid w:val="0034235E"/>
    <w:rsid w:val="00345834"/>
    <w:rsid w:val="00356296"/>
    <w:rsid w:val="00357671"/>
    <w:rsid w:val="003639E3"/>
    <w:rsid w:val="003655A7"/>
    <w:rsid w:val="00373175"/>
    <w:rsid w:val="0037572A"/>
    <w:rsid w:val="00376CCC"/>
    <w:rsid w:val="0038080D"/>
    <w:rsid w:val="00383439"/>
    <w:rsid w:val="00390853"/>
    <w:rsid w:val="00392395"/>
    <w:rsid w:val="003936B1"/>
    <w:rsid w:val="003944CF"/>
    <w:rsid w:val="003A1ABD"/>
    <w:rsid w:val="003A7E4F"/>
    <w:rsid w:val="003B1CA3"/>
    <w:rsid w:val="003B44F3"/>
    <w:rsid w:val="003C3338"/>
    <w:rsid w:val="003D0DD2"/>
    <w:rsid w:val="003D544B"/>
    <w:rsid w:val="003D7001"/>
    <w:rsid w:val="003E6247"/>
    <w:rsid w:val="003F2C58"/>
    <w:rsid w:val="003F4297"/>
    <w:rsid w:val="003F5C3E"/>
    <w:rsid w:val="003F5DAE"/>
    <w:rsid w:val="003F5F3D"/>
    <w:rsid w:val="003F7CA2"/>
    <w:rsid w:val="004128EE"/>
    <w:rsid w:val="00427724"/>
    <w:rsid w:val="00427C7D"/>
    <w:rsid w:val="00431CB0"/>
    <w:rsid w:val="00444F5D"/>
    <w:rsid w:val="0046042C"/>
    <w:rsid w:val="00465778"/>
    <w:rsid w:val="00474031"/>
    <w:rsid w:val="0048106F"/>
    <w:rsid w:val="0048126B"/>
    <w:rsid w:val="004825CE"/>
    <w:rsid w:val="004836A6"/>
    <w:rsid w:val="00492EF4"/>
    <w:rsid w:val="004947C9"/>
    <w:rsid w:val="00495781"/>
    <w:rsid w:val="00497365"/>
    <w:rsid w:val="004A7556"/>
    <w:rsid w:val="004B0BF6"/>
    <w:rsid w:val="004B25DF"/>
    <w:rsid w:val="004C1EDF"/>
    <w:rsid w:val="004C49F3"/>
    <w:rsid w:val="004C6B2D"/>
    <w:rsid w:val="004E2E18"/>
    <w:rsid w:val="0050103C"/>
    <w:rsid w:val="005041C6"/>
    <w:rsid w:val="00504C8B"/>
    <w:rsid w:val="00506EF6"/>
    <w:rsid w:val="005153AC"/>
    <w:rsid w:val="005160AB"/>
    <w:rsid w:val="00523CD9"/>
    <w:rsid w:val="005359E6"/>
    <w:rsid w:val="00540C55"/>
    <w:rsid w:val="005439A5"/>
    <w:rsid w:val="00551881"/>
    <w:rsid w:val="005528F6"/>
    <w:rsid w:val="00577108"/>
    <w:rsid w:val="0058578F"/>
    <w:rsid w:val="00586191"/>
    <w:rsid w:val="00586A35"/>
    <w:rsid w:val="00590A73"/>
    <w:rsid w:val="005927BE"/>
    <w:rsid w:val="00595163"/>
    <w:rsid w:val="00596082"/>
    <w:rsid w:val="00596F2A"/>
    <w:rsid w:val="005B2ED3"/>
    <w:rsid w:val="005B493F"/>
    <w:rsid w:val="005C0062"/>
    <w:rsid w:val="005C3D72"/>
    <w:rsid w:val="005C5E36"/>
    <w:rsid w:val="005C7EC8"/>
    <w:rsid w:val="005D0695"/>
    <w:rsid w:val="005D0CCE"/>
    <w:rsid w:val="005D18C1"/>
    <w:rsid w:val="005D1DCD"/>
    <w:rsid w:val="005D7E6E"/>
    <w:rsid w:val="005E22A3"/>
    <w:rsid w:val="005F30FF"/>
    <w:rsid w:val="00607A60"/>
    <w:rsid w:val="0061273A"/>
    <w:rsid w:val="00612C56"/>
    <w:rsid w:val="00612E4E"/>
    <w:rsid w:val="006317A6"/>
    <w:rsid w:val="0063608B"/>
    <w:rsid w:val="00644AC8"/>
    <w:rsid w:val="00650463"/>
    <w:rsid w:val="006514CD"/>
    <w:rsid w:val="0065275A"/>
    <w:rsid w:val="006535CC"/>
    <w:rsid w:val="00654D92"/>
    <w:rsid w:val="00660A05"/>
    <w:rsid w:val="00660DA6"/>
    <w:rsid w:val="00670649"/>
    <w:rsid w:val="00675128"/>
    <w:rsid w:val="0069472B"/>
    <w:rsid w:val="00694749"/>
    <w:rsid w:val="006978B2"/>
    <w:rsid w:val="006A22F6"/>
    <w:rsid w:val="006A29E8"/>
    <w:rsid w:val="006B4623"/>
    <w:rsid w:val="006B55C3"/>
    <w:rsid w:val="006C4BE3"/>
    <w:rsid w:val="006C5437"/>
    <w:rsid w:val="006D0E9B"/>
    <w:rsid w:val="006D2239"/>
    <w:rsid w:val="006E0D12"/>
    <w:rsid w:val="006E3A28"/>
    <w:rsid w:val="006E4407"/>
    <w:rsid w:val="006E7653"/>
    <w:rsid w:val="006F050A"/>
    <w:rsid w:val="006F1681"/>
    <w:rsid w:val="006F374D"/>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57083"/>
    <w:rsid w:val="00757880"/>
    <w:rsid w:val="00764059"/>
    <w:rsid w:val="007647B0"/>
    <w:rsid w:val="00765265"/>
    <w:rsid w:val="00775387"/>
    <w:rsid w:val="007800CE"/>
    <w:rsid w:val="00780227"/>
    <w:rsid w:val="00793451"/>
    <w:rsid w:val="00793808"/>
    <w:rsid w:val="0079682F"/>
    <w:rsid w:val="00797D60"/>
    <w:rsid w:val="007A38E3"/>
    <w:rsid w:val="007A3F4E"/>
    <w:rsid w:val="007A481F"/>
    <w:rsid w:val="007A502C"/>
    <w:rsid w:val="007A579F"/>
    <w:rsid w:val="007C57E7"/>
    <w:rsid w:val="007D3C28"/>
    <w:rsid w:val="007D40DA"/>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57779"/>
    <w:rsid w:val="00857B8A"/>
    <w:rsid w:val="00860DE8"/>
    <w:rsid w:val="00871E83"/>
    <w:rsid w:val="008826BC"/>
    <w:rsid w:val="00883EEA"/>
    <w:rsid w:val="0089066F"/>
    <w:rsid w:val="00891A1D"/>
    <w:rsid w:val="008949E1"/>
    <w:rsid w:val="00896B41"/>
    <w:rsid w:val="008A665A"/>
    <w:rsid w:val="008B1EFD"/>
    <w:rsid w:val="008B4811"/>
    <w:rsid w:val="008B710D"/>
    <w:rsid w:val="008C6E83"/>
    <w:rsid w:val="008C72C9"/>
    <w:rsid w:val="008D4A83"/>
    <w:rsid w:val="008E4E34"/>
    <w:rsid w:val="008F6FB8"/>
    <w:rsid w:val="009010B7"/>
    <w:rsid w:val="009073E1"/>
    <w:rsid w:val="0092209C"/>
    <w:rsid w:val="00922D48"/>
    <w:rsid w:val="009268B7"/>
    <w:rsid w:val="00926E45"/>
    <w:rsid w:val="00931F2B"/>
    <w:rsid w:val="00932662"/>
    <w:rsid w:val="00934FE1"/>
    <w:rsid w:val="00936367"/>
    <w:rsid w:val="00936F8D"/>
    <w:rsid w:val="0094524D"/>
    <w:rsid w:val="0095071A"/>
    <w:rsid w:val="00955704"/>
    <w:rsid w:val="00962503"/>
    <w:rsid w:val="00966299"/>
    <w:rsid w:val="009668DE"/>
    <w:rsid w:val="00971BE2"/>
    <w:rsid w:val="00976413"/>
    <w:rsid w:val="00982C4C"/>
    <w:rsid w:val="00986039"/>
    <w:rsid w:val="00990886"/>
    <w:rsid w:val="009923C7"/>
    <w:rsid w:val="009978A7"/>
    <w:rsid w:val="009B00DC"/>
    <w:rsid w:val="009B7559"/>
    <w:rsid w:val="009D3C3B"/>
    <w:rsid w:val="009D46EA"/>
    <w:rsid w:val="009E56C5"/>
    <w:rsid w:val="009F2833"/>
    <w:rsid w:val="009F572E"/>
    <w:rsid w:val="00A012F5"/>
    <w:rsid w:val="00A12291"/>
    <w:rsid w:val="00A15152"/>
    <w:rsid w:val="00A155F9"/>
    <w:rsid w:val="00A164B7"/>
    <w:rsid w:val="00A21DEF"/>
    <w:rsid w:val="00A319FD"/>
    <w:rsid w:val="00A427FF"/>
    <w:rsid w:val="00A448A3"/>
    <w:rsid w:val="00A462C6"/>
    <w:rsid w:val="00A52E3F"/>
    <w:rsid w:val="00A55023"/>
    <w:rsid w:val="00A739CB"/>
    <w:rsid w:val="00A75047"/>
    <w:rsid w:val="00A8507F"/>
    <w:rsid w:val="00A91E16"/>
    <w:rsid w:val="00A95518"/>
    <w:rsid w:val="00AA10C4"/>
    <w:rsid w:val="00AA57D8"/>
    <w:rsid w:val="00AA5BF1"/>
    <w:rsid w:val="00AA6E2B"/>
    <w:rsid w:val="00AB0733"/>
    <w:rsid w:val="00AB21AA"/>
    <w:rsid w:val="00AB2327"/>
    <w:rsid w:val="00AB3B39"/>
    <w:rsid w:val="00AC4630"/>
    <w:rsid w:val="00AD0294"/>
    <w:rsid w:val="00AE1E64"/>
    <w:rsid w:val="00B003F0"/>
    <w:rsid w:val="00B13E4F"/>
    <w:rsid w:val="00B14E51"/>
    <w:rsid w:val="00B15A21"/>
    <w:rsid w:val="00B1638F"/>
    <w:rsid w:val="00B23F41"/>
    <w:rsid w:val="00B25737"/>
    <w:rsid w:val="00B33269"/>
    <w:rsid w:val="00B350C9"/>
    <w:rsid w:val="00B3715C"/>
    <w:rsid w:val="00B4052C"/>
    <w:rsid w:val="00B41CB4"/>
    <w:rsid w:val="00B43D73"/>
    <w:rsid w:val="00B46551"/>
    <w:rsid w:val="00B51DB5"/>
    <w:rsid w:val="00B52FFE"/>
    <w:rsid w:val="00B61445"/>
    <w:rsid w:val="00B61DDD"/>
    <w:rsid w:val="00B64DD4"/>
    <w:rsid w:val="00B64F13"/>
    <w:rsid w:val="00B703C6"/>
    <w:rsid w:val="00B73DEA"/>
    <w:rsid w:val="00B812D8"/>
    <w:rsid w:val="00BA00DF"/>
    <w:rsid w:val="00BA5432"/>
    <w:rsid w:val="00BA5DAF"/>
    <w:rsid w:val="00BA5DFF"/>
    <w:rsid w:val="00BA7DD8"/>
    <w:rsid w:val="00BB2CE0"/>
    <w:rsid w:val="00BB333E"/>
    <w:rsid w:val="00BC520E"/>
    <w:rsid w:val="00BC5BDA"/>
    <w:rsid w:val="00BD304D"/>
    <w:rsid w:val="00BD61E5"/>
    <w:rsid w:val="00BD793B"/>
    <w:rsid w:val="00BE7F58"/>
    <w:rsid w:val="00BF2F9B"/>
    <w:rsid w:val="00BF3D6B"/>
    <w:rsid w:val="00BF5E26"/>
    <w:rsid w:val="00C038C5"/>
    <w:rsid w:val="00C03DCA"/>
    <w:rsid w:val="00C06212"/>
    <w:rsid w:val="00C1142C"/>
    <w:rsid w:val="00C11B5C"/>
    <w:rsid w:val="00C14A4F"/>
    <w:rsid w:val="00C26BF2"/>
    <w:rsid w:val="00C32613"/>
    <w:rsid w:val="00C41AE1"/>
    <w:rsid w:val="00C4538D"/>
    <w:rsid w:val="00C461FF"/>
    <w:rsid w:val="00C50274"/>
    <w:rsid w:val="00C5423E"/>
    <w:rsid w:val="00C72FAB"/>
    <w:rsid w:val="00C822AF"/>
    <w:rsid w:val="00C90428"/>
    <w:rsid w:val="00C9472A"/>
    <w:rsid w:val="00C95C6E"/>
    <w:rsid w:val="00C96C07"/>
    <w:rsid w:val="00CA17C5"/>
    <w:rsid w:val="00CA423B"/>
    <w:rsid w:val="00CB6709"/>
    <w:rsid w:val="00CC2FE0"/>
    <w:rsid w:val="00CD4663"/>
    <w:rsid w:val="00CE752A"/>
    <w:rsid w:val="00CF2B1E"/>
    <w:rsid w:val="00CF2F8E"/>
    <w:rsid w:val="00CF39D4"/>
    <w:rsid w:val="00D04103"/>
    <w:rsid w:val="00D201E5"/>
    <w:rsid w:val="00D24AA4"/>
    <w:rsid w:val="00D31EBA"/>
    <w:rsid w:val="00D341FA"/>
    <w:rsid w:val="00D34435"/>
    <w:rsid w:val="00D47BCC"/>
    <w:rsid w:val="00D54891"/>
    <w:rsid w:val="00D658B3"/>
    <w:rsid w:val="00D70EDE"/>
    <w:rsid w:val="00D85764"/>
    <w:rsid w:val="00D91EA4"/>
    <w:rsid w:val="00D9290D"/>
    <w:rsid w:val="00D95419"/>
    <w:rsid w:val="00DC112E"/>
    <w:rsid w:val="00DC1C49"/>
    <w:rsid w:val="00DC496F"/>
    <w:rsid w:val="00DC4B20"/>
    <w:rsid w:val="00DC4FC9"/>
    <w:rsid w:val="00DD0B7D"/>
    <w:rsid w:val="00DD476E"/>
    <w:rsid w:val="00DD5335"/>
    <w:rsid w:val="00DF0E97"/>
    <w:rsid w:val="00E016B0"/>
    <w:rsid w:val="00E04496"/>
    <w:rsid w:val="00E13CDC"/>
    <w:rsid w:val="00E213DD"/>
    <w:rsid w:val="00E2212F"/>
    <w:rsid w:val="00E238F9"/>
    <w:rsid w:val="00E251D2"/>
    <w:rsid w:val="00E270D5"/>
    <w:rsid w:val="00E27659"/>
    <w:rsid w:val="00E320C3"/>
    <w:rsid w:val="00E36BC9"/>
    <w:rsid w:val="00E40FFE"/>
    <w:rsid w:val="00E51B27"/>
    <w:rsid w:val="00E57B64"/>
    <w:rsid w:val="00E60327"/>
    <w:rsid w:val="00E71D5C"/>
    <w:rsid w:val="00E72D12"/>
    <w:rsid w:val="00E75247"/>
    <w:rsid w:val="00E80360"/>
    <w:rsid w:val="00E83192"/>
    <w:rsid w:val="00E834D5"/>
    <w:rsid w:val="00E83C7E"/>
    <w:rsid w:val="00E87E12"/>
    <w:rsid w:val="00E943FF"/>
    <w:rsid w:val="00EA18AE"/>
    <w:rsid w:val="00EA33FF"/>
    <w:rsid w:val="00EB0977"/>
    <w:rsid w:val="00EB13C5"/>
    <w:rsid w:val="00EB2E12"/>
    <w:rsid w:val="00EB3F7D"/>
    <w:rsid w:val="00EB49FA"/>
    <w:rsid w:val="00EB5854"/>
    <w:rsid w:val="00EC4D39"/>
    <w:rsid w:val="00EC4FC3"/>
    <w:rsid w:val="00EC5E10"/>
    <w:rsid w:val="00ED0B87"/>
    <w:rsid w:val="00EE3442"/>
    <w:rsid w:val="00EF03F0"/>
    <w:rsid w:val="00EF0493"/>
    <w:rsid w:val="00EF3E54"/>
    <w:rsid w:val="00F03F85"/>
    <w:rsid w:val="00F06E88"/>
    <w:rsid w:val="00F07F37"/>
    <w:rsid w:val="00F13DDE"/>
    <w:rsid w:val="00F2664D"/>
    <w:rsid w:val="00F30418"/>
    <w:rsid w:val="00F3215E"/>
    <w:rsid w:val="00F3231F"/>
    <w:rsid w:val="00F41CC2"/>
    <w:rsid w:val="00F46E3D"/>
    <w:rsid w:val="00F52D73"/>
    <w:rsid w:val="00F57A7F"/>
    <w:rsid w:val="00F650AC"/>
    <w:rsid w:val="00F65834"/>
    <w:rsid w:val="00F66B6F"/>
    <w:rsid w:val="00F74DA3"/>
    <w:rsid w:val="00F91DFA"/>
    <w:rsid w:val="00F95288"/>
    <w:rsid w:val="00F9791B"/>
    <w:rsid w:val="00FA313D"/>
    <w:rsid w:val="00FA6761"/>
    <w:rsid w:val="00FB2AFC"/>
    <w:rsid w:val="00FB5DF7"/>
    <w:rsid w:val="00FB7A39"/>
    <w:rsid w:val="00FC0E1D"/>
    <w:rsid w:val="00FC53DA"/>
    <w:rsid w:val="00FC7804"/>
    <w:rsid w:val="00FD16A9"/>
    <w:rsid w:val="00FE010D"/>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413F5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7A7F"/>
    <w:pPr>
      <w:spacing w:before="180" w:after="80"/>
      <w:jc w:val="both"/>
    </w:pPr>
    <w:rPr>
      <w:rFonts w:ascii="Linux Libertine" w:eastAsia="Times New Roman" w:hAnsi="Linux Libertine" w:cs="Linux Libertine"/>
      <w:bCs/>
      <w:sz w:val="18"/>
      <w:szCs w:val="18"/>
      <w:lang w:val="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D40E9"/>
    <w:pPr>
      <w:spacing w:before="200" w:after="40"/>
      <w:jc w:val="both"/>
    </w:pPr>
    <w:rPr>
      <w:rFonts w:ascii="Linux Libertine" w:eastAsiaTheme="minorHAnsi" w:hAnsi="Linux Libertine" w:cs="Linux Libertine"/>
      <w:bCs/>
      <w:sz w:val="18"/>
      <w:szCs w:val="18"/>
      <w:lang w:val="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F3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03157991">
      <w:marLeft w:val="640"/>
      <w:marRight w:val="0"/>
      <w:marTop w:val="0"/>
      <w:marBottom w:val="0"/>
      <w:divBdr>
        <w:top w:val="none" w:sz="0" w:space="0" w:color="auto"/>
        <w:left w:val="none" w:sz="0" w:space="0" w:color="auto"/>
        <w:bottom w:val="none" w:sz="0" w:space="0" w:color="auto"/>
        <w:right w:val="none" w:sz="0" w:space="0" w:color="auto"/>
      </w:divBdr>
    </w:div>
    <w:div w:id="253782462">
      <w:marLeft w:val="640"/>
      <w:marRight w:val="0"/>
      <w:marTop w:val="0"/>
      <w:marBottom w:val="0"/>
      <w:divBdr>
        <w:top w:val="none" w:sz="0" w:space="0" w:color="auto"/>
        <w:left w:val="none" w:sz="0" w:space="0" w:color="auto"/>
        <w:bottom w:val="none" w:sz="0" w:space="0" w:color="auto"/>
        <w:right w:val="none" w:sz="0" w:space="0" w:color="auto"/>
      </w:divBdr>
    </w:div>
    <w:div w:id="335420847">
      <w:marLeft w:val="640"/>
      <w:marRight w:val="0"/>
      <w:marTop w:val="0"/>
      <w:marBottom w:val="0"/>
      <w:divBdr>
        <w:top w:val="none" w:sz="0" w:space="0" w:color="auto"/>
        <w:left w:val="none" w:sz="0" w:space="0" w:color="auto"/>
        <w:bottom w:val="none" w:sz="0" w:space="0" w:color="auto"/>
        <w:right w:val="none" w:sz="0" w:space="0" w:color="auto"/>
      </w:divBdr>
    </w:div>
    <w:div w:id="338702246">
      <w:marLeft w:val="640"/>
      <w:marRight w:val="0"/>
      <w:marTop w:val="0"/>
      <w:marBottom w:val="0"/>
      <w:divBdr>
        <w:top w:val="none" w:sz="0" w:space="0" w:color="auto"/>
        <w:left w:val="none" w:sz="0" w:space="0" w:color="auto"/>
        <w:bottom w:val="none" w:sz="0" w:space="0" w:color="auto"/>
        <w:right w:val="none" w:sz="0" w:space="0" w:color="auto"/>
      </w:divBdr>
    </w:div>
    <w:div w:id="343557068">
      <w:marLeft w:val="64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8884307">
      <w:marLeft w:val="640"/>
      <w:marRight w:val="0"/>
      <w:marTop w:val="0"/>
      <w:marBottom w:val="0"/>
      <w:divBdr>
        <w:top w:val="none" w:sz="0" w:space="0" w:color="auto"/>
        <w:left w:val="none" w:sz="0" w:space="0" w:color="auto"/>
        <w:bottom w:val="none" w:sz="0" w:space="0" w:color="auto"/>
        <w:right w:val="none" w:sz="0" w:space="0" w:color="auto"/>
      </w:divBdr>
    </w:div>
    <w:div w:id="523253071">
      <w:marLeft w:val="640"/>
      <w:marRight w:val="0"/>
      <w:marTop w:val="0"/>
      <w:marBottom w:val="0"/>
      <w:divBdr>
        <w:top w:val="none" w:sz="0" w:space="0" w:color="auto"/>
        <w:left w:val="none" w:sz="0" w:space="0" w:color="auto"/>
        <w:bottom w:val="none" w:sz="0" w:space="0" w:color="auto"/>
        <w:right w:val="none" w:sz="0" w:space="0" w:color="auto"/>
      </w:divBdr>
    </w:div>
    <w:div w:id="530264137">
      <w:marLeft w:val="64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129329">
      <w:marLeft w:val="640"/>
      <w:marRight w:val="0"/>
      <w:marTop w:val="0"/>
      <w:marBottom w:val="0"/>
      <w:divBdr>
        <w:top w:val="none" w:sz="0" w:space="0" w:color="auto"/>
        <w:left w:val="none" w:sz="0" w:space="0" w:color="auto"/>
        <w:bottom w:val="none" w:sz="0" w:space="0" w:color="auto"/>
        <w:right w:val="none" w:sz="0" w:space="0" w:color="auto"/>
      </w:divBdr>
    </w:div>
    <w:div w:id="650331749">
      <w:marLeft w:val="64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53160308">
      <w:marLeft w:val="64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4902991">
      <w:marLeft w:val="64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54181936">
      <w:marLeft w:val="64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3980528">
      <w:marLeft w:val="640"/>
      <w:marRight w:val="0"/>
      <w:marTop w:val="0"/>
      <w:marBottom w:val="0"/>
      <w:divBdr>
        <w:top w:val="none" w:sz="0" w:space="0" w:color="auto"/>
        <w:left w:val="none" w:sz="0" w:space="0" w:color="auto"/>
        <w:bottom w:val="none" w:sz="0" w:space="0" w:color="auto"/>
        <w:right w:val="none" w:sz="0" w:space="0" w:color="auto"/>
      </w:divBdr>
    </w:div>
    <w:div w:id="1220166624">
      <w:marLeft w:val="640"/>
      <w:marRight w:val="0"/>
      <w:marTop w:val="0"/>
      <w:marBottom w:val="0"/>
      <w:divBdr>
        <w:top w:val="none" w:sz="0" w:space="0" w:color="auto"/>
        <w:left w:val="none" w:sz="0" w:space="0" w:color="auto"/>
        <w:bottom w:val="none" w:sz="0" w:space="0" w:color="auto"/>
        <w:right w:val="none" w:sz="0" w:space="0" w:color="auto"/>
      </w:divBdr>
    </w:div>
    <w:div w:id="1303537208">
      <w:marLeft w:val="64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3037169">
      <w:marLeft w:val="64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4764">
      <w:marLeft w:val="64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4003329">
      <w:marLeft w:val="64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29149580">
      <w:marLeft w:val="640"/>
      <w:marRight w:val="0"/>
      <w:marTop w:val="0"/>
      <w:marBottom w:val="0"/>
      <w:divBdr>
        <w:top w:val="none" w:sz="0" w:space="0" w:color="auto"/>
        <w:left w:val="none" w:sz="0" w:space="0" w:color="auto"/>
        <w:bottom w:val="none" w:sz="0" w:space="0" w:color="auto"/>
        <w:right w:val="none" w:sz="0" w:space="0" w:color="auto"/>
      </w:divBdr>
    </w:div>
    <w:div w:id="1938055236">
      <w:marLeft w:val="640"/>
      <w:marRight w:val="0"/>
      <w:marTop w:val="0"/>
      <w:marBottom w:val="0"/>
      <w:divBdr>
        <w:top w:val="none" w:sz="0" w:space="0" w:color="auto"/>
        <w:left w:val="none" w:sz="0" w:space="0" w:color="auto"/>
        <w:bottom w:val="none" w:sz="0" w:space="0" w:color="auto"/>
        <w:right w:val="none" w:sz="0" w:space="0" w:color="auto"/>
      </w:divBdr>
    </w:div>
    <w:div w:id="2049992898">
      <w:marLeft w:val="64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B67496A-3748-4FED-8FB8-233D67B4EDC0}"/>
      </w:docPartPr>
      <w:docPartBody>
        <w:p w:rsidR="005E0D23" w:rsidRDefault="001505F3">
          <w:r w:rsidRPr="00A725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5F3"/>
    <w:rsid w:val="000042E3"/>
    <w:rsid w:val="00094B9C"/>
    <w:rsid w:val="000F2572"/>
    <w:rsid w:val="001505F3"/>
    <w:rsid w:val="00225A4E"/>
    <w:rsid w:val="0035043F"/>
    <w:rsid w:val="005E0D23"/>
    <w:rsid w:val="00BF5E26"/>
    <w:rsid w:val="00C22084"/>
    <w:rsid w:val="00E40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05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3F95BD-BB51-48DC-AE2F-E0BE941540E3}">
  <we:reference id="wa104382081" version="1.55.1.0" store="en-US" storeType="OMEX"/>
  <we:alternateReferences>
    <we:reference id="wa104382081" version="1.55.1.0" store="en-US" storeType="OMEX"/>
  </we:alternateReferences>
  <we:properties>
    <we:property name="MENDELEY_CITATIONS" value="[{&quot;citationID&quot;:&quot;MENDELEY_CITATION_722ade62-2c47-4330-8321-4e04594ee4a2&quot;,&quot;properties&quot;:{&quot;noteIndex&quot;:0},&quot;isEdited&quot;:false,&quot;manualOverride&quot;:{&quot;isManuallyOverridden&quot;:false,&quot;citeprocText&quot;:&quot;[1]&quot;,&quot;manualOverrideText&quot;:&quot;&quot;},&quot;citationTag&quot;:&quot;MENDELEY_CITATION_v3_eyJjaXRhdGlvbklEIjoiTUVOREVMRVlfQ0lUQVRJT05fNzIyYWRlNjItMmM0Ny00MzMwLTgzMjEtNGUwNDU5NGVlNGEy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bfab20aa-3771-4334-a2a3-e6144ef12d2f&quot;,&quot;properties&quot;:{&quot;noteIndex&quot;:0},&quot;isEdited&quot;:false,&quot;manualOverride&quot;:{&quot;isManuallyOverridden&quot;:false,&quot;citeprocText&quot;:&quot;[2]&quot;,&quot;manualOverrideText&quot;:&quot;&quot;},&quot;citationTag&quot;:&quot;MENDELEY_CITATION_v3_eyJjaXRhdGlvbklEIjoiTUVOREVMRVlfQ0lUQVRJT05fYmZhYjIwYWEtMzc3MS00MzM0LWEyYTMtZTYxNDRlZjEyZDJm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quot;,&quot;citationItems&quot;:[{&quot;id&quot;:&quot;a12251fe-6a89-34da-a509-f28dd1506dc1&quot;,&quot;itemData&quot;:{&quot;type&quot;:&quot;article-journal&quot;,&quot;id&quot;:&quot;a12251fe-6a89-34da-a509-f28dd1506dc1&quot;,&quot;title&quot;:&quot;Global opportunities and challenges on net-zero CO2 emissions towards a sustainable future&quot;,&quot;author&quot;:[{&quot;family&quot;:&quot;Nathanael&quot;,&quot;given&quot;:&quot;A. J., Kannaiyan, K., Kunhiraman, A. K., Ramakrishna, S., &amp; Kumaravel,&quot;,&quot;parse-names&quot;:false,&quot;dropping-particle&quot;:&quot;V&quot;,&quot;non-dropping-particle&quot;:&quot;&quot;}],&quot;issued&quot;:{&quot;date-parts&quot;:[[2021]]},&quot;container-title-short&quot;:&quot;&quot;},&quot;isTemporary&quot;:false,&quot;suppress-author&quot;:false,&quot;composite&quot;:false,&quot;author-only&quot;:false}]},{&quot;citationID&quot;:&quot;MENDELEY_CITATION_8d3c6847-05cc-4b70-80ba-7ae856f6b733&quot;,&quot;properties&quot;:{&quot;noteIndex&quot;:0},&quot;isEdited&quot;:false,&quot;manualOverride&quot;:{&quot;isManuallyOverridden&quot;:false,&quot;citeprocText&quot;:&quot;[3]&quot;,&quot;manualOverrideText&quot;:&quot;&quot;},&quot;citationTag&quot;:&quot;MENDELEY_CITATION_v3_eyJjaXRhdGlvbklEIjoiTUVOREVMRVlfQ0lUQVRJT05fOGQzYzY4NDctMDVjYy00YjcwLTgwYmEtN2FlODU2ZjZiNzMz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quot;,&quot;citationItems&quot;:[{&quot;id&quot;:&quot;dc47e471-a51f-3051-a085-7d765eac45c5&quot;,&quot;itemData&quot;:{&quot;type&quot;:&quot;article-journal&quot;,&quot;id&quot;:&quot;dc47e471-a51f-3051-a085-7d765eac45c5&quot;,&quot;title&quot;:&quot;Short-term power prediction for renewable energy using hybrid graph convolutional network and long short-term memory approach&quot;,&quot;author&quot;:[{&quot;family&quot;:&quot;Liao&quot;,&quot;given&quot;:&quot;Wenlong&quot;,&quot;parse-names&quot;:false,&quot;dropping-particle&quot;:&quot;&quot;,&quot;non-dropping-particle&quot;:&quot;&quot;},{&quot;family&quot;:&quot;Bak-Jensen&quot;,&quot;given&quot;:&quot;Birgitte&quot;,&quot;parse-names&quot;:false,&quot;dropping-particle&quot;:&quot;&quot;,&quot;non-dropping-particle&quot;:&quot;&quot;},{&quot;family&quot;:&quot;Pillai&quot;,&quot;given&quot;:&quot;Jayakrishnan Radhakrishna&quot;,&quot;parse-names&quot;:false,&quot;dropping-particle&quot;:&quot;&quot;,&quot;non-dropping-particle&quot;:&quot;&quot;},{&quot;family&quot;:&quot;Yang&quot;,&quot;given&quot;:&quot;Zhe&quot;,&quot;parse-names&quot;:false,&quot;dropping-particle&quot;:&quot;&quot;,&quot;non-dropping-particle&quot;:&quot;&quot;},{&quot;family&quot;:&quot;Liu&quot;,&quot;given&quot;:&quot;Kuangpu&quot;,&quot;parse-names&quot;:false,&quot;dropping-particle&quot;:&quot;&quot;,&quot;non-dropping-particle&quot;:&quot;&quot;}],&quot;container-title&quot;:&quot;Electric Power Systems Research&quot;,&quot;DOI&quot;:&quot;10.1016/j.epsr.2022.108614&quot;,&quot;ISSN&quot;:&quot;03787796&quot;,&quot;issued&quot;:{&quot;date-parts&quot;:[[2022,10]]},&quot;page&quot;:&quot;108614&quot;,&quot;volume&quot;:&quot;211&quot;,&quot;container-title-short&quot;:&quot;&quot;},&quot;isTemporary&quot;:false,&quot;suppress-author&quot;:false,&quot;composite&quot;:false,&quot;author-only&quot;:false}]},{&quot;citationID&quot;:&quot;MENDELEY_CITATION_e26f12af-1601-48e8-81c9-93e214bd955e&quot;,&quot;properties&quot;:{&quot;noteIndex&quot;:0},&quot;isEdited&quot;:false,&quot;manualOverride&quot;:{&quot;isManuallyOverridden&quot;:false,&quot;citeprocText&quot;:&quot;[4]&quot;,&quot;manualOverrideText&quot;:&quot;&quot;},&quot;citationTag&quot;:&quot;MENDELEY_CITATION_v3_eyJjaXRhdGlvbklEIjoiTUVOREVMRVlfQ0lUQVRJT05fZTI2ZjEyYWYtMTYwMS00OGU4LTgxYzktOTNlMjE0YmQ5NTVl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quot;,&quot;citationItems&quot;:[{&quot;id&quot;:&quot;228bca8e-8c77-3bc0-99f9-8d69d9d5bb84&quot;,&quot;itemData&quot;:{&quot;type&quot;:&quot;article-journal&quot;,&quot;id&quot;:&quot;228bca8e-8c77-3bc0-99f9-8d69d9d5bb84&quot;,&quot;title&quot;:&quot;Reinforcement learning based power grid day-ahead planning and AI-assisted control&quot;,&quot;author&quot;:[{&quot;family&quot;:&quot;Fuxjäger&quot;,&quot;given&quot;:&quot;A. R., Kozak, K., Dorfer, M., Blies, P. M., &amp; Wasserer, M&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0bcde62c-63e5-483d-96ee-a30ee8ecec70&quot;,&quot;properties&quot;:{&quot;noteIndex&quot;:0},&quot;isEdited&quot;:false,&quot;manualOverride&quot;:{&quot;isManuallyOverridden&quot;:false,&quot;citeprocText&quot;:&quot;[5]&quot;,&quot;manualOverrideText&quot;:&quot;&quot;},&quot;citationTag&quot;:&quot;MENDELEY_CITATION_v3_eyJjaXRhdGlvbklEIjoiTUVOREVMRVlfQ0lUQVRJT05fMGJjZGU2MmMtNjNlNS00ODNkLTk2ZWUtYTMwZWU4ZWNlYzcw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quot;,&quot;citationItems&quot;:[{&quot;id&quot;:&quot;0f41187b-575a-3971-8246-0525e594ab03&quot;,&quot;itemData&quot;:{&quot;type&quot;:&quot;article-journal&quot;,&quot;id&quot;:&quot;0f41187b-575a-3971-8246-0525e594ab03&quot;,&quot;title&quot;:&quot;Learning a local trading strategy: deep reinforcement learning for grid-scale renewable energy integration&quot;,&quot;author&quot;:[{&quot;family&quot;:&quot;Ju&quot;,&quot;given&quot;:&quot;C., &amp; Crozier, C&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1138570b-eb1d-4bc6-ae74-42eb4dba78a8&quot;,&quot;properties&quot;:{&quot;noteIndex&quot;:0},&quot;isEdited&quot;:false,&quot;manualOverride&quot;:{&quot;isManuallyOverridden&quot;:false,&quot;citeprocText&quot;:&quot;[6]&quot;,&quot;manualOverrideText&quot;:&quot;&quot;},&quot;citationTag&quot;:&quot;MENDELEY_CITATION_v3_eyJjaXRhdGlvbklEIjoiTUVOREVMRVlfQ0lUQVRJT05fMTEzODU3MGItZWIxZC00YmM2LWFlNzQtNDJlYjRkYmE3OGE4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ababb620-8a48-47c3-ae24-d15ef460036f&quot;,&quot;properties&quot;:{&quot;noteIndex&quot;:0},&quot;isEdited&quot;:false,&quot;manualOverride&quot;:{&quot;isManuallyOverridden&quot;:false,&quot;citeprocText&quot;:&quot;[7]&quot;,&quot;manualOverrideText&quot;:&quot;&quot;},&quot;citationTag&quot;:&quot;MENDELEY_CITATION_v3_eyJjaXRhdGlvbklEIjoiTUVOREVMRVlfQ0lUQVRJT05fYWJhYmI2MjAtOGE0OC00N2MzLWFlMjQtZDE1ZWY0NjAwMzZm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quot;,&quot;citationItems&quot;:[{&quot;id&quot;:&quot;a1366351-08c9-3b9e-9093-338d711f600b&quot;,&quot;itemData&quot;:{&quot;type&quot;:&quot;article-journal&quot;,&quot;id&quot;:&quot;a1366351-08c9-3b9e-9093-338d711f600b&quot;,&quot;title&quot;:&quot;A Three-Stage Multi-Energy Trading Strategy Based on P2P Trading Mode&quot;,&quot;author&quot;:[{&quot;family&quot;:&quot;Yang&quot;,&quot;given&quot;:&quot;Jie&quot;,&quot;parse-names&quot;:false,&quot;dropping-particle&quot;:&quot;&quot;,&quot;non-dropping-particle&quot;:&quot;&quot;},{&quot;family&quot;:&quot;Xu&quot;,&quot;given&quot;:&quot;Wenya&quot;,&quot;parse-names&quot;:false,&quot;dropping-particle&quot;:&quot;&quot;,&quot;non-dropping-particle&quot;:&quot;&quot;},{&quot;family&quot;:&quot;Ma&quot;,&quot;given&quot;:&quot;Kai&quot;,&quot;parse-names&quot;:false,&quot;dropping-particle&quot;:&quot;&quot;,&quot;non-dropping-particle&quot;:&quot;&quot;},{&quot;family&quot;:&quot;Li&quot;,&quot;given&quot;:&quot;Conghui&quot;,&quot;parse-names&quot;:false,&quot;dropping-particle&quot;:&quot;&quot;,&quot;non-dropping-particle&quot;:&quot;&quot;}],&quot;container-title&quot;:&quot;IEEE Transactions on Sustainable Energy&quot;,&quot;container-title-short&quot;:&quot;IEEE Trans Sustain Energy&quot;,&quot;DOI&quot;:&quot;10.1109/TSTE.2022.3208369&quot;,&quot;ISSN&quot;:&quot;1949-3029&quot;,&quot;issued&quot;:{&quot;date-parts&quot;:[[2023,1]]},&quot;page&quot;:&quot;233-241&quot;,&quot;issue&quot;:&quot;1&quot;,&quot;volume&quot;:&quot;14&quot;},&quot;isTemporary&quot;:false,&quot;suppress-author&quot;:false,&quot;composite&quot;:false,&quot;author-only&quot;:false}]},{&quot;citationID&quot;:&quot;MENDELEY_CITATION_4a852ce2-f06c-4ccf-afac-958d4b7e4089&quot;,&quot;properties&quot;:{&quot;noteIndex&quot;:0},&quot;isEdited&quot;:false,&quot;manualOverride&quot;:{&quot;isManuallyOverridden&quot;:false,&quot;citeprocText&quot;:&quot;[8]&quot;,&quot;manualOverrideText&quot;:&quot;&quot;},&quot;citationTag&quot;:&quot;MENDELEY_CITATION_v3_eyJjaXRhdGlvbklEIjoiTUVOREVMRVlfQ0lUQVRJT05fNGE4NTJjZTItZjA2Yy00Y2NmLWFmYWMtOTU4ZDRiN2U0MDg5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3e27e475-6b16-4de9-b225-f8071fc6d426&quot;,&quot;properties&quot;:{&quot;noteIndex&quot;:0},&quot;isEdited&quot;:false,&quot;manualOverride&quot;:{&quot;isManuallyOverridden&quot;:false,&quot;citeprocText&quot;:&quot;[9]&quot;,&quot;manualOverrideText&quot;:&quot;&quot;},&quot;citationTag&quot;:&quot;MENDELEY_CITATION_v3_eyJjaXRhdGlvbklEIjoiTUVOREVMRVlfQ0lUQVRJT05fM2UyN2U0NzUtNmIxNi00ZGU5LWIyMjUtZjgwNzFmYzZkNDI2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quot;,&quot;citationItems&quot;:[{&quot;id&quot;:&quot;b360c6ac-daa1-3b4c-b11b-5585b173a00f&quot;,&quot;itemData&quot;:{&quot;type&quot;:&quot;article-journal&quot;,&quot;id&quot;:&quot;b360c6ac-daa1-3b4c-b11b-5585b173a00f&quot;,&quot;title&quot;:&quot;Hybrid CNN-LSTM Model for Short-Term Individual Household Load Forecasting&quot;,&quot;author&quot;:[{&quot;family&quot;:&quot;Alhussein&quot;,&quot;given&quot;:&quot;Musaed&quot;,&quot;parse-names&quot;:false,&quot;dropping-particle&quot;:&quot;&quot;,&quot;non-dropping-particle&quot;:&quot;&quot;},{&quot;family&quot;:&quot;Aurangzeb&quot;,&quot;given&quot;:&quot;Khursheed&quot;,&quot;parse-names&quot;:false,&quot;dropping-particle&quot;:&quot;&quot;,&quot;non-dropping-particle&quot;:&quot;&quot;},{&quot;family&quot;:&quot;Haider&quot;,&quot;given&quot;:&quot;Syed Irtaza&quot;,&quot;parse-names&quot;:false,&quot;dropping-particle&quot;:&quot;&quot;,&quot;non-dropping-particle&quot;:&quot;&quot;}],&quot;container-title&quot;:&quot;IEEE Access&quot;,&quot;DOI&quot;:&quot;10.1109/ACCESS.2020.3028281&quot;,&quot;ISSN&quot;:&quot;2169-3536&quot;,&quot;issued&quot;:{&quot;date-parts&quot;:[[2020]]},&quot;page&quot;:&quot;180544-180557&quot;,&quot;volume&quot;:&quot;8&quot;,&quot;container-title-short&quot;:&quot;&quot;},&quot;isTemporary&quot;:false,&quot;suppress-author&quot;:false,&quot;composite&quot;:false,&quot;author-only&quot;:false}]},{&quot;citationID&quot;:&quot;MENDELEY_CITATION_3b5aca8f-73a7-4885-bd64-aa5292e2dd19&quot;,&quot;properties&quot;:{&quot;noteIndex&quot;:0},&quot;isEdited&quot;:false,&quot;manualOverride&quot;:{&quot;isManuallyOverridden&quot;:false,&quot;citeprocText&quot;:&quot;[5]&quot;,&quot;manualOverrideText&quot;:&quot;&quot;},&quot;citationTag&quot;:&quot;MENDELEY_CITATION_v3_eyJjaXRhdGlvbklEIjoiTUVOREVMRVlfQ0lUQVRJT05fM2I1YWNhOGYtNzNhNy00ODg1LWJkNjQtYWE1MjkyZTJkZDE5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quot;,&quot;citationItems&quot;:[{&quot;id&quot;:&quot;0f41187b-575a-3971-8246-0525e594ab03&quot;,&quot;itemData&quot;:{&quot;type&quot;:&quot;article-journal&quot;,&quot;id&quot;:&quot;0f41187b-575a-3971-8246-0525e594ab03&quot;,&quot;title&quot;:&quot;Learning a local trading strategy: deep reinforcement learning for grid-scale renewable energy integration&quot;,&quot;author&quot;:[{&quot;family&quot;:&quot;Ju&quot;,&quot;given&quot;:&quot;C., &amp; Crozier, C&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dad98bab-2c1b-402e-81a5-e4b4082a4722&quot;,&quot;properties&quot;:{&quot;noteIndex&quot;:0},&quot;isEdited&quot;:false,&quot;manualOverride&quot;:{&quot;isManuallyOverridden&quot;:false,&quot;citeprocText&quot;:&quot;[6]&quot;,&quot;manualOverrideText&quot;:&quot;&quot;},&quot;citationTag&quot;:&quot;MENDELEY_CITATION_v3_eyJjaXRhdGlvbklEIjoiTUVOREVMRVlfQ0lUQVRJT05fZGFkOThiYWItMmMxYi00MDJlLTgxYTUtZTRiNDA4MmE0NzIy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f70f0f07-bc89-4d00-a07d-5ebb3660d774&quot;,&quot;properties&quot;:{&quot;noteIndex&quot;:0},&quot;isEdited&quot;:false,&quot;manualOverride&quot;:{&quot;isManuallyOverridden&quot;:false,&quot;citeprocText&quot;:&quot;[2]&quot;,&quot;manualOverrideText&quot;:&quot;&quot;},&quot;citationTag&quot;:&quot;MENDELEY_CITATION_v3_eyJjaXRhdGlvbklEIjoiTUVOREVMRVlfQ0lUQVRJT05fZjcwZjBmMDctYmM4OS00ZDAwLWEwN2QtNWViYjM2NjBkNzc0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quot;,&quot;citationItems&quot;:[{&quot;id&quot;:&quot;a12251fe-6a89-34da-a509-f28dd1506dc1&quot;,&quot;itemData&quot;:{&quot;type&quot;:&quot;article-journal&quot;,&quot;id&quot;:&quot;a12251fe-6a89-34da-a509-f28dd1506dc1&quot;,&quot;title&quot;:&quot;Global opportunities and challenges on net-zero CO2 emissions towards a sustainable future&quot;,&quot;author&quot;:[{&quot;family&quot;:&quot;Nathanael&quot;,&quot;given&quot;:&quot;A. J., Kannaiyan, K., Kunhiraman, A. K., Ramakrishna, S., &amp; Kumaravel,&quot;,&quot;parse-names&quot;:false,&quot;dropping-particle&quot;:&quot;V&quot;,&quot;non-dropping-particle&quot;:&quot;&quot;}],&quot;issued&quot;:{&quot;date-parts&quot;:[[2021]]},&quot;container-title-short&quot;:&quot;&quot;},&quot;isTemporary&quot;:false,&quot;suppress-author&quot;:false,&quot;composite&quot;:false,&quot;author-only&quot;:false}]},{&quot;citationID&quot;:&quot;MENDELEY_CITATION_7f06d2b3-fe71-464b-9b17-ad7d55db8677&quot;,&quot;properties&quot;:{&quot;noteIndex&quot;:0},&quot;isEdited&quot;:false,&quot;manualOverride&quot;:{&quot;isManuallyOverridden&quot;:false,&quot;citeprocText&quot;:&quot;[10]&quot;,&quot;manualOverrideText&quot;:&quot;&quot;},&quot;citationTag&quot;:&quot;MENDELEY_CITATION_v3_eyJjaXRhdGlvbklEIjoiTUVOREVMRVlfQ0lUQVRJT05fN2YwNmQyYjMtZmU3MS00NjRiLTliMTctYWQ3ZDU1ZGI4Njc3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quot;,&quot;citationItems&quot;:[{&quot;id&quot;:&quot;e8a63bcc-e75b-3a2f-a210-75fe2fa2cd6e&quot;,&quot;itemData&quot;:{&quot;type&quot;:&quot;article-journal&quot;,&quot;id&quot;:&quot;e8a63bcc-e75b-3a2f-a210-75fe2fa2cd6e&quot;,&quot;title&quot;:&quot;Quantifying the carbon emissions of machine learning&quot;,&quot;author&quot;:[{&quot;family&quot;:&quot;Lacoste&quot;,&quot;given&quot;:&quot;A., Luccioni, A., Schmidt, V., &amp; Dandres, T&quot;,&quot;parse-names&quot;:false,&quot;dropping-particle&quot;:&quot;&quot;,&quot;non-dropping-particle&quot;:&quot;&quot;}],&quot;issued&quot;:{&quot;date-parts&quot;:[[2019]]},&quot;container-title-short&quot;:&quot;&quot;},&quot;isTemporary&quot;:false,&quot;suppress-author&quot;:false,&quot;composite&quot;:false,&quot;author-only&quot;:false}]},{&quot;citationID&quot;:&quot;MENDELEY_CITATION_86a5de15-e89e-4ae5-b339-82413d9c0742&quot;,&quot;properties&quot;:{&quot;noteIndex&quot;:0},&quot;isEdited&quot;:false,&quot;manualOverride&quot;:{&quot;isManuallyOverridden&quot;:false,&quot;citeprocText&quot;:&quot;[11]&quot;,&quot;manualOverrideText&quot;:&quot;&quot;},&quot;citationTag&quot;:&quot;MENDELEY_CITATION_v3_eyJjaXRhdGlvbklEIjoiTUVOREVMRVlfQ0lUQVRJT05fODZhNWRlMTUtZTg5ZS00YWU1LWIzMzktODI0MTNkOWMwNzQy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quot;,&quot;citationItems&quot;:[{&quot;id&quot;:&quot;76eba618-881a-3c2b-8064-af7fd99c619e&quot;,&quot;itemData&quot;:{&quot;type&quot;:&quot;book&quot;,&quot;id&quot;:&quot;76eba618-881a-3c2b-8064-af7fd99c619e&quot;,&quot;title&quot;:&quot;Towards Net Zero Carbon Emissions in the Building Industry&quot;,&quot;author&quot;:[{&quot;family&quot;:&quot;Zeiler&quot;,&quot;given&quot;:&quot;W&quot;,&quot;parse-names&quot;:false,&quot;dropping-particle&quot;:&quot;&quot;,&quot;non-dropping-particle&quot;:&quot;&quot;}],&quot;editor&quot;:[{&quot;family&quot;:&quot;Sayigh&quot;,&quot;given&quot;:&quot;Ali&quot;,&quot;parse-names&quot;:false,&quot;dropping-particle&quot;:&quot;&quot;,&quot;non-dropping-particle&quot;:&quot;&quot;}],&quot;DOI&quot;:&quot;10.1007/978-3-031-15218-4&quot;,&quot;ISBN&quot;:&quot;978-3-031-15217-7&quot;,&quot;issued&quot;:{&quot;date-parts&quot;:[[2022]]},&quot;publisher-place&quot;:&quot;Cham&quot;,&quot;publisher&quot;:&quot;Springer International Publishing&quot;,&quot;container-title-short&quot;:&quot;&quot;},&quot;isTemporary&quot;:false,&quot;suppress-author&quot;:false,&quot;composite&quot;:false,&quot;author-only&quot;:false}]},{&quot;citationID&quot;:&quot;MENDELEY_CITATION_26bcf7ab-ae37-4481-af8d-0f155e21a317&quot;,&quot;properties&quot;:{&quot;noteIndex&quot;:0},&quot;isEdited&quot;:false,&quot;manualOverride&quot;:{&quot;isManuallyOverridden&quot;:false,&quot;citeprocText&quot;:&quot;[12]&quot;,&quot;manualOverrideText&quot;:&quot;&quot;},&quot;citationTag&quot;:&quot;MENDELEY_CITATION_v3_eyJjaXRhdGlvbklEIjoiTUVOREVMRVlfQ0lUQVRJT05fMjZiY2Y3YWItYWUzNy00NDgxLWFmOGQtMGYxNTVlMjFhMzE3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3d62600d-0463-4374-881e-28d5f8591f4f&quot;,&quot;properties&quot;:{&quot;noteIndex&quot;:0},&quot;isEdited&quot;:false,&quot;manualOverride&quot;:{&quot;isManuallyOverridden&quot;:false,&quot;citeprocText&quot;:&quot;[13]&quot;,&quot;manualOverrideText&quot;:&quot;&quot;},&quot;citationTag&quot;:&quot;MENDELEY_CITATION_v3_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&quot;,&quot;citationItems&quot;:[{&quot;id&quot;:&quot;399b7678-6521-3e7c-91e0-8a3674561e0d&quot;,&quot;itemData&quot;:{&quot;type&quot;:&quot;article-journal&quot;,&quot;id&quot;:&quot;399b7678-6521-3e7c-91e0-8a3674561e0d&quot;,&quot;title&quot;:&quot;Enhancing Smart Grid Efficiency through Machine Learning-Based Renewable Energy Optimization&quot;,&quot;author&quot;:[{&quot;family&quot;:&quot;Akintayo&quot;,&quot;given&quot;:&quot;Taiwo Abdulahi&quot;,&quot;parse-names&quot;:false,&quot;dropping-particle&quot;:&quot;&quot;,&quot;non-dropping-particle&quot;:&quot;&quot;},{&quot;family&quot;:&quot;Olobo&quot;,&quot;given&quot;:&quot;Neibo Augustine&quot;,&quot;parse-names&quot;:false,&quot;dropping-particle&quot;:&quot;&quot;,&quot;non-dropping-particle&quot;:&quot;&quot;},{&quot;family&quot;:&quot;Iyilade&quot;,&quot;given&quot;:&quot;Daniel Olorunfemi&quot;,&quot;parse-names&quot;:false,&quot;dropping-particle&quot;:&quot;&quot;,&quot;non-dropping-particle&quot;:&quot;&quot;}],&quot;container-title&quot;:&quot;Mikailalsys Journal of Advanced Engineering International&quot;,&quot;DOI&quot;:&quot;10.58578/mjaei.v1i3.3811&quot;,&quot;ISSN&quot;:&quot;3046-9694&quot;,&quot;issued&quot;:{&quot;date-parts&quot;:[[2024,9,8]]},&quot;page&quot;:&quot;145-155&quot;,&quot;abstract&quot;:&quot;&lt;p&gt;Managing renewable energy in smart grids poses a significant challenge due to the inherent uncertainty and variability of energy sources like solar and wind power. To address this issue, we propose a novel approach that leverages the strengths of both Extreme Learning Machine (ELM) and Particle Swarm Optimization (PSO) algorithms. Our method utilizes ELM to model and predict renewable energy generation, enabling more accurate forecasting and planning. Meanwhile, PSO optimizes the parameters of the ELM algorithm, ensuring optimal performance and efficiency. We evaluated our approach using a dataset of solar energy production and compared its performance to existing optimization techniques. The results show that our ELM-PSO approach significantly improves the accuracy of renewable energy predictions and reduces energy costs in smart grids. The implications of our research are far-reaching, as our approach can be applied to various renewable energy systems, including wind turbines, solar panels, and hydroelectric power plants. By enhancing the efficiency and reliability of renewable energy utilization, we can create a more sustainable and resilient energy future.&lt;/p&gt;&quot;,&quot;issue&quot;:&quot;3&quot;,&quot;volume&quot;:&quot;1&quot;,&quot;container-title-short&quot;:&quot;&quot;},&quot;isTemporary&quot;:false,&quot;suppress-author&quot;:false,&quot;composite&quot;:false,&quot;author-only&quot;:false}]},{&quot;citationID&quot;:&quot;MENDELEY_CITATION_4f695299-62a3-41aa-890a-7b25931cc7df&quot;,&quot;properties&quot;:{&quot;noteIndex&quot;:0},&quot;isEdited&quot;:false,&quot;manualOverride&quot;:{&quot;isManuallyOverridden&quot;:false,&quot;citeprocText&quot;:&quot;[3]&quot;,&quot;manualOverrideText&quot;:&quot;&quot;},&quot;citationTag&quot;:&quot;MENDELEY_CITATION_v3_eyJjaXRhdGlvbklEIjoiTUVOREVMRVlfQ0lUQVRJT05fNGY2OTUyOTktNjJhMy00MWFhLTg5MGEtN2IyNTkzMWNjN2Rm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quot;,&quot;citationItems&quot;:[{&quot;id&quot;:&quot;dc47e471-a51f-3051-a085-7d765eac45c5&quot;,&quot;itemData&quot;:{&quot;type&quot;:&quot;article-journal&quot;,&quot;id&quot;:&quot;dc47e471-a51f-3051-a085-7d765eac45c5&quot;,&quot;title&quot;:&quot;Short-term power prediction for renewable energy using hybrid graph convolutional network and long short-term memory approach&quot;,&quot;author&quot;:[{&quot;family&quot;:&quot;Liao&quot;,&quot;given&quot;:&quot;Wenlong&quot;,&quot;parse-names&quot;:false,&quot;dropping-particle&quot;:&quot;&quot;,&quot;non-dropping-particle&quot;:&quot;&quot;},{&quot;family&quot;:&quot;Bak-Jensen&quot;,&quot;given&quot;:&quot;Birgitte&quot;,&quot;parse-names&quot;:false,&quot;dropping-particle&quot;:&quot;&quot;,&quot;non-dropping-particle&quot;:&quot;&quot;},{&quot;family&quot;:&quot;Pillai&quot;,&quot;given&quot;:&quot;Jayakrishnan Radhakrishna&quot;,&quot;parse-names&quot;:false,&quot;dropping-particle&quot;:&quot;&quot;,&quot;non-dropping-particle&quot;:&quot;&quot;},{&quot;family&quot;:&quot;Yang&quot;,&quot;given&quot;:&quot;Zhe&quot;,&quot;parse-names&quot;:false,&quot;dropping-particle&quot;:&quot;&quot;,&quot;non-dropping-particle&quot;:&quot;&quot;},{&quot;family&quot;:&quot;Liu&quot;,&quot;given&quot;:&quot;Kuangpu&quot;,&quot;parse-names&quot;:false,&quot;dropping-particle&quot;:&quot;&quot;,&quot;non-dropping-particle&quot;:&quot;&quot;}],&quot;container-title&quot;:&quot;Electric Power Systems Research&quot;,&quot;DOI&quot;:&quot;10.1016/j.epsr.2022.108614&quot;,&quot;ISSN&quot;:&quot;03787796&quot;,&quot;issued&quot;:{&quot;date-parts&quot;:[[2022,10]]},&quot;page&quot;:&quot;108614&quot;,&quot;volume&quot;:&quot;211&quot;,&quot;container-title-short&quot;:&quot;&quot;},&quot;isTemporary&quot;:false,&quot;suppress-author&quot;:false,&quot;composite&quot;:false,&quot;author-only&quot;:false}]},{&quot;citationID&quot;:&quot;MENDELEY_CITATION_05617c11-2a6b-40a2-8cc5-f5118fc0d160&quot;,&quot;properties&quot;:{&quot;noteIndex&quot;:0},&quot;isEdited&quot;:false,&quot;manualOverride&quot;:{&quot;isManuallyOverridden&quot;:false,&quot;citeprocText&quot;:&quot;[14]&quot;,&quot;manualOverrideText&quot;:&quot;&quot;},&quot;citationTag&quot;:&quot;MENDELEY_CITATION_v3_eyJjaXRhdGlvbklEIjoiTUVOREVMRVlfQ0lUQVRJT05fMDU2MTdjMTEtMmE2Yi00MGEyLThjYzUtZjUxMThmYzBkMTYw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quot;,&quot;citationItems&quot;:[{&quot;id&quot;:&quot;b3f39fb0-25b5-3a2e-919f-1f60d86ce95b&quot;,&quot;itemData&quot;:{&quot;type&quot;:&quot;article-journal&quot;,&quot;id&quot;:&quot;b3f39fb0-25b5-3a2e-919f-1f60d86ce95b&quot;,&quot;title&quot;:&quot;Optimal load forecasting and scheduling strategies for smart homes peer-to-peer energy networks: A comprehensive survey with critical simulation analysis&quot;,&quot;author&quot;:[{&quot;family&quot;:&quot;Raza&quot;,&quot;given&quot;:&quot;Ali&quot;,&quot;parse-names&quot;:false,&quot;dropping-particle&quot;:&quot;&quot;,&quot;non-dropping-particle&quot;:&quot;&quot;},{&quot;family&quot;:&quot;Jingzhao&quot;,&quot;given&quot;:&quot;Li&quot;,&quot;parse-names&quot;:false,&quot;dropping-particle&quot;:&quot;&quot;,&quot;non-dropping-particle&quot;:&quot;&quot;},{&quot;family&quot;:&quot;Adnan&quot;,&quot;given&quot;:&quot;Muhammad&quot;,&quot;parse-names&quot;:false,&quot;dropping-particle&quot;:&quot;&quot;,&quot;non-dropping-particle&quot;:&quot;&quot;},{&quot;family&quot;:&quot;Ahmad&quot;,&quot;given&quot;:&quot;Ijaz&quot;,&quot;parse-names&quot;:false,&quot;dropping-particle&quot;:&quot;&quot;,&quot;non-dropping-particle&quot;:&quot;&quot;}],&quot;container-title&quot;:&quot;Results in Engineering&quot;,&quot;DOI&quot;:&quot;10.1016/j.rineng.2024.102188&quot;,&quot;ISSN&quot;:&quot;25901230&quot;,&quot;issued&quot;:{&quot;date-parts&quot;:[[2024,6]]},&quot;page&quot;:&quot;102188&quot;,&quot;volume&quot;:&quot;22&quot;,&quot;container-title-short&quot;:&quot;&quot;},&quot;isTemporary&quot;:false,&quot;suppress-author&quot;:false,&quot;composite&quot;:false,&quot;author-only&quot;:false}]},{&quot;citationID&quot;:&quot;MENDELEY_CITATION_c67b347f-aabf-4924-9ba4-412590ebd70f&quot;,&quot;properties&quot;:{&quot;noteIndex&quot;:0},&quot;isEdited&quot;:false,&quot;manualOverride&quot;:{&quot;isManuallyOverridden&quot;:false,&quot;citeprocText&quot;:&quot;[8]&quot;,&quot;manualOverrideText&quot;:&quot;&quot;},&quot;citationTag&quot;:&quot;MENDELEY_CITATION_v3_eyJjaXRhdGlvbklEIjoiTUVOREVMRVlfQ0lUQVRJT05fYzY3YjM0N2YtYWFiZi00OTI0LTliYTQtNDEyNTkwZWJkNzBm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e886eebd-4fc0-4755-8bd1-5632b7e58ead&quot;,&quot;properties&quot;:{&quot;noteIndex&quot;:0},&quot;isEdited&quot;:false,&quot;manualOverride&quot;:{&quot;isManuallyOverridden&quot;:false,&quot;citeprocText&quot;:&quot;[3]&quot;,&quot;manualOverrideText&quot;:&quot;&quot;},&quot;citationTag&quot;:&quot;MENDELEY_CITATION_v3_eyJjaXRhdGlvbklEIjoiTUVOREVMRVlfQ0lUQVRJT05fZTg4NmVlYmQtNGZjMC00NzU1LThiZDEtNTYzMmI3ZTU4ZWFk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quot;,&quot;citationItems&quot;:[{&quot;id&quot;:&quot;dc47e471-a51f-3051-a085-7d765eac45c5&quot;,&quot;itemData&quot;:{&quot;type&quot;:&quot;article-journal&quot;,&quot;id&quot;:&quot;dc47e471-a51f-3051-a085-7d765eac45c5&quot;,&quot;title&quot;:&quot;Short-term power prediction for renewable energy using hybrid graph convolutional network and long short-term memory approach&quot;,&quot;author&quot;:[{&quot;family&quot;:&quot;Liao&quot;,&quot;given&quot;:&quot;Wenlong&quot;,&quot;parse-names&quot;:false,&quot;dropping-particle&quot;:&quot;&quot;,&quot;non-dropping-particle&quot;:&quot;&quot;},{&quot;family&quot;:&quot;Bak-Jensen&quot;,&quot;given&quot;:&quot;Birgitte&quot;,&quot;parse-names&quot;:false,&quot;dropping-particle&quot;:&quot;&quot;,&quot;non-dropping-particle&quot;:&quot;&quot;},{&quot;family&quot;:&quot;Pillai&quot;,&quot;given&quot;:&quot;Jayakrishnan Radhakrishna&quot;,&quot;parse-names&quot;:false,&quot;dropping-particle&quot;:&quot;&quot;,&quot;non-dropping-particle&quot;:&quot;&quot;},{&quot;family&quot;:&quot;Yang&quot;,&quot;given&quot;:&quot;Zhe&quot;,&quot;parse-names&quot;:false,&quot;dropping-particle&quot;:&quot;&quot;,&quot;non-dropping-particle&quot;:&quot;&quot;},{&quot;family&quot;:&quot;Liu&quot;,&quot;given&quot;:&quot;Kuangpu&quot;,&quot;parse-names&quot;:false,&quot;dropping-particle&quot;:&quot;&quot;,&quot;non-dropping-particle&quot;:&quot;&quot;}],&quot;container-title&quot;:&quot;Electric Power Systems Research&quot;,&quot;DOI&quot;:&quot;10.1016/j.epsr.2022.108614&quot;,&quot;ISSN&quot;:&quot;03787796&quot;,&quot;issued&quot;:{&quot;date-parts&quot;:[[2022,10]]},&quot;page&quot;:&quot;108614&quot;,&quot;volume&quot;:&quot;211&quot;,&quot;container-title-short&quot;:&quot;&quot;},&quot;isTemporary&quot;:false,&quot;suppress-author&quot;:false,&quot;composite&quot;:false,&quot;author-only&quot;:false}]},{&quot;citationID&quot;:&quot;MENDELEY_CITATION_364ec809-49e5-4bf2-a4dc-ad2f0dda1106&quot;,&quot;properties&quot;:{&quot;noteIndex&quot;:0},&quot;isEdited&quot;:false,&quot;manualOverride&quot;:{&quot;isManuallyOverridden&quot;:false,&quot;citeprocText&quot;:&quot;[15]&quot;,&quot;manualOverrideText&quot;:&quot;&quot;},&quot;citationTag&quot;:&quot;MENDELEY_CITATION_v3_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&quot;,&quot;citationItems&quot;:[{&quot;id&quot;:&quot;8363d5c2-67a8-3910-9a32-97cccbb8e3ff&quot;,&quot;itemData&quot;:{&quot;type&quot;:&quot;article-journal&quot;,&quot;id&quot;:&quot;8363d5c2-67a8-3910-9a32-97cccbb8e3ff&quot;,&quot;title&quot;:&quot;Enhancing Smart Grid Efficiency through Machine Learning-Based Renewable Energy Optimization&quot;,&quot;author&quot;:[{&quot;family&quot;:&quot;Akintayo&quot;,&quot;given&quot;:&quot;Taiwo Abdulahi&quot;,&quot;parse-names&quot;:false,&quot;dropping-particle&quot;:&quot;&quot;,&quot;non-dropping-particle&quot;:&quot;&quot;},{&quot;family&quot;:&quot;Olobo&quot;,&quot;given&quot;:&quot;Neibo Augustine&quot;,&quot;parse-names&quot;:false,&quot;dropping-particle&quot;:&quot;&quot;,&quot;non-dropping-particle&quot;:&quot;&quot;},{&quot;family&quot;:&quot;Iyilade&quot;,&quot;given&quot;:&quot;Daniel Olorunfemi&quot;,&quot;parse-names&quot;:false,&quot;dropping-particle&quot;:&quot;&quot;,&quot;non-dropping-particle&quot;:&quot;&quot;}],&quot;container-title&quot;:&quot;Mikailalsys Journal of Advanced Engineering International&quot;,&quot;DOI&quot;:&quot;10.58578/mjaei.v1i3.3811&quot;,&quot;ISSN&quot;:&quot;3046-9694&quot;,&quot;issued&quot;:{&quot;date-parts&quot;:[[2024,9,8]]},&quot;page&quot;:&quot;145-155&quot;,&quot;abstract&quot;:&quot;&lt;p&gt;Managing renewable energy in smart grids poses a significant challenge due to the inherent uncertainty and variability of energy sources like solar and wind power. To address this issue, we propose a novel approach that leverages the strengths of both Extreme Learning Machine (ELM) and Particle Swarm Optimization (PSO) algorithms. Our method utilizes ELM to model and predict renewable energy generation, enabling more accurate forecasting and planning. Meanwhile, PSO optimizes the parameters of the ELM algorithm, ensuring optimal performance and efficiency. We evaluated our approach using a dataset of solar energy production and compared its performance to existing optimization techniques. The results show that our ELM-PSO approach significantly improves the accuracy of renewable energy predictions and reduces energy costs in smart grids. The implications of our research are far-reaching, as our approach can be applied to various renewable energy systems, including wind turbines, solar panels, and hydroelectric power plants. By enhancing the efficiency and reliability of renewable energy utilization, we can create a more sustainable and resilient energy future.&lt;/p&gt;&quot;,&quot;issue&quot;:&quot;3&quot;,&quot;volume&quot;:&quot;1&quot;,&quot;container-title-short&quot;:&quot;&quot;},&quot;isTemporary&quot;:false,&quot;suppress-author&quot;:false,&quot;composite&quot;:false,&quot;author-only&quot;:false}]},{&quot;citationID&quot;:&quot;MENDELEY_CITATION_8919b4c1-d6cb-44b4-a2aa-88dee455e1bf&quot;,&quot;properties&quot;:{&quot;noteIndex&quot;:0},&quot;isEdited&quot;:false,&quot;manualOverride&quot;:{&quot;isManuallyOverridden&quot;:false,&quot;citeprocText&quot;:&quot;[12]&quot;,&quot;manualOverrideText&quot;:&quot;&quot;},&quot;citationTag&quot;:&quot;MENDELEY_CITATION_v3_eyJjaXRhdGlvbklEIjoiTUVOREVMRVlfQ0lUQVRJT05fODkxOWI0YzEtZDZjYi00NGI0LWEyYWEtODhkZWU0NTVlMWJm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5c420c7c-7dfe-4f19-a44c-b73d5059fa0e&quot;,&quot;properties&quot;:{&quot;noteIndex&quot;:0},&quot;isEdited&quot;:false,&quot;manualOverride&quot;:{&quot;isManuallyOverridden&quot;:false,&quot;citeprocText&quot;:&quot;[9]&quot;,&quot;manualOverrideText&quot;:&quot;&quot;},&quot;citationTag&quot;:&quot;MENDELEY_CITATION_v3_eyJjaXRhdGlvbklEIjoiTUVOREVMRVlfQ0lUQVRJT05fNWM0MjBjN2MtN2RmZS00ZjE5LWE0NGMtYjczZDUwNTlmYTBl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quot;,&quot;citationItems&quot;:[{&quot;id&quot;:&quot;b360c6ac-daa1-3b4c-b11b-5585b173a00f&quot;,&quot;itemData&quot;:{&quot;type&quot;:&quot;article-journal&quot;,&quot;id&quot;:&quot;b360c6ac-daa1-3b4c-b11b-5585b173a00f&quot;,&quot;title&quot;:&quot;Hybrid CNN-LSTM Model for Short-Term Individual Household Load Forecasting&quot;,&quot;author&quot;:[{&quot;family&quot;:&quot;Alhussein&quot;,&quot;given&quot;:&quot;Musaed&quot;,&quot;parse-names&quot;:false,&quot;dropping-particle&quot;:&quot;&quot;,&quot;non-dropping-particle&quot;:&quot;&quot;},{&quot;family&quot;:&quot;Aurangzeb&quot;,&quot;given&quot;:&quot;Khursheed&quot;,&quot;parse-names&quot;:false,&quot;dropping-particle&quot;:&quot;&quot;,&quot;non-dropping-particle&quot;:&quot;&quot;},{&quot;family&quot;:&quot;Haider&quot;,&quot;given&quot;:&quot;Syed Irtaza&quot;,&quot;parse-names&quot;:false,&quot;dropping-particle&quot;:&quot;&quot;,&quot;non-dropping-particle&quot;:&quot;&quot;}],&quot;container-title&quot;:&quot;IEEE Access&quot;,&quot;DOI&quot;:&quot;10.1109/ACCESS.2020.3028281&quot;,&quot;ISSN&quot;:&quot;2169-3536&quot;,&quot;issued&quot;:{&quot;date-parts&quot;:[[2020]]},&quot;page&quot;:&quot;180544-180557&quot;,&quot;volume&quot;:&quot;8&quot;,&quot;container-title-short&quot;:&quot;&quot;},&quot;isTemporary&quot;:false,&quot;suppress-author&quot;:false,&quot;composite&quot;:false,&quot;author-only&quot;:false}]},{&quot;citationID&quot;:&quot;MENDELEY_CITATION_5453f2ec-285e-4fb8-bd8f-9f4b284852be&quot;,&quot;properties&quot;:{&quot;noteIndex&quot;:0},&quot;isEdited&quot;:false,&quot;manualOverride&quot;:{&quot;isManuallyOverridden&quot;:false,&quot;citeprocText&quot;:&quot;[8]&quot;,&quot;manualOverrideText&quot;:&quot;&quot;},&quot;citationTag&quot;:&quot;MENDELEY_CITATION_v3_eyJjaXRhdGlvbklEIjoiTUVOREVMRVlfQ0lUQVRJT05fNTQ1M2YyZWMtMjg1ZS00ZmI4LWJkOGYtOWY0YjI4NDg1MmJl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fd4ec629-f111-4fe7-9295-330d70ae32dd&quot;,&quot;properties&quot;:{&quot;noteIndex&quot;:0},&quot;isEdited&quot;:false,&quot;manualOverride&quot;:{&quot;isManuallyOverridden&quot;:false,&quot;citeprocText&quot;:&quot;[16]&quot;,&quot;manualOverrideText&quot;:&quot;&quot;},&quot;citationTag&quot;:&quot;MENDELEY_CITATION_v3_eyJjaXRhdGlvbklEIjoiTUVOREVMRVlfQ0lUQVRJT05fZmQ0ZWM2MjktZjExMS00ZmU3LTkyOTUtMzMwZDcwYWUzMmRk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quot;citationID&quot;:&quot;MENDELEY_CITATION_a106b703-fd43-4752-bd31-e2bc9ba45842&quot;,&quot;properties&quot;:{&quot;noteIndex&quot;:0},&quot;isEdited&quot;:false,&quot;manualOverride&quot;:{&quot;isManuallyOverridden&quot;:false,&quot;citeprocText&quot;:&quot;[16]&quot;,&quot;manualOverrideText&quot;:&quot;&quot;},&quot;citationTag&quot;:&quot;MENDELEY_CITATION_v3_eyJjaXRhdGlvbklEIjoiTUVOREVMRVlfQ0lUQVRJT05fYTEwNmI3MDMtZmQ0My00NzUyLWJkMzEtZTJiYzliYTQ1ODQy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quot;citationID&quot;:&quot;MENDELEY_CITATION_fdb503df-88dd-4a90-9a03-50ba68353872&quot;,&quot;properties&quot;:{&quot;noteIndex&quot;:0},&quot;isEdited&quot;:false,&quot;manualOverride&quot;:{&quot;isManuallyOverridden&quot;:false,&quot;citeprocText&quot;:&quot;[4]&quot;,&quot;manualOverrideText&quot;:&quot;&quot;},&quot;citationTag&quot;:&quot;MENDELEY_CITATION_v3_eyJjaXRhdGlvbklEIjoiTUVOREVMRVlfQ0lUQVRJT05fZmRiNTAzZGYtODhkZC00YTkwLTlhMDMtNTBiYTY4MzUzODcy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quot;,&quot;citationItems&quot;:[{&quot;id&quot;:&quot;228bca8e-8c77-3bc0-99f9-8d69d9d5bb84&quot;,&quot;itemData&quot;:{&quot;type&quot;:&quot;article-journal&quot;,&quot;id&quot;:&quot;228bca8e-8c77-3bc0-99f9-8d69d9d5bb84&quot;,&quot;title&quot;:&quot;Reinforcement learning based power grid day-ahead planning and AI-assisted control&quot;,&quot;author&quot;:[{&quot;family&quot;:&quot;Fuxjäger&quot;,&quot;given&quot;:&quot;A. R., Kozak, K., Dorfer, M., Blies, P. M., &amp; Wasserer, M&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24613043-b768-4944-b25e-8e5ff0b8d1eb&quot;,&quot;properties&quot;:{&quot;noteIndex&quot;:0},&quot;isEdited&quot;:false,&quot;manualOverride&quot;:{&quot;isManuallyOverridden&quot;:false,&quot;citeprocText&quot;:&quot;[17]&quot;,&quot;manualOverrideText&quot;:&quot;&quot;},&quot;citationTag&quot;:&quot;MENDELEY_CITATION_v3_eyJjaXRhdGlvbklEIjoiTUVOREVMRVlfQ0lUQVRJT05fMjQ2MTMwNDMtYjc2OC00OTQ0LWIyNWUtOGU1ZmYwYjhkMWVi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0408e7c3-04fa-4991-9026-3d46234cab5b&quot;,&quot;properties&quot;:{&quot;noteIndex&quot;:0},&quot;isEdited&quot;:false,&quot;manualOverride&quot;:{&quot;isManuallyOverridden&quot;:false,&quot;citeprocText&quot;:&quot;[18]&quot;,&quot;manualOverrideText&quot;:&quot;&quot;},&quot;citationTag&quot;:&quot;MENDELEY_CITATION_v3_eyJjaXRhdGlvbklEIjoiTUVOREVMRVlfQ0lUQVRJT05fMDQwOGU3YzMtMDRmYS00OTkxLTkwMjYtM2Q0NjIzNGNhYjVi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f883471f-b167-4331-8d5f-747a67edd404&quot;,&quot;properties&quot;:{&quot;noteIndex&quot;:0},&quot;isEdited&quot;:false,&quot;manualOverride&quot;:{&quot;isManuallyOverridden&quot;:false,&quot;citeprocText&quot;:&quot;[12]&quot;,&quot;manualOverrideText&quot;:&quot;&quot;},&quot;citationTag&quot;:&quot;MENDELEY_CITATION_v3_eyJjaXRhdGlvbklEIjoiTUVOREVMRVlfQ0lUQVRJT05fZjg4MzQ3MWYtYjE2Ny00MzMxLThkNWYtNzQ3YTY3ZWRkNDA0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6b64732c-ae2b-4e9f-82d1-443ed83995db&quot;,&quot;properties&quot;:{&quot;noteIndex&quot;:0},&quot;isEdited&quot;:false,&quot;manualOverride&quot;:{&quot;isManuallyOverridden&quot;:false,&quot;citeprocText&quot;:&quot;[6]&quot;,&quot;manualOverrideText&quot;:&quot;&quot;},&quot;citationTag&quot;:&quot;MENDELEY_CITATION_v3_eyJjaXRhdGlvbklEIjoiTUVOREVMRVlfQ0lUQVRJT05fNmI2NDczMmMtYWUyYi00ZTlmLTgyZDEtNDQzZWQ4Mzk5NWRi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0e82733f-d55f-4e5c-9f28-c097869c80d5&quot;,&quot;properties&quot;:{&quot;noteIndex&quot;:0},&quot;isEdited&quot;:false,&quot;manualOverride&quot;:{&quot;isManuallyOverridden&quot;:false,&quot;citeprocText&quot;:&quot;[17]&quot;,&quot;manualOverrideText&quot;:&quot;&quot;},&quot;citationTag&quot;:&quot;MENDELEY_CITATION_v3_eyJjaXRhdGlvbklEIjoiTUVOREVMRVlfQ0lUQVRJT05fMGU4MjczM2YtZDU1Zi00ZTVjLTlmMjgtYzA5Nzg2OWM4MGQ1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a91693e6-27c2-4726-a355-4c8b93022821&quot;,&quot;properties&quot;:{&quot;noteIndex&quot;:0},&quot;isEdited&quot;:false,&quot;manualOverride&quot;:{&quot;isManuallyOverridden&quot;:false,&quot;citeprocText&quot;:&quot;[19]&quot;,&quot;manualOverrideText&quot;:&quot;&quot;},&quot;citationTag&quot;:&quot;MENDELEY_CITATION_v3_eyJjaXRhdGlvbklEIjoiTUVOREVMRVlfQ0lUQVRJT05fYTkxNjkzZTYtMjdjMi00NzI2LWEzNTUtNGM4YjkzMDIyODIx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quot;,&quot;citationItems&quot;:[{&quot;id&quot;:&quot;3cf3199e-2694-369c-8b15-5ad3bccedf9c&quot;,&quot;itemData&quot;:{&quot;type&quot;:&quot;article-journal&quot;,&quot;id&quot;:&quot;3cf3199e-2694-369c-8b15-5ad3bccedf9c&quot;,&quot;title&quot;:&quot;A new wind power prediction method based on ridgelet transforms, hybrid feature selection and closed-loop forecasting&quot;,&quot;author&quot;:[{&quot;family&quot;:&quot;Leng&quot;,&quot;given&quot;:&quot;Hua&quot;,&quot;parse-names&quot;:false,&quot;dropping-particle&quot;:&quot;&quot;,&quot;non-dropping-particle&quot;:&quot;&quot;},{&quot;family&quot;:&quot;Li&quot;,&quot;given&quot;:&quot;Xinran&quot;,&quot;parse-names&quot;:false,&quot;dropping-particle&quot;:&quot;&quot;,&quot;non-dropping-particle&quot;:&quot;&quot;},{&quot;family&quot;:&quot;Zhu&quot;,&quot;given&quot;:&quot;Jiran&quot;,&quot;parse-names&quot;:false,&quot;dropping-particle&quot;:&quot;&quot;,&quot;non-dropping-particle&quot;:&quot;&quot;},{&quot;family&quot;:&quot;Tang&quot;,&quot;given&quot;:&quot;Haiguo&quot;,&quot;parse-names&quot;:false,&quot;dropping-particle&quot;:&quot;&quot;,&quot;non-dropping-particle&quot;:&quot;&quot;},{&quot;family&quot;:&quot;Zhang&quot;,&quot;given&quot;:&quot;Zhidan&quot;,&quot;parse-names&quot;:false,&quot;dropping-particle&quot;:&quot;&quot;,&quot;non-dropping-particle&quot;:&quot;&quot;},{&quot;family&quot;:&quot;Ghadimi&quot;,&quot;given&quot;:&quot;Noradin&quot;,&quot;parse-names&quot;:false,&quot;dropping-particle&quot;:&quot;&quot;,&quot;non-dropping-particle&quot;:&quot;&quot;}],&quot;container-title&quot;:&quot;Advanced Engineering Informatics&quot;,&quot;DOI&quot;:&quot;10.1016/j.aei.2018.02.006&quot;,&quot;ISSN&quot;:&quot;14740346&quot;,&quot;issued&quot;:{&quot;date-parts&quot;:[[2018,4]]},&quot;page&quot;:&quot;20-30&quot;,&quot;volume&quot;:&quot;36&quot;,&quot;container-title-short&quot;:&quot;&quot;},&quot;isTemporary&quot;:false,&quot;suppress-author&quot;:false,&quot;composite&quot;:false,&quot;author-only&quot;:false}]},{&quot;citationID&quot;:&quot;MENDELEY_CITATION_a9579e50-0fd1-4399-b951-0c446f3e6547&quot;,&quot;properties&quot;:{&quot;noteIndex&quot;:0},&quot;isEdited&quot;:false,&quot;manualOverride&quot;:{&quot;isManuallyOverridden&quot;:false,&quot;citeprocText&quot;:&quot;[7]&quot;,&quot;manualOverrideText&quot;:&quot;&quot;},&quot;citationTag&quot;:&quot;MENDELEY_CITATION_v3_eyJjaXRhdGlvbklEIjoiTUVOREVMRVlfQ0lUQVRJT05fYTk1NzllNTAtMGZkMS00Mzk5LWI5NTEtMGM0NDZmM2U2NTQ3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quot;,&quot;citationItems&quot;:[{&quot;id&quot;:&quot;a1366351-08c9-3b9e-9093-338d711f600b&quot;,&quot;itemData&quot;:{&quot;type&quot;:&quot;article-journal&quot;,&quot;id&quot;:&quot;a1366351-08c9-3b9e-9093-338d711f600b&quot;,&quot;title&quot;:&quot;A Three-Stage Multi-Energy Trading Strategy Based on P2P Trading Mode&quot;,&quot;author&quot;:[{&quot;family&quot;:&quot;Yang&quot;,&quot;given&quot;:&quot;Jie&quot;,&quot;parse-names&quot;:false,&quot;dropping-particle&quot;:&quot;&quot;,&quot;non-dropping-particle&quot;:&quot;&quot;},{&quot;family&quot;:&quot;Xu&quot;,&quot;given&quot;:&quot;Wenya&quot;,&quot;parse-names&quot;:false,&quot;dropping-particle&quot;:&quot;&quot;,&quot;non-dropping-particle&quot;:&quot;&quot;},{&quot;family&quot;:&quot;Ma&quot;,&quot;given&quot;:&quot;Kai&quot;,&quot;parse-names&quot;:false,&quot;dropping-particle&quot;:&quot;&quot;,&quot;non-dropping-particle&quot;:&quot;&quot;},{&quot;family&quot;:&quot;Li&quot;,&quot;given&quot;:&quot;Conghui&quot;,&quot;parse-names&quot;:false,&quot;dropping-particle&quot;:&quot;&quot;,&quot;non-dropping-particle&quot;:&quot;&quot;}],&quot;container-title&quot;:&quot;IEEE Transactions on Sustainable Energy&quot;,&quot;container-title-short&quot;:&quot;IEEE Trans Sustain Energy&quot;,&quot;DOI&quot;:&quot;10.1109/TSTE.2022.3208369&quot;,&quot;ISSN&quot;:&quot;1949-3029&quot;,&quot;issued&quot;:{&quot;date-parts&quot;:[[2023,1]]},&quot;page&quot;:&quot;233-241&quot;,&quot;issue&quot;:&quot;1&quot;,&quot;volume&quot;:&quot;14&quot;},&quot;isTemporary&quot;:false,&quot;suppress-author&quot;:false,&quot;composite&quot;:false,&quot;author-only&quot;:false}]},{&quot;citationID&quot;:&quot;MENDELEY_CITATION_1779cefc-ece6-479d-b762-9666b655b880&quot;,&quot;properties&quot;:{&quot;noteIndex&quot;:0},&quot;isEdited&quot;:false,&quot;manualOverride&quot;:{&quot;isManuallyOverridden&quot;:false,&quot;citeprocText&quot;:&quot;[5]&quot;,&quot;manualOverrideText&quot;:&quot;&quot;},&quot;citationTag&quot;:&quot;MENDELEY_CITATION_v3_eyJjaXRhdGlvbklEIjoiTUVOREVMRVlfQ0lUQVRJT05fMTc3OWNlZmMtZWNlNi00NzlkLWI3NjItOTY2NmI2NTViODgw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quot;,&quot;citationItems&quot;:[{&quot;id&quot;:&quot;0f41187b-575a-3971-8246-0525e594ab03&quot;,&quot;itemData&quot;:{&quot;type&quot;:&quot;article-journal&quot;,&quot;id&quot;:&quot;0f41187b-575a-3971-8246-0525e594ab03&quot;,&quot;title&quot;:&quot;Learning a local trading strategy: deep reinforcement learning for grid-scale renewable energy integration&quot;,&quot;author&quot;:[{&quot;family&quot;:&quot;Ju&quot;,&quot;given&quot;:&quot;C., &amp; Crozier, C&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ea68594c-45cd-4d12-b0b1-bcf19827c265&quot;,&quot;properties&quot;:{&quot;noteIndex&quot;:0},&quot;isEdited&quot;:false,&quot;manualOverride&quot;:{&quot;isManuallyOverridden&quot;:false,&quot;citeprocText&quot;:&quot;[20]&quot;,&quot;manualOverrideText&quot;:&quot;&quot;},&quot;citationTag&quot;:&quot;MENDELEY_CITATION_v3_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&quot;,&quot;citationItems&quot;:[{&quot;id&quot;:&quot;78f595fd-b392-3473-b3c0-dfaea86c1127&quot;,&quot;itemData&quot;:{&quot;type&quot;:&quot;article-journal&quot;,&quot;id&quot;:&quot;78f595fd-b392-3473-b3c0-dfaea86c1127&quot;,&quot;title&quot;:&quot;Electricity price forecasting in New Zealand: A comparative analysis of statistical and machine learning models with feature selection&quot;,&quot;author&quot;:[{&quot;family&quot;:&quot;Kapoor&quot;,&quot;given&quot;:&quot;Gaurav&quot;,&quot;parse-names&quot;:false,&quot;dropping-particle&quot;:&quot;&quot;,&quot;non-dropping-particle&quot;:&quot;&quot;},{&quot;family&quot;:&quot;Wichitaksorn&quot;,&quot;given&quot;:&quot;Nuttanan&quot;,&quot;parse-names&quot;:false,&quot;dropping-particle&quot;:&quot;&quot;,&quot;non-dropping-particle&quot;:&quot;&quot;}],&quot;container-title&quot;:&quot;Applied Energy&quot;,&quot;container-title-short&quot;:&quot;Appl Energy&quot;,&quot;DOI&quot;:&quot;10.1016/j.apenergy.2023.121446&quot;,&quot;ISSN&quot;:&quot;03062619&quot;,&quot;issued&quot;:{&quot;date-parts&quot;:[[2023,10]]},&quot;page&quot;:&quot;121446&quot;,&quot;volume&quot;:&quot;347&quot;},&quot;isTemporary&quot;:false,&quot;suppress-author&quot;:false,&quot;composite&quot;:false,&quot;author-only&quot;:false}]},{&quot;citationID&quot;:&quot;MENDELEY_CITATION_5c57fcb0-173f-4fac-99a8-48f9f746780f&quot;,&quot;properties&quot;:{&quot;noteIndex&quot;:0},&quot;isEdited&quot;:false,&quot;manualOverride&quot;:{&quot;isManuallyOverridden&quot;:false,&quot;citeprocText&quot;:&quot;[7]&quot;,&quot;manualOverrideText&quot;:&quot;&quot;},&quot;citationTag&quot;:&quot;MENDELEY_CITATION_v3_eyJjaXRhdGlvbklEIjoiTUVOREVMRVlfQ0lUQVRJT05fNWM1N2ZjYjAtMTczZi00ZmFjLTk5YTgtNDhmOWY3NDY3ODBm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quot;,&quot;citationItems&quot;:[{&quot;id&quot;:&quot;a1366351-08c9-3b9e-9093-338d711f600b&quot;,&quot;itemData&quot;:{&quot;type&quot;:&quot;article-journal&quot;,&quot;id&quot;:&quot;a1366351-08c9-3b9e-9093-338d711f600b&quot;,&quot;title&quot;:&quot;A Three-Stage Multi-Energy Trading Strategy Based on P2P Trading Mode&quot;,&quot;author&quot;:[{&quot;family&quot;:&quot;Yang&quot;,&quot;given&quot;:&quot;Jie&quot;,&quot;parse-names&quot;:false,&quot;dropping-particle&quot;:&quot;&quot;,&quot;non-dropping-particle&quot;:&quot;&quot;},{&quot;family&quot;:&quot;Xu&quot;,&quot;given&quot;:&quot;Wenya&quot;,&quot;parse-names&quot;:false,&quot;dropping-particle&quot;:&quot;&quot;,&quot;non-dropping-particle&quot;:&quot;&quot;},{&quot;family&quot;:&quot;Ma&quot;,&quot;given&quot;:&quot;Kai&quot;,&quot;parse-names&quot;:false,&quot;dropping-particle&quot;:&quot;&quot;,&quot;non-dropping-particle&quot;:&quot;&quot;},{&quot;family&quot;:&quot;Li&quot;,&quot;given&quot;:&quot;Conghui&quot;,&quot;parse-names&quot;:false,&quot;dropping-particle&quot;:&quot;&quot;,&quot;non-dropping-particle&quot;:&quot;&quot;}],&quot;container-title&quot;:&quot;IEEE Transactions on Sustainable Energy&quot;,&quot;container-title-short&quot;:&quot;IEEE Trans Sustain Energy&quot;,&quot;DOI&quot;:&quot;10.1109/TSTE.2022.3208369&quot;,&quot;ISSN&quot;:&quot;1949-3029&quot;,&quot;issued&quot;:{&quot;date-parts&quot;:[[2023,1]]},&quot;page&quot;:&quot;233-241&quot;,&quot;issue&quot;:&quot;1&quot;,&quot;volume&quot;:&quot;14&quot;},&quot;isTemporary&quot;:false,&quot;suppress-author&quot;:false,&quot;composite&quot;:false,&quot;author-only&quot;:false}]},{&quot;citationID&quot;:&quot;MENDELEY_CITATION_1a9834e5-0589-4e06-a16b-3e3694120fdb&quot;,&quot;properties&quot;:{&quot;noteIndex&quot;:0},&quot;isEdited&quot;:false,&quot;manualOverride&quot;:{&quot;isManuallyOverridden&quot;:false,&quot;citeprocText&quot;:&quot;[16]&quot;,&quot;manualOverrideText&quot;:&quot;&quot;},&quot;citationTag&quot;:&quot;MENDELEY_CITATION_v3_eyJjaXRhdGlvbklEIjoiTUVOREVMRVlfQ0lUQVRJT05fMWE5ODM0ZTUtMDU4OS00ZTA2LWExNmItM2UzNjk0MTIwZmRi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quot;citationID&quot;:&quot;MENDELEY_CITATION_2c2be60b-6d63-4ff2-9e82-400ca506945a&quot;,&quot;properties&quot;:{&quot;noteIndex&quot;:0},&quot;isEdited&quot;:false,&quot;manualOverride&quot;:{&quot;isManuallyOverridden&quot;:false,&quot;citeprocText&quot;:&quot;[11]&quot;,&quot;manualOverrideText&quot;:&quot;&quot;},&quot;citationTag&quot;:&quot;MENDELEY_CITATION_v3_eyJjaXRhdGlvbklEIjoiTUVOREVMRVlfQ0lUQVRJT05fMmMyYmU2MGItNmQ2My00ZmYyLTllODItNDAwY2E1MDY5NDVh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quot;,&quot;citationItems&quot;:[{&quot;id&quot;:&quot;76eba618-881a-3c2b-8064-af7fd99c619e&quot;,&quot;itemData&quot;:{&quot;type&quot;:&quot;book&quot;,&quot;id&quot;:&quot;76eba618-881a-3c2b-8064-af7fd99c619e&quot;,&quot;title&quot;:&quot;Towards Net Zero Carbon Emissions in the Building Industry&quot;,&quot;author&quot;:[{&quot;family&quot;:&quot;Zeiler&quot;,&quot;given&quot;:&quot;W&quot;,&quot;parse-names&quot;:false,&quot;dropping-particle&quot;:&quot;&quot;,&quot;non-dropping-particle&quot;:&quot;&quot;}],&quot;editor&quot;:[{&quot;family&quot;:&quot;Sayigh&quot;,&quot;given&quot;:&quot;Ali&quot;,&quot;parse-names&quot;:false,&quot;dropping-particle&quot;:&quot;&quot;,&quot;non-dropping-particle&quot;:&quot;&quot;}],&quot;DOI&quot;:&quot;10.1007/978-3-031-15218-4&quot;,&quot;ISBN&quot;:&quot;978-3-031-15217-7&quot;,&quot;issued&quot;:{&quot;date-parts&quot;:[[2022]]},&quot;publisher-place&quot;:&quot;Cham&quot;,&quot;publisher&quot;:&quot;Springer International Publishing&quot;,&quot;container-title-short&quot;:&quot;&quot;},&quot;isTemporary&quot;:false,&quot;suppress-author&quot;:false,&quot;composite&quot;:false,&quot;author-only&quot;:false}]},{&quot;citationID&quot;:&quot;MENDELEY_CITATION_178b904c-6e16-4277-bbfd-40b9529cd211&quot;,&quot;properties&quot;:{&quot;noteIndex&quot;:0},&quot;isEdited&quot;:false,&quot;manualOverride&quot;:{&quot;isManuallyOverridden&quot;:false,&quot;citeprocText&quot;:&quot;[18]&quot;,&quot;manualOverrideText&quot;:&quot;&quot;},&quot;citationTag&quot;:&quot;MENDELEY_CITATION_v3_eyJjaXRhdGlvbklEIjoiTUVOREVMRVlfQ0lUQVRJT05fMTc4YjkwNGMtNmUxNi00Mjc3LWJiZmQtNDBiOTUyOWNkMjEx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233f2788-159b-489e-9d48-044fdef246c0&quot;,&quot;properties&quot;:{&quot;noteIndex&quot;:0},&quot;isEdited&quot;:false,&quot;manualOverride&quot;:{&quot;isManuallyOverridden&quot;:false,&quot;citeprocText&quot;:&quot;[2]&quot;,&quot;manualOverrideText&quot;:&quot;&quot;},&quot;citationTag&quot;:&quot;MENDELEY_CITATION_v3_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&quot;,&quot;citationItems&quot;:[{&quot;id&quot;:&quot;a12251fe-6a89-34da-a509-f28dd1506dc1&quot;,&quot;itemData&quot;:{&quot;type&quot;:&quot;article-journal&quot;,&quot;id&quot;:&quot;a12251fe-6a89-34da-a509-f28dd1506dc1&quot;,&quot;title&quot;:&quot;Global opportunities and challenges on net-zero CO2 emissions towards a sustainable future&quot;,&quot;author&quot;:[{&quot;family&quot;:&quot;Nathanael&quot;,&quot;given&quot;:&quot;A. J., Kannaiyan, K., Kunhiraman, A. K., Ramakrishna, S., &amp; Kumaravel,&quot;,&quot;parse-names&quot;:false,&quot;dropping-particle&quot;:&quot;V&quot;,&quot;non-dropping-particle&quot;:&quot;&quot;}],&quot;issued&quot;:{&quot;date-parts&quot;:[[2021]]},&quot;container-title-short&quot;:&quot;&quot;},&quot;isTemporary&quot;:false,&quot;suppress-author&quot;:false,&quot;composite&quot;:false,&quot;author-only&quot;:false}]},{&quot;citationID&quot;:&quot;MENDELEY_CITATION_3b6d4c62-22f5-4aeb-995b-314731353fc2&quot;,&quot;properties&quot;:{&quot;noteIndex&quot;:0},&quot;isEdited&quot;:false,&quot;manualOverride&quot;:{&quot;isManuallyOverridden&quot;:false,&quot;citeprocText&quot;:&quot;[16]&quot;,&quot;manualOverrideText&quot;:&quot;&quot;},&quot;citationTag&quot;:&quot;MENDELEY_CITATION_v3_eyJjaXRhdGlvbklEIjoiTUVOREVMRVlfQ0lUQVRJT05fM2I2ZDRjNjItMjJmNS00YWViLTk5NWItMzE0NzMxMzUzZmMy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quot;citationID&quot;:&quot;MENDELEY_CITATION_0d859ecf-9e93-4542-a4b3-4dfeb45b7a44&quot;,&quot;properties&quot;:{&quot;noteIndex&quot;:0},&quot;isEdited&quot;:false,&quot;manualOverride&quot;:{&quot;isManuallyOverridden&quot;:false,&quot;citeprocText&quot;:&quot;[10]&quot;,&quot;manualOverrideText&quot;:&quot;&quot;},&quot;citationTag&quot;:&quot;MENDELEY_CITATION_v3_eyJjaXRhdGlvbklEIjoiTUVOREVMRVlfQ0lUQVRJT05fMGQ4NTllY2YtOWU5My00NTQyLWE0YjMtNGRmZWI0NWI3YTQ0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quot;,&quot;citationItems&quot;:[{&quot;id&quot;:&quot;e8a63bcc-e75b-3a2f-a210-75fe2fa2cd6e&quot;,&quot;itemData&quot;:{&quot;type&quot;:&quot;article-journal&quot;,&quot;id&quot;:&quot;e8a63bcc-e75b-3a2f-a210-75fe2fa2cd6e&quot;,&quot;title&quot;:&quot;Quantifying the carbon emissions of machine learning&quot;,&quot;author&quot;:[{&quot;family&quot;:&quot;Lacoste&quot;,&quot;given&quot;:&quot;A., Luccioni, A., Schmidt, V., &amp; Dandres, T&quot;,&quot;parse-names&quot;:false,&quot;dropping-particle&quot;:&quot;&quot;,&quot;non-dropping-particle&quot;:&quot;&quot;}],&quot;issued&quot;:{&quot;date-parts&quot;:[[2019]]},&quot;container-title-short&quot;:&quot;&quot;},&quot;isTemporary&quot;:false,&quot;suppress-author&quot;:false,&quot;composite&quot;:false,&quot;author-only&quot;:false}]},{&quot;citationID&quot;:&quot;MENDELEY_CITATION_68cf249d-a9e8-4f1f-924a-4247b0927d4b&quot;,&quot;properties&quot;:{&quot;noteIndex&quot;:0},&quot;isEdited&quot;:false,&quot;manualOverride&quot;:{&quot;isManuallyOverridden&quot;:false,&quot;citeprocText&quot;:&quot;[21]&quot;,&quot;manualOverrideText&quot;:&quot;&quot;},&quot;citationTag&quot;:&quot;MENDELEY_CITATION_v3_eyJjaXRhdGlvbklEIjoiTUVOREVMRVlfQ0lUQVRJT05fNjhjZjI0OWQtYTllOC00ZjFmLTkyNGEtNDI0N2IwOTI3ZDRi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quot;,&quot;citationItems&quot;:[{&quot;id&quot;:&quot;ae2567b0-f853-3f9e-89d4-0299df8bf99c&quot;,&quot;itemData&quot;:{&quot;type&quot;:&quot;article-journal&quot;,&quot;id&quot;:&quot;ae2567b0-f853-3f9e-89d4-0299df8bf99c&quot;,&quot;title&quot;:&quot;Detecting Zero-Day Intrusion Attacks Using Semi-Supervised Machine Learning Approaches&quot;,&quot;author&quot;:[{&quot;family&quot;:&quot;Mbona&quot;,&quot;given&quot;:&quot;Innocent&quot;,&quot;parse-names&quot;:false,&quot;dropping-particle&quot;:&quot;&quot;,&quot;non-dropping-particle&quot;:&quot;&quot;},{&quot;family&quot;:&quot;Eloff&quot;,&quot;given&quot;:&quot;Jan H. P.&quot;,&quot;parse-names&quot;:false,&quot;dropping-particle&quot;:&quot;&quot;,&quot;non-dropping-particle&quot;:&quot;&quot;}],&quot;container-title&quot;:&quot;IEEE Access&quot;,&quot;DOI&quot;:&quot;10.1109/ACCESS.2022.3187116&quot;,&quot;ISSN&quot;:&quot;2169-3536&quot;,&quot;issued&quot;:{&quot;date-parts&quot;:[[2022]]},&quot;page&quot;:&quot;69822-69838&quot;,&quot;volume&quot;:&quot;10&quot;,&quot;container-title-short&quot;:&quot;&quot;},&quot;isTemporary&quot;:false,&quot;suppress-author&quot;:false,&quot;composite&quot;:false,&quot;author-only&quot;:false}]},{&quot;citationID&quot;:&quot;MENDELEY_CITATION_d7dd62b8-1687-4e0a-93c0-77172602a343&quot;,&quot;properties&quot;:{&quot;noteIndex&quot;:0},&quot;isEdited&quot;:false,&quot;manualOverride&quot;:{&quot;isManuallyOverridden&quot;:false,&quot;citeprocText&quot;:&quot;[18]&quot;,&quot;manualOverrideText&quot;:&quot;&quot;},&quot;citationTag&quot;:&quot;MENDELEY_CITATION_v3_eyJjaXRhdGlvbklEIjoiTUVOREVMRVlfQ0lUQVRJT05fZDdkZDYyYjgtMTY4Ny00ZTBhLTkzYzAtNzcxNzI2MDJhMzQz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7588773a-5e17-4761-bc6d-85c203800b57&quot;,&quot;properties&quot;:{&quot;noteIndex&quot;:0},&quot;isEdited&quot;:false,&quot;manualOverride&quot;:{&quot;isManuallyOverridden&quot;:false,&quot;citeprocText&quot;:&quot;[12]&quot;,&quot;manualOverrideText&quot;:&quot;&quot;},&quot;citationTag&quot;:&quot;MENDELEY_CITATION_v3_eyJjaXRhdGlvbklEIjoiTUVOREVMRVlfQ0lUQVRJT05fNzU4ODc3M2EtNWUxNy00NzYxLWJjNmQtODVjMjAzODAwYjU3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7f62c053-cc27-4c83-ba19-6a409d939f7d&quot;,&quot;properties&quot;:{&quot;noteIndex&quot;:0},&quot;isEdited&quot;:false,&quot;manualOverride&quot;:{&quot;isManuallyOverridden&quot;:false,&quot;citeprocText&quot;:&quot;[21]&quot;,&quot;manualOverrideText&quot;:&quot;&quot;},&quot;citationTag&quot;:&quot;MENDELEY_CITATION_v3_eyJjaXRhdGlvbklEIjoiTUVOREVMRVlfQ0lUQVRJT05fN2Y2MmMwNTMtY2MyNy00YzgzLWJhMTktNmE0MDlkOTM5Zjdk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quot;,&quot;citationItems&quot;:[{&quot;id&quot;:&quot;ae2567b0-f853-3f9e-89d4-0299df8bf99c&quot;,&quot;itemData&quot;:{&quot;type&quot;:&quot;article-journal&quot;,&quot;id&quot;:&quot;ae2567b0-f853-3f9e-89d4-0299df8bf99c&quot;,&quot;title&quot;:&quot;Detecting Zero-Day Intrusion Attacks Using Semi-Supervised Machine Learning Approaches&quot;,&quot;author&quot;:[{&quot;family&quot;:&quot;Mbona&quot;,&quot;given&quot;:&quot;Innocent&quot;,&quot;parse-names&quot;:false,&quot;dropping-particle&quot;:&quot;&quot;,&quot;non-dropping-particle&quot;:&quot;&quot;},{&quot;family&quot;:&quot;Eloff&quot;,&quot;given&quot;:&quot;Jan H. P.&quot;,&quot;parse-names&quot;:false,&quot;dropping-particle&quot;:&quot;&quot;,&quot;non-dropping-particle&quot;:&quot;&quot;}],&quot;container-title&quot;:&quot;IEEE Access&quot;,&quot;DOI&quot;:&quot;10.1109/ACCESS.2022.3187116&quot;,&quot;ISSN&quot;:&quot;2169-3536&quot;,&quot;issued&quot;:{&quot;date-parts&quot;:[[2022]]},&quot;page&quot;:&quot;69822-69838&quot;,&quot;volume&quot;:&quot;10&quot;,&quot;container-title-short&quot;:&quot;&quot;},&quot;isTemporary&quot;:false,&quot;suppress-author&quot;:false,&quot;composite&quot;:false,&quot;author-only&quot;:false}]},{&quot;citationID&quot;:&quot;MENDELEY_CITATION_b4e3aa48-6dd5-4b54-abf5-7b715012e478&quot;,&quot;properties&quot;:{&quot;noteIndex&quot;:0},&quot;isEdited&quot;:false,&quot;manualOverride&quot;:{&quot;isManuallyOverridden&quot;:false,&quot;citeprocText&quot;:&quot;[12]&quot;,&quot;manualOverrideText&quot;:&quot;&quot;},&quot;citationTag&quot;:&quot;MENDELEY_CITATION_v3_eyJjaXRhdGlvbklEIjoiTUVOREVMRVlfQ0lUQVRJT05fYjRlM2FhNDgtNmRkNS00YjU0LWFiZjUtN2I3MTUwMTJlNDc4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1c486b60-ef39-4099-aa68-5016cef176b6&quot;,&quot;properties&quot;:{&quot;noteIndex&quot;:0},&quot;isEdited&quot;:false,&quot;manualOverride&quot;:{&quot;isManuallyOverridden&quot;:false,&quot;citeprocText&quot;:&quot;[21]&quot;,&quot;manualOverrideText&quot;:&quot;&quot;},&quot;citationTag&quot;:&quot;MENDELEY_CITATION_v3_eyJjaXRhdGlvbklEIjoiTUVOREVMRVlfQ0lUQVRJT05fMWM0ODZiNjAtZWYzOS00MDk5LWFhNjgtNTAxNmNlZjE3NmI2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quot;,&quot;citationItems&quot;:[{&quot;id&quot;:&quot;ae2567b0-f853-3f9e-89d4-0299df8bf99c&quot;,&quot;itemData&quot;:{&quot;type&quot;:&quot;article-journal&quot;,&quot;id&quot;:&quot;ae2567b0-f853-3f9e-89d4-0299df8bf99c&quot;,&quot;title&quot;:&quot;Detecting Zero-Day Intrusion Attacks Using Semi-Supervised Machine Learning Approaches&quot;,&quot;author&quot;:[{&quot;family&quot;:&quot;Mbona&quot;,&quot;given&quot;:&quot;Innocent&quot;,&quot;parse-names&quot;:false,&quot;dropping-particle&quot;:&quot;&quot;,&quot;non-dropping-particle&quot;:&quot;&quot;},{&quot;family&quot;:&quot;Eloff&quot;,&quot;given&quot;:&quot;Jan H. P.&quot;,&quot;parse-names&quot;:false,&quot;dropping-particle&quot;:&quot;&quot;,&quot;non-dropping-particle&quot;:&quot;&quot;}],&quot;container-title&quot;:&quot;IEEE Access&quot;,&quot;DOI&quot;:&quot;10.1109/ACCESS.2022.3187116&quot;,&quot;ISSN&quot;:&quot;2169-3536&quot;,&quot;issued&quot;:{&quot;date-parts&quot;:[[2022]]},&quot;page&quot;:&quot;69822-69838&quot;,&quot;volume&quot;:&quot;10&quot;,&quot;container-title-short&quot;:&quot;&quot;},&quot;isTemporary&quot;:false,&quot;suppress-author&quot;:false,&quot;composite&quot;:false,&quot;author-only&quot;:false}]},{&quot;citationID&quot;:&quot;MENDELEY_CITATION_fef55b20-f263-44a0-8bad-febc61ca7919&quot;,&quot;properties&quot;:{&quot;noteIndex&quot;:0},&quot;isEdited&quot;:false,&quot;manualOverride&quot;:{&quot;isManuallyOverridden&quot;:false,&quot;citeprocText&quot;:&quot;[17]&quot;,&quot;manualOverrideText&quot;:&quot;&quot;},&quot;citationTag&quot;:&quot;MENDELEY_CITATION_v3_eyJjaXRhdGlvbklEIjoiTUVOREVMRVlfQ0lUQVRJT05fZmVmNTViMjAtZjI2My00NGEwLThiYWQtZmViYzYxY2E3OTE5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dd1bbf5f-0f65-4f83-a02a-861e1b45dd9f&quot;,&quot;properties&quot;:{&quot;noteIndex&quot;:0},&quot;isEdited&quot;:false,&quot;manualOverride&quot;:{&quot;isManuallyOverridden&quot;:false,&quot;citeprocText&quot;:&quot;[21]&quot;,&quot;manualOverrideText&quot;:&quot;&quot;},&quot;citationTag&quot;:&quot;MENDELEY_CITATION_v3_eyJjaXRhdGlvbklEIjoiTUVOREVMRVlfQ0lUQVRJT05fZGQxYmJmNWYtMGY2NS00ZjgzLWEwMmEtODYxZTFiNDVkZDlm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quot;,&quot;citationItems&quot;:[{&quot;id&quot;:&quot;ae2567b0-f853-3f9e-89d4-0299df8bf99c&quot;,&quot;itemData&quot;:{&quot;type&quot;:&quot;article-journal&quot;,&quot;id&quot;:&quot;ae2567b0-f853-3f9e-89d4-0299df8bf99c&quot;,&quot;title&quot;:&quot;Detecting Zero-Day Intrusion Attacks Using Semi-Supervised Machine Learning Approaches&quot;,&quot;author&quot;:[{&quot;family&quot;:&quot;Mbona&quot;,&quot;given&quot;:&quot;Innocent&quot;,&quot;parse-names&quot;:false,&quot;dropping-particle&quot;:&quot;&quot;,&quot;non-dropping-particle&quot;:&quot;&quot;},{&quot;family&quot;:&quot;Eloff&quot;,&quot;given&quot;:&quot;Jan H. P.&quot;,&quot;parse-names&quot;:false,&quot;dropping-particle&quot;:&quot;&quot;,&quot;non-dropping-particle&quot;:&quot;&quot;}],&quot;container-title&quot;:&quot;IEEE Access&quot;,&quot;DOI&quot;:&quot;10.1109/ACCESS.2022.3187116&quot;,&quot;ISSN&quot;:&quot;2169-3536&quot;,&quot;issued&quot;:{&quot;date-parts&quot;:[[2022]]},&quot;page&quot;:&quot;69822-69838&quot;,&quot;volume&quot;:&quot;10&quot;,&quot;container-title-short&quot;:&quot;&quot;},&quot;isTemporary&quot;:false,&quot;suppress-author&quot;:false,&quot;composite&quot;:false,&quot;author-only&quot;:false}]},{&quot;citationID&quot;:&quot;MENDELEY_CITATION_59d7445a-e074-4db7-9a63-6babb2357e06&quot;,&quot;properties&quot;:{&quot;noteIndex&quot;:0},&quot;isEdited&quot;:false,&quot;manualOverride&quot;:{&quot;isManuallyOverridden&quot;:false,&quot;citeprocText&quot;:&quot;[1]&quot;,&quot;manualOverrideText&quot;:&quot;&quot;},&quot;citationTag&quot;:&quot;MENDELEY_CITATION_v3_eyJjaXRhdGlvbklEIjoiTUVOREVMRVlfQ0lUQVRJT05fNTlkNzQ0NWEtZTA3NC00ZGI3LTlhNjMtNmJhYmIyMzU3ZTA2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ce51ef82-bac6-4814-b475-e081b9743a60&quot;,&quot;properties&quot;:{&quot;noteIndex&quot;:0},&quot;isEdited&quot;:false,&quot;manualOverride&quot;:{&quot;isManuallyOverridden&quot;:false,&quot;citeprocText&quot;:&quot;[12]&quot;,&quot;manualOverrideText&quot;:&quot;&quot;},&quot;citationTag&quot;:&quot;MENDELEY_CITATION_v3_eyJjaXRhdGlvbklEIjoiTUVOREVMRVlfQ0lUQVRJT05fY2U1MWVmODItYmFjNi00ODE0LWI0NzUtZTA4MWI5NzQzYTYw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14943dd7-bcaa-4083-813f-53498136f708&quot;,&quot;properties&quot;:{&quot;noteIndex&quot;:0},&quot;isEdited&quot;:false,&quot;manualOverride&quot;:{&quot;isManuallyOverridden&quot;:false,&quot;citeprocText&quot;:&quot;[1]&quot;,&quot;manualOverrideText&quot;:&quot;&quot;},&quot;citationTag&quot;:&quot;MENDELEY_CITATION_v3_eyJjaXRhdGlvbklEIjoiTUVOREVMRVlfQ0lUQVRJT05fMTQ5NDNkZDctYmNhYS00MDgzLTgxM2YtNTM0OTgxMzZmNzA4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f0e16635-942a-468b-8260-2e4e0fdf2df1&quot;,&quot;properties&quot;:{&quot;noteIndex&quot;:0},&quot;isEdited&quot;:false,&quot;manualOverride&quot;:{&quot;isManuallyOverridden&quot;:false,&quot;citeprocText&quot;:&quot;[17]&quot;,&quot;manualOverrideText&quot;:&quot;&quot;},&quot;citationTag&quot;:&quot;MENDELEY_CITATION_v3_eyJjaXRhdGlvbklEIjoiTUVOREVMRVlfQ0lUQVRJT05fZjBlMTY2MzUtOTQyYS00NjhiLTgyNjAtMmU0ZTBmZGYyZGYx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c0d10edd-99a6-4eb4-9261-00140c90b9e6&quot;,&quot;properties&quot;:{&quot;noteIndex&quot;:0},&quot;isEdited&quot;:false,&quot;manualOverride&quot;:{&quot;isManuallyOverridden&quot;:false,&quot;citeprocText&quot;:&quot;[22]&quot;,&quot;manualOverrideText&quot;:&quot;&quot;},&quot;citationTag&quot;:&quot;MENDELEY_CITATION_v3_eyJjaXRhdGlvbklEIjoiTUVOREVMRVlfQ0lUQVRJT05fYzBkMTBlZGQtOTlhNi00ZWI0LTkyNjEtMDAxNDBjOTBiOWU2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quot;,&quot;citationItems&quot;:[{&quot;id&quot;:&quot;782eb8ca-4cd7-3531-8344-297b0187664f&quot;,&quot;itemData&quot;:{&quot;type&quot;:&quot;article-journal&quot;,&quot;id&quot;:&quot;782eb8ca-4cd7-3531-8344-297b0187664f&quot;,&quot;title&quot;:&quot;Short-Term Residential Load Forecasting Based on Resident Behaviour Learning&quot;,&quot;author&quot;:[{&quot;family&quot;:&quot;Kong&quot;,&quot;given&quot;:&quot;Weicong&quot;,&quot;parse-names&quot;:false,&quot;dropping-particle&quot;:&quot;&quot;,&quot;non-dropping-particle&quot;:&quot;&quot;},{&quot;family&quot;:&quot;Dong&quot;,&quot;given&quot;:&quot;Zhao Yang&quot;,&quot;parse-names&quot;:false,&quot;dropping-particle&quot;:&quot;&quot;,&quot;non-dropping-particle&quot;:&quot;&quot;},{&quot;family&quot;:&quot;Hill&quot;,&quot;given&quot;:&quot;David J.&quot;,&quot;parse-names&quot;:false,&quot;dropping-particle&quot;:&quot;&quot;,&quot;non-dropping-particle&quot;:&quot;&quot;},{&quot;family&quot;:&quot;Luo&quot;,&quot;given&quot;:&quot;Fengji&quot;,&quot;parse-names&quot;:false,&quot;dropping-particle&quot;:&quot;&quot;,&quot;non-dropping-particle&quot;:&quot;&quot;},{&quot;family&quot;:&quot;Xu&quot;,&quot;given&quot;:&quot;Yan&quot;,&quot;parse-names&quot;:false,&quot;dropping-particle&quot;:&quot;&quot;,&quot;non-dropping-particle&quot;:&quot;&quot;}],&quot;container-title&quot;:&quot;IEEE Transactions on Power Systems&quot;,&quot;DOI&quot;:&quot;10.1109/TPWRS.2017.2688178&quot;,&quot;ISSN&quot;:&quot;0885-8950&quot;,&quot;issued&quot;:{&quot;date-parts&quot;:[[2018,1]]},&quot;page&quot;:&quot;1087-1088&quot;,&quot;issue&quot;:&quot;1&quot;,&quot;volume&quot;:&quot;33&quot;,&quot;container-title-short&quot;:&quot;&quot;},&quot;isTemporary&quot;:false,&quot;suppress-author&quot;:false,&quot;composite&quot;:false,&quot;author-only&quot;:false}]},{&quot;citationID&quot;:&quot;MENDELEY_CITATION_b07c0f8b-4251-4791-b3fb-21936970a38e&quot;,&quot;properties&quot;:{&quot;noteIndex&quot;:0},&quot;isEdited&quot;:false,&quot;manualOverride&quot;:{&quot;isManuallyOverridden&quot;:false,&quot;citeprocText&quot;:&quot;[1]&quot;,&quot;manualOverrideText&quot;:&quot;&quot;},&quot;citationTag&quot;:&quot;MENDELEY_CITATION_v3_eyJjaXRhdGlvbklEIjoiTUVOREVMRVlfQ0lUQVRJT05fYjA3YzBmOGItNDI1MS00NzkxLWIzZmItMjE5MzY5NzBhMzhl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a1263ff3-ffaf-49be-a867-7c047ea49471&quot;,&quot;properties&quot;:{&quot;noteIndex&quot;:0},&quot;isEdited&quot;:false,&quot;manualOverride&quot;:{&quot;isManuallyOverridden&quot;:false,&quot;citeprocText&quot;:&quot;[3]&quot;,&quot;manualOverrideText&quot;:&quot;&quot;},&quot;citationTag&quot;:&quot;MENDELEY_CITATION_v3_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&quot;,&quot;citationItems&quot;:[{&quot;id&quot;:&quot;dc47e471-a51f-3051-a085-7d765eac45c5&quot;,&quot;itemData&quot;:{&quot;type&quot;:&quot;article-journal&quot;,&quot;id&quot;:&quot;dc47e471-a51f-3051-a085-7d765eac45c5&quot;,&quot;title&quot;:&quot;Short-term power prediction for renewable energy using hybrid graph convolutional network and long short-term memory approach&quot;,&quot;author&quot;:[{&quot;family&quot;:&quot;Liao&quot;,&quot;given&quot;:&quot;Wenlong&quot;,&quot;parse-names&quot;:false,&quot;dropping-particle&quot;:&quot;&quot;,&quot;non-dropping-particle&quot;:&quot;&quot;},{&quot;family&quot;:&quot;Bak-Jensen&quot;,&quot;given&quot;:&quot;Birgitte&quot;,&quot;parse-names&quot;:false,&quot;dropping-particle&quot;:&quot;&quot;,&quot;non-dropping-particle&quot;:&quot;&quot;},{&quot;family&quot;:&quot;Pillai&quot;,&quot;given&quot;:&quot;Jayakrishnan Radhakrishna&quot;,&quot;parse-names&quot;:false,&quot;dropping-particle&quot;:&quot;&quot;,&quot;non-dropping-particle&quot;:&quot;&quot;},{&quot;family&quot;:&quot;Yang&quot;,&quot;given&quot;:&quot;Zhe&quot;,&quot;parse-names&quot;:false,&quot;dropping-particle&quot;:&quot;&quot;,&quot;non-dropping-particle&quot;:&quot;&quot;},{&quot;family&quot;:&quot;Liu&quot;,&quot;given&quot;:&quot;Kuangpu&quot;,&quot;parse-names&quot;:false,&quot;dropping-particle&quot;:&quot;&quot;,&quot;non-dropping-particle&quot;:&quot;&quot;}],&quot;container-title&quot;:&quot;Electric Power Systems Research&quot;,&quot;DOI&quot;:&quot;10.1016/j.epsr.2022.108614&quot;,&quot;ISSN&quot;:&quot;03787796&quot;,&quot;issued&quot;:{&quot;date-parts&quot;:[[2022,10]]},&quot;page&quot;:&quot;108614&quot;,&quot;volume&quot;:&quot;211&quot;,&quot;container-title-short&quot;:&quot;&quot;},&quot;isTemporary&quot;:false,&quot;suppress-author&quot;:false,&quot;composite&quot;:false,&quot;author-only&quot;:false}]},{&quot;citationID&quot;:&quot;MENDELEY_CITATION_1cb28f30-0ab9-4f1f-8f16-3d3741707332&quot;,&quot;properties&quot;:{&quot;noteIndex&quot;:0},&quot;isEdited&quot;:false,&quot;manualOverride&quot;:{&quot;isManuallyOverridden&quot;:false,&quot;citeprocText&quot;:&quot;[4]&quot;,&quot;manualOverrideText&quot;:&quot;&quot;},&quot;citationTag&quot;:&quot;MENDELEY_CITATION_v3_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quot;,&quot;citationItems&quot;:[{&quot;id&quot;:&quot;228bca8e-8c77-3bc0-99f9-8d69d9d5bb84&quot;,&quot;itemData&quot;:{&quot;type&quot;:&quot;article-journal&quot;,&quot;id&quot;:&quot;228bca8e-8c77-3bc0-99f9-8d69d9d5bb84&quot;,&quot;title&quot;:&quot;Reinforcement learning based power grid day-ahead planning and AI-assisted control&quot;,&quot;author&quot;:[{&quot;family&quot;:&quot;Fuxjäger&quot;,&quot;given&quot;:&quot;A. R., Kozak, K., Dorfer, M., Blies, P. M., &amp; Wasserer, M&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12c4a187-cd16-4b84-b847-9b79882b6b72&quot;,&quot;properties&quot;:{&quot;noteIndex&quot;:0},&quot;isEdited&quot;:false,&quot;manualOverride&quot;:{&quot;isManuallyOverridden&quot;:false,&quot;citeprocText&quot;:&quot;[12]&quot;,&quot;manualOverrideText&quot;:&quot;&quot;},&quot;citationTag&quot;:&quot;MENDELEY_CITATION_v3_eyJjaXRhdGlvbklEIjoiTUVOREVMRVlfQ0lUQVRJT05fMTJjNGExODctY2QxNi00Yjg0LWI4NDctOWI3OTg4MmI2Yjcy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1797802a-57c7-4a14-9086-ce9b45268b24&quot;,&quot;properties&quot;:{&quot;noteIndex&quot;:0},&quot;isEdited&quot;:false,&quot;manualOverride&quot;:{&quot;isManuallyOverridden&quot;:false,&quot;citeprocText&quot;:&quot;[5]&quot;,&quot;manualOverrideText&quot;:&quot;&quot;},&quot;citationTag&quot;:&quot;MENDELEY_CITATION_v3_eyJjaXRhdGlvbklEIjoiTUVOREVMRVlfQ0lUQVRJT05fMTc5NzgwMmEtNTdjNy00YTE0LTkwODYtY2U5YjQ1MjY4YjI0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quot;,&quot;citationItems&quot;:[{&quot;id&quot;:&quot;0f41187b-575a-3971-8246-0525e594ab03&quot;,&quot;itemData&quot;:{&quot;type&quot;:&quot;article-journal&quot;,&quot;id&quot;:&quot;0f41187b-575a-3971-8246-0525e594ab03&quot;,&quot;title&quot;:&quot;Learning a local trading strategy: deep reinforcement learning for grid-scale renewable energy integration&quot;,&quot;author&quot;:[{&quot;family&quot;:&quot;Ju&quot;,&quot;given&quot;:&quot;C., &amp; Crozier, C&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d8d3ddab-d951-456f-bb6d-1a536be45b9e&quot;,&quot;properties&quot;:{&quot;noteIndex&quot;:0},&quot;isEdited&quot;:false,&quot;manualOverride&quot;:{&quot;isManuallyOverridden&quot;:false,&quot;citeprocText&quot;:&quot;[7]&quot;,&quot;manualOverrideText&quot;:&quot;&quot;},&quot;citationTag&quot;:&quot;MENDELEY_CITATION_v3_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&quot;,&quot;citationItems&quot;:[{&quot;id&quot;:&quot;a1366351-08c9-3b9e-9093-338d711f600b&quot;,&quot;itemData&quot;:{&quot;type&quot;:&quot;article-journal&quot;,&quot;id&quot;:&quot;a1366351-08c9-3b9e-9093-338d711f600b&quot;,&quot;title&quot;:&quot;A Three-Stage Multi-Energy Trading Strategy Based on P2P Trading Mode&quot;,&quot;author&quot;:[{&quot;family&quot;:&quot;Yang&quot;,&quot;given&quot;:&quot;Jie&quot;,&quot;parse-names&quot;:false,&quot;dropping-particle&quot;:&quot;&quot;,&quot;non-dropping-particle&quot;:&quot;&quot;},{&quot;family&quot;:&quot;Xu&quot;,&quot;given&quot;:&quot;Wenya&quot;,&quot;parse-names&quot;:false,&quot;dropping-particle&quot;:&quot;&quot;,&quot;non-dropping-particle&quot;:&quot;&quot;},{&quot;family&quot;:&quot;Ma&quot;,&quot;given&quot;:&quot;Kai&quot;,&quot;parse-names&quot;:false,&quot;dropping-particle&quot;:&quot;&quot;,&quot;non-dropping-particle&quot;:&quot;&quot;},{&quot;family&quot;:&quot;Li&quot;,&quot;given&quot;:&quot;Conghui&quot;,&quot;parse-names&quot;:false,&quot;dropping-particle&quot;:&quot;&quot;,&quot;non-dropping-particle&quot;:&quot;&quot;}],&quot;container-title&quot;:&quot;IEEE Transactions on Sustainable Energy&quot;,&quot;container-title-short&quot;:&quot;IEEE Trans Sustain Energy&quot;,&quot;DOI&quot;:&quot;10.1109/TSTE.2022.3208369&quot;,&quot;ISSN&quot;:&quot;1949-3029&quot;,&quot;issued&quot;:{&quot;date-parts&quot;:[[2023,1]]},&quot;page&quot;:&quot;233-241&quot;,&quot;issue&quot;:&quot;1&quot;,&quot;volume&quot;:&quot;14&quot;},&quot;isTemporary&quot;:false,&quot;suppress-author&quot;:false,&quot;composite&quot;:false,&quot;author-only&quot;:false}]},{&quot;citationID&quot;:&quot;MENDELEY_CITATION_1153032b-d54d-43bd-b672-3de8ea4e8dc9&quot;,&quot;properties&quot;:{&quot;noteIndex&quot;:0},&quot;isEdited&quot;:false,&quot;manualOverride&quot;:{&quot;isManuallyOverridden&quot;:false,&quot;citeprocText&quot;:&quot;[1]&quot;,&quot;manualOverrideText&quot;:&quot;&quot;},&quot;citationTag&quot;:&quot;MENDELEY_CITATION_v3_eyJjaXRhdGlvbklEIjoiTUVOREVMRVlfQ0lUQVRJT05fMTE1MzAzMmItZDU0ZC00M2JkLWI2NzItM2RlOGVhNGU4ZGM5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386c9cdb-e89a-4d8b-bc59-dc79368baa3d&quot;,&quot;properties&quot;:{&quot;noteIndex&quot;:0},&quot;isEdited&quot;:false,&quot;manualOverride&quot;:{&quot;isManuallyOverridden&quot;:false,&quot;citeprocText&quot;:&quot;[21]&quot;,&quot;manualOverrideText&quot;:&quot;&quot;},&quot;citationTag&quot;:&quot;MENDELEY_CITATION_v3_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&quot;,&quot;citationItems&quot;:[{&quot;id&quot;:&quot;ae2567b0-f853-3f9e-89d4-0299df8bf99c&quot;,&quot;itemData&quot;:{&quot;type&quot;:&quot;article-journal&quot;,&quot;id&quot;:&quot;ae2567b0-f853-3f9e-89d4-0299df8bf99c&quot;,&quot;title&quot;:&quot;Detecting Zero-Day Intrusion Attacks Using Semi-Supervised Machine Learning Approaches&quot;,&quot;author&quot;:[{&quot;family&quot;:&quot;Mbona&quot;,&quot;given&quot;:&quot;Innocent&quot;,&quot;parse-names&quot;:false,&quot;dropping-particle&quot;:&quot;&quot;,&quot;non-dropping-particle&quot;:&quot;&quot;},{&quot;family&quot;:&quot;Eloff&quot;,&quot;given&quot;:&quot;Jan H. P.&quot;,&quot;parse-names&quot;:false,&quot;dropping-particle&quot;:&quot;&quot;,&quot;non-dropping-particle&quot;:&quot;&quot;}],&quot;container-title&quot;:&quot;IEEE Access&quot;,&quot;DOI&quot;:&quot;10.1109/ACCESS.2022.3187116&quot;,&quot;ISSN&quot;:&quot;2169-3536&quot;,&quot;issued&quot;:{&quot;date-parts&quot;:[[2022]]},&quot;page&quot;:&quot;69822-69838&quot;,&quot;volume&quot;:&quot;10&quot;,&quot;container-title-short&quot;:&quot;&quot;},&quot;isTemporary&quot;:false,&quot;suppress-author&quot;:false,&quot;composite&quot;:false,&quot;author-only&quot;:false}]},{&quot;citationID&quot;:&quot;MENDELEY_CITATION_0e0eeedd-6e90-4688-8462-88b5ae0f0a74&quot;,&quot;properties&quot;:{&quot;noteIndex&quot;:0},&quot;isEdited&quot;:false,&quot;manualOverride&quot;:{&quot;isManuallyOverridden&quot;:false,&quot;citeprocText&quot;:&quot;[22]&quot;,&quot;manualOverrideText&quot;:&quot;&quot;},&quot;citationTag&quot;:&quot;MENDELEY_CITATION_v3_eyJjaXRhdGlvbklEIjoiTUVOREVMRVlfQ0lUQVRJT05fMGUwZWVlZGQtNmU5MC00Njg4LTg0NjItODhiNWFlMGYwYTc0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quot;,&quot;citationItems&quot;:[{&quot;id&quot;:&quot;782eb8ca-4cd7-3531-8344-297b0187664f&quot;,&quot;itemData&quot;:{&quot;type&quot;:&quot;article-journal&quot;,&quot;id&quot;:&quot;782eb8ca-4cd7-3531-8344-297b0187664f&quot;,&quot;title&quot;:&quot;Short-Term Residential Load Forecasting Based on Resident Behaviour Learning&quot;,&quot;author&quot;:[{&quot;family&quot;:&quot;Kong&quot;,&quot;given&quot;:&quot;Weicong&quot;,&quot;parse-names&quot;:false,&quot;dropping-particle&quot;:&quot;&quot;,&quot;non-dropping-particle&quot;:&quot;&quot;},{&quot;family&quot;:&quot;Dong&quot;,&quot;given&quot;:&quot;Zhao Yang&quot;,&quot;parse-names&quot;:false,&quot;dropping-particle&quot;:&quot;&quot;,&quot;non-dropping-particle&quot;:&quot;&quot;},{&quot;family&quot;:&quot;Hill&quot;,&quot;given&quot;:&quot;David J.&quot;,&quot;parse-names&quot;:false,&quot;dropping-particle&quot;:&quot;&quot;,&quot;non-dropping-particle&quot;:&quot;&quot;},{&quot;family&quot;:&quot;Luo&quot;,&quot;given&quot;:&quot;Fengji&quot;,&quot;parse-names&quot;:false,&quot;dropping-particle&quot;:&quot;&quot;,&quot;non-dropping-particle&quot;:&quot;&quot;},{&quot;family&quot;:&quot;Xu&quot;,&quot;given&quot;:&quot;Yan&quot;,&quot;parse-names&quot;:false,&quot;dropping-particle&quot;:&quot;&quot;,&quot;non-dropping-particle&quot;:&quot;&quot;}],&quot;container-title&quot;:&quot;IEEE Transactions on Power Systems&quot;,&quot;DOI&quot;:&quot;10.1109/TPWRS.2017.2688178&quot;,&quot;ISSN&quot;:&quot;0885-8950&quot;,&quot;issued&quot;:{&quot;date-parts&quot;:[[2018,1]]},&quot;page&quot;:&quot;1087-1088&quot;,&quot;issue&quot;:&quot;1&quot;,&quot;volume&quot;:&quot;33&quot;,&quot;container-title-short&quot;:&quot;&quot;},&quot;isTemporary&quot;:false,&quot;suppress-author&quot;:false,&quot;composite&quot;:false,&quot;author-only&quot;:false}]},{&quot;citationID&quot;:&quot;MENDELEY_CITATION_96592ac7-cb85-408c-a921-a98d20f58f39&quot;,&quot;properties&quot;:{&quot;noteIndex&quot;:0},&quot;isEdited&quot;:false,&quot;manualOverride&quot;:{&quot;isManuallyOverridden&quot;:false,&quot;citeprocText&quot;:&quot;[5]&quot;,&quot;manualOverrideText&quot;:&quot;&quot;},&quot;citationTag&quot;:&quot;MENDELEY_CITATION_v3_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&quot;,&quot;citationItems&quot;:[{&quot;id&quot;:&quot;0f41187b-575a-3971-8246-0525e594ab03&quot;,&quot;itemData&quot;:{&quot;type&quot;:&quot;article-journal&quot;,&quot;id&quot;:&quot;0f41187b-575a-3971-8246-0525e594ab03&quot;,&quot;title&quot;:&quot;Learning a local trading strategy: deep reinforcement learning for grid-scale renewable energy integration&quot;,&quot;author&quot;:[{&quot;family&quot;:&quot;Ju&quot;,&quot;given&quot;:&quot;C., &amp; Crozier, C&quot;,&quot;parse-names&quot;:false,&quot;dropping-particle&quot;:&quot;&quot;,&quot;non-dropping-particle&quot;:&quot;&quot;}],&quot;issued&quot;:{&quot;date-parts&quot;:[[2024]]},&quot;container-title-short&quot;:&quot;&quot;},&quot;isTemporary&quot;:false,&quot;suppress-author&quot;:false,&quot;composite&quot;:false,&quot;author-only&quot;:false}]},{&quot;citationID&quot;:&quot;MENDELEY_CITATION_a6eb2857-db4e-42b4-b37e-d2eca5b818e4&quot;,&quot;properties&quot;:{&quot;noteIndex&quot;:0},&quot;isEdited&quot;:false,&quot;manualOverride&quot;:{&quot;isManuallyOverridden&quot;:false,&quot;citeprocText&quot;:&quot;[10]&quot;,&quot;manualOverrideText&quot;:&quot;&quot;},&quot;citationTag&quot;:&quot;MENDELEY_CITATION_v3_eyJjaXRhdGlvbklEIjoiTUVOREVMRVlfQ0lUQVRJT05fYTZlYjI4NTctZGI0ZS00MmI0LWIzN2UtZDJlY2E1YjgxOGU0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quot;,&quot;citationItems&quot;:[{&quot;id&quot;:&quot;e8a63bcc-e75b-3a2f-a210-75fe2fa2cd6e&quot;,&quot;itemData&quot;:{&quot;type&quot;:&quot;article-journal&quot;,&quot;id&quot;:&quot;e8a63bcc-e75b-3a2f-a210-75fe2fa2cd6e&quot;,&quot;title&quot;:&quot;Quantifying the carbon emissions of machine learning&quot;,&quot;author&quot;:[{&quot;family&quot;:&quot;Lacoste&quot;,&quot;given&quot;:&quot;A., Luccioni, A., Schmidt, V., &amp; Dandres, T&quot;,&quot;parse-names&quot;:false,&quot;dropping-particle&quot;:&quot;&quot;,&quot;non-dropping-particle&quot;:&quot;&quot;}],&quot;issued&quot;:{&quot;date-parts&quot;:[[2019]]},&quot;container-title-short&quot;:&quot;&quot;},&quot;isTemporary&quot;:false,&quot;suppress-author&quot;:false,&quot;composite&quot;:false,&quot;author-only&quot;:false}]},{&quot;citationID&quot;:&quot;MENDELEY_CITATION_52b0375e-8350-46c9-9506-ec59355193c2&quot;,&quot;properties&quot;:{&quot;noteIndex&quot;:0},&quot;isEdited&quot;:false,&quot;manualOverride&quot;:{&quot;isManuallyOverridden&quot;:false,&quot;citeprocText&quot;:&quot;[18]&quot;,&quot;manualOverrideText&quot;:&quot;&quot;},&quot;citationTag&quot;:&quot;MENDELEY_CITATION_v3_eyJjaXRhdGlvbklEIjoiTUVOREVMRVlfQ0lUQVRJT05fNTJiMDM3NWUtODM1MC00NmM5LTk1MDYtZWM1OTM1NTE5M2My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0b1449ec-f7f5-4eb2-8556-dc97e75131c6&quot;,&quot;properties&quot;:{&quot;noteIndex&quot;:0},&quot;isEdited&quot;:false,&quot;manualOverride&quot;:{&quot;isManuallyOverridden&quot;:false,&quot;citeprocText&quot;:&quot;[6]&quot;,&quot;manualOverrideText&quot;:&quot;&quot;},&quot;citationTag&quot;:&quot;MENDELEY_CITATION_v3_eyJjaXRhdGlvbklEIjoiTUVOREVMRVlfQ0lUQVRJT05fMGIxNDQ5ZWMtZjdmNS00ZWIyLTg1NTYtZGM5N2U3NTEzMWM2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5a3d4712-7445-4822-8496-1baa28500702&quot;,&quot;properties&quot;:{&quot;noteIndex&quot;:0},&quot;isEdited&quot;:false,&quot;manualOverride&quot;:{&quot;isManuallyOverridden&quot;:false,&quot;citeprocText&quot;:&quot;[9]&quot;,&quot;manualOverrideText&quot;:&quot;&quot;},&quot;citationTag&quot;:&quot;MENDELEY_CITATION_v3_eyJjaXRhdGlvbklEIjoiTUVOREVMRVlfQ0lUQVRJT05fNWEzZDQ3MTItNzQ0NS00ODIyLTg0OTYtMWJhYTI4NTAwNzAy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quot;,&quot;citationItems&quot;:[{&quot;id&quot;:&quot;b360c6ac-daa1-3b4c-b11b-5585b173a00f&quot;,&quot;itemData&quot;:{&quot;type&quot;:&quot;article-journal&quot;,&quot;id&quot;:&quot;b360c6ac-daa1-3b4c-b11b-5585b173a00f&quot;,&quot;title&quot;:&quot;Hybrid CNN-LSTM Model for Short-Term Individual Household Load Forecasting&quot;,&quot;author&quot;:[{&quot;family&quot;:&quot;Alhussein&quot;,&quot;given&quot;:&quot;Musaed&quot;,&quot;parse-names&quot;:false,&quot;dropping-particle&quot;:&quot;&quot;,&quot;non-dropping-particle&quot;:&quot;&quot;},{&quot;family&quot;:&quot;Aurangzeb&quot;,&quot;given&quot;:&quot;Khursheed&quot;,&quot;parse-names&quot;:false,&quot;dropping-particle&quot;:&quot;&quot;,&quot;non-dropping-particle&quot;:&quot;&quot;},{&quot;family&quot;:&quot;Haider&quot;,&quot;given&quot;:&quot;Syed Irtaza&quot;,&quot;parse-names&quot;:false,&quot;dropping-particle&quot;:&quot;&quot;,&quot;non-dropping-particle&quot;:&quot;&quot;}],&quot;container-title&quot;:&quot;IEEE Access&quot;,&quot;DOI&quot;:&quot;10.1109/ACCESS.2020.3028281&quot;,&quot;ISSN&quot;:&quot;2169-3536&quot;,&quot;issued&quot;:{&quot;date-parts&quot;:[[2020]]},&quot;page&quot;:&quot;180544-180557&quot;,&quot;volume&quot;:&quot;8&quot;,&quot;container-title-short&quot;:&quot;&quot;},&quot;isTemporary&quot;:false,&quot;suppress-author&quot;:false,&quot;composite&quot;:false,&quot;author-only&quot;:false}]},{&quot;citationID&quot;:&quot;MENDELEY_CITATION_bb472079-60d7-48be-851f-9e26fcc33293&quot;,&quot;properties&quot;:{&quot;noteIndex&quot;:0},&quot;isEdited&quot;:false,&quot;manualOverride&quot;:{&quot;isManuallyOverridden&quot;:false,&quot;citeprocText&quot;:&quot;[8]&quot;,&quot;manualOverrideText&quot;:&quot;&quot;},&quot;citationTag&quot;:&quot;MENDELEY_CITATION_v3_eyJjaXRhdGlvbklEIjoiTUVOREVMRVlfQ0lUQVRJT05fYmI0NzIwNzktNjBkNy00OGJlLTg1MWYtOWUyNmZjYzMzMjkz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59d260e4-a696-40c1-ae15-1b79c6aaf996&quot;,&quot;properties&quot;:{&quot;noteIndex&quot;:0},&quot;isEdited&quot;:false,&quot;manualOverride&quot;:{&quot;isManuallyOverridden&quot;:false,&quot;citeprocText&quot;:&quot;[11]&quot;,&quot;manualOverrideText&quot;:&quot;&quot;},&quot;citationTag&quot;:&quot;MENDELEY_CITATION_v3_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&quot;,&quot;citationItems&quot;:[{&quot;id&quot;:&quot;76eba618-881a-3c2b-8064-af7fd99c619e&quot;,&quot;itemData&quot;:{&quot;type&quot;:&quot;book&quot;,&quot;id&quot;:&quot;76eba618-881a-3c2b-8064-af7fd99c619e&quot;,&quot;title&quot;:&quot;Towards Net Zero Carbon Emissions in the Building Industry&quot;,&quot;author&quot;:[{&quot;family&quot;:&quot;Zeiler&quot;,&quot;given&quot;:&quot;W&quot;,&quot;parse-names&quot;:false,&quot;dropping-particle&quot;:&quot;&quot;,&quot;non-dropping-particle&quot;:&quot;&quot;}],&quot;editor&quot;:[{&quot;family&quot;:&quot;Sayigh&quot;,&quot;given&quot;:&quot;Ali&quot;,&quot;parse-names&quot;:false,&quot;dropping-particle&quot;:&quot;&quot;,&quot;non-dropping-particle&quot;:&quot;&quot;}],&quot;DOI&quot;:&quot;10.1007/978-3-031-15218-4&quot;,&quot;ISBN&quot;:&quot;978-3-031-15217-7&quot;,&quot;issued&quot;:{&quot;date-parts&quot;:[[2022]]},&quot;publisher-place&quot;:&quot;Cham&quot;,&quot;publisher&quot;:&quot;Springer International Publishing&quot;,&quot;container-title-short&quot;:&quot;&quot;},&quot;isTemporary&quot;:false,&quot;suppress-author&quot;:false,&quot;composite&quot;:false,&quot;author-only&quot;:false}]},{&quot;citationID&quot;:&quot;MENDELEY_CITATION_e67cb77f-4d7c-4b53-bec1-79debd91c8f4&quot;,&quot;properties&quot;:{&quot;noteIndex&quot;:0},&quot;isEdited&quot;:false,&quot;manualOverride&quot;:{&quot;isManuallyOverridden&quot;:false,&quot;citeprocText&quot;:&quot;[1]&quot;,&quot;manualOverrideText&quot;:&quot;&quot;},&quot;citationTag&quot;:&quot;MENDELEY_CITATION_v3_eyJjaXRhdGlvbklEIjoiTUVOREVMRVlfQ0lUQVRJT05fZTY3Y2I3N2YtNGQ3Yy00YjUzLWJlYzEtNzlkZWJkOTFjOGY0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9ba7eb43-3239-4d60-99bd-4aef826cdb91&quot;,&quot;properties&quot;:{&quot;noteIndex&quot;:0},&quot;isEdited&quot;:false,&quot;manualOverride&quot;:{&quot;isManuallyOverridden&quot;:false,&quot;citeprocText&quot;:&quot;[1]&quot;,&quot;manualOverrideText&quot;:&quot;&quot;},&quot;citationTag&quot;:&quot;MENDELEY_CITATION_v3_eyJjaXRhdGlvbklEIjoiTUVOREVMRVlfQ0lUQVRJT05fOWJhN2ViNDMtMzIzOS00ZDYwLTk5YmQtNGFlZjgyNmNkYjkx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190f43d5-96a4-4bb0-9521-322b69c72d05&quot;,&quot;properties&quot;:{&quot;noteIndex&quot;:0},&quot;isEdited&quot;:false,&quot;manualOverride&quot;:{&quot;isManuallyOverridden&quot;:false,&quot;citeprocText&quot;:&quot;[8]&quot;,&quot;manualOverrideText&quot;:&quot;&quot;},&quot;citationTag&quot;:&quot;MENDELEY_CITATION_v3_eyJjaXRhdGlvbklEIjoiTUVOREVMRVlfQ0lUQVRJT05fMTkwZjQzZDUtOTZhNC00YmIwLTk1MjEtMzIyYjY5YzcyZDA1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d474d3ab-8dca-4234-a774-e0faaf7c7b99&quot;,&quot;properties&quot;:{&quot;noteIndex&quot;:0},&quot;isEdited&quot;:false,&quot;manualOverride&quot;:{&quot;isManuallyOverridden&quot;:false,&quot;citeprocText&quot;:&quot;[9]&quot;,&quot;manualOverrideText&quot;:&quot;&quot;},&quot;citationTag&quot;:&quot;MENDELEY_CITATION_v3_eyJjaXRhdGlvbklEIjoiTUVOREVMRVlfQ0lUQVRJT05fZDQ3NGQzYWItOGRjYS00MjM0LWE3NzQtZTBmYWFmN2M3Yjk5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quot;,&quot;citationItems&quot;:[{&quot;id&quot;:&quot;b360c6ac-daa1-3b4c-b11b-5585b173a00f&quot;,&quot;itemData&quot;:{&quot;type&quot;:&quot;article-journal&quot;,&quot;id&quot;:&quot;b360c6ac-daa1-3b4c-b11b-5585b173a00f&quot;,&quot;title&quot;:&quot;Hybrid CNN-LSTM Model for Short-Term Individual Household Load Forecasting&quot;,&quot;author&quot;:[{&quot;family&quot;:&quot;Alhussein&quot;,&quot;given&quot;:&quot;Musaed&quot;,&quot;parse-names&quot;:false,&quot;dropping-particle&quot;:&quot;&quot;,&quot;non-dropping-particle&quot;:&quot;&quot;},{&quot;family&quot;:&quot;Aurangzeb&quot;,&quot;given&quot;:&quot;Khursheed&quot;,&quot;parse-names&quot;:false,&quot;dropping-particle&quot;:&quot;&quot;,&quot;non-dropping-particle&quot;:&quot;&quot;},{&quot;family&quot;:&quot;Haider&quot;,&quot;given&quot;:&quot;Syed Irtaza&quot;,&quot;parse-names&quot;:false,&quot;dropping-particle&quot;:&quot;&quot;,&quot;non-dropping-particle&quot;:&quot;&quot;}],&quot;container-title&quot;:&quot;IEEE Access&quot;,&quot;DOI&quot;:&quot;10.1109/ACCESS.2020.3028281&quot;,&quot;ISSN&quot;:&quot;2169-3536&quot;,&quot;issued&quot;:{&quot;date-parts&quot;:[[2020]]},&quot;page&quot;:&quot;180544-180557&quot;,&quot;volume&quot;:&quot;8&quot;,&quot;container-title-short&quot;:&quot;&quot;},&quot;isTemporary&quot;:false,&quot;suppress-author&quot;:false,&quot;composite&quot;:false,&quot;author-only&quot;:false}]},{&quot;citationID&quot;:&quot;MENDELEY_CITATION_62156435-3dd8-4ede-9d6a-1314bf3784a5&quot;,&quot;properties&quot;:{&quot;noteIndex&quot;:0},&quot;isEdited&quot;:false,&quot;manualOverride&quot;:{&quot;isManuallyOverridden&quot;:false,&quot;citeprocText&quot;:&quot;[1]&quot;,&quot;manualOverrideText&quot;:&quot;&quot;},&quot;citationTag&quot;:&quot;MENDELEY_CITATION_v3_eyJjaXRhdGlvbklEIjoiTUVOREVMRVlfQ0lUQVRJT05fNjIxNTY0MzUtM2RkOC00ZWRlLTlkNmEtMTMxNGJmMzc4NGE1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4ff243a2-f61f-431a-b306-34cd678c2d5f&quot;,&quot;properties&quot;:{&quot;noteIndex&quot;:0},&quot;isEdited&quot;:false,&quot;manualOverride&quot;:{&quot;isManuallyOverridden&quot;:false,&quot;citeprocText&quot;:&quot;[9]&quot;,&quot;manualOverrideText&quot;:&quot;&quot;},&quot;citationTag&quot;:&quot;MENDELEY_CITATION_v3_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&quot;,&quot;citationItems&quot;:[{&quot;id&quot;:&quot;b360c6ac-daa1-3b4c-b11b-5585b173a00f&quot;,&quot;itemData&quot;:{&quot;type&quot;:&quot;article-journal&quot;,&quot;id&quot;:&quot;b360c6ac-daa1-3b4c-b11b-5585b173a00f&quot;,&quot;title&quot;:&quot;Hybrid CNN-LSTM Model for Short-Term Individual Household Load Forecasting&quot;,&quot;author&quot;:[{&quot;family&quot;:&quot;Alhussein&quot;,&quot;given&quot;:&quot;Musaed&quot;,&quot;parse-names&quot;:false,&quot;dropping-particle&quot;:&quot;&quot;,&quot;non-dropping-particle&quot;:&quot;&quot;},{&quot;family&quot;:&quot;Aurangzeb&quot;,&quot;given&quot;:&quot;Khursheed&quot;,&quot;parse-names&quot;:false,&quot;dropping-particle&quot;:&quot;&quot;,&quot;non-dropping-particle&quot;:&quot;&quot;},{&quot;family&quot;:&quot;Haider&quot;,&quot;given&quot;:&quot;Syed Irtaza&quot;,&quot;parse-names&quot;:false,&quot;dropping-particle&quot;:&quot;&quot;,&quot;non-dropping-particle&quot;:&quot;&quot;}],&quot;container-title&quot;:&quot;IEEE Access&quot;,&quot;DOI&quot;:&quot;10.1109/ACCESS.2020.3028281&quot;,&quot;ISSN&quot;:&quot;2169-3536&quot;,&quot;issued&quot;:{&quot;date-parts&quot;:[[2020]]},&quot;page&quot;:&quot;180544-180557&quot;,&quot;volume&quot;:&quot;8&quot;,&quot;container-title-short&quot;:&quot;&quot;},&quot;isTemporary&quot;:false,&quot;suppress-author&quot;:false,&quot;composite&quot;:false,&quot;author-only&quot;:false}]},{&quot;citationID&quot;:&quot;MENDELEY_CITATION_1ad5f689-400d-4b85-8d05-22d8b1cfc96e&quot;,&quot;properties&quot;:{&quot;noteIndex&quot;:0},&quot;isEdited&quot;:false,&quot;manualOverride&quot;:{&quot;isManuallyOverridden&quot;:false,&quot;citeprocText&quot;:&quot;[8]&quot;,&quot;manualOverrideText&quot;:&quot;&quot;},&quot;citationTag&quot;:&quot;MENDELEY_CITATION_v3_eyJjaXRhdGlvbklEIjoiTUVOREVMRVlfQ0lUQVRJT05fMWFkNWY2ODktNDAwZC00Yjg1LThkMDUtMjJkOGIxY2ZjOTZl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48da56d3-f46c-46eb-90c3-0e6e77b7d44c&quot;,&quot;properties&quot;:{&quot;noteIndex&quot;:0},&quot;isEdited&quot;:false,&quot;manualOverride&quot;:{&quot;isManuallyOverridden&quot;:false,&quot;citeprocText&quot;:&quot;[1]&quot;,&quot;manualOverrideText&quot;:&quot;&quot;},&quot;citationTag&quot;:&quot;MENDELEY_CITATION_v3_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&quot;,&quot;citationItems&quot;:[{&quot;id&quot;:&quot;c18f91f7-7469-3257-b8e1-c5c2ffd24127&quot;,&quot;itemData&quot;:{&quot;type&quot;:&quot;article-journal&quot;,&quot;id&quot;:&quot;c18f91f7-7469-3257-b8e1-c5c2ffd24127&quot;,&quot;title&quot;:&quot;Optimizing Renewable Energy Management in Smart Grids Using Machine Learning&quot;,&quot;author&quot;:[{&quot;family&quot;:&quot;G.B.&quot;,&quot;given&quot;:&quot;Santhi&quot;,&quot;parse-names&quot;:false,&quot;dropping-particle&quot;:&quot;&quot;,&quot;non-dropping-particle&quot;:&quot;&quot;},{&quot;family&quot;:&quot;Maheswari&quot;,&quot;given&quot;:&quot;Duma&quot;,&quot;parse-names&quot;:false,&quot;dropping-particle&quot;:&quot;&quot;,&quot;non-dropping-particle&quot;:&quot;&quot;},{&quot;family&quot;:&quot;M.&quot;,&quot;given&quot;:&quot;Anitha&quot;,&quot;parse-names&quot;:false,&quot;dropping-particle&quot;:&quot;&quot;,&quot;non-dropping-particle&quot;:&quot;&quot;},{&quot;family&quot;:&quot;Priyadharshini&quot;,&quot;given&quot;:&quot;R. Indira&quot;,&quot;parse-names&quot;:false,&quot;dropping-particle&quot;:&quot;&quot;,&quot;non-dropping-particle&quot;:&quot;&quot;}],&quot;container-title&quot;:&quot;E3S Web of Conferences&quot;,&quot;DOI&quot;:&quot;10.1051/e3sconf/202338702006&quot;,&quot;ISSN&quot;:&quot;2267-1242&quot;,&quot;issued&quot;:{&quot;date-parts&quot;:[[2023,5,15]]},&quot;page&quot;:&quot;02006&quot;,&quot;abstract&quot;:&quot;&lt;p&gt;Renewable energy management in smart grids is a challenging problem due to the uncertainty and variability of renewable energy sources. To improve the efficiency and reliability of renewable energy utilization, various optimization techniques have been proposed. In this paper propose an approach based on the Extreme Learning Machine (ELM) algorithm with Particle Swarm Optimization (PSO) for optimizing renewable energy management in smart grids. The ELM algorithm is used to model and predict renewable energy generation, while the PSO algorithm is used to optimize the parameters of the ELM algorithm. The proposed approach is evaluated on a dataset of solar energy production and compared with other optimization techniques. The results show that the ELM-PSO approach can improve the accuracy of renewable energy predictions and reduce energy costs in smart grids. The proposed approach can be used in various renewable energy systems, such as wind turbines, solar panels, and hydroelectric power plants, to improve the efficiency and reliability of renewable energy utilization.&lt;/p&gt;&quot;,&quot;volume&quot;:&quot;387&quot;,&quot;container-title-short&quot;:&quot;&quot;},&quot;isTemporary&quot;:false,&quot;suppress-author&quot;:false,&quot;composite&quot;:false,&quot;author-only&quot;:false}]},{&quot;citationID&quot;:&quot;MENDELEY_CITATION_d11c4382-3939-4612-93ee-82058ec27477&quot;,&quot;properties&quot;:{&quot;noteIndex&quot;:0},&quot;isEdited&quot;:false,&quot;manualOverride&quot;:{&quot;isManuallyOverridden&quot;:false,&quot;citeprocText&quot;:&quot;[8]&quot;,&quot;manualOverrideText&quot;:&quot;&quot;},&quot;citationTag&quot;:&quot;MENDELEY_CITATION_v3_eyJjaXRhdGlvbklEIjoiTUVOREVMRVlfQ0lUQVRJT05fZDExYzQzODItMzkzOS00NjEyLTkzZWUtODIwNThlYzI3NDc3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ae09c560-ac19-4cde-a139-1313ca53d305&quot;,&quot;properties&quot;:{&quot;noteIndex&quot;:0},&quot;isEdited&quot;:false,&quot;manualOverride&quot;:{&quot;isManuallyOverridden&quot;:false,&quot;citeprocText&quot;:&quot;[6]&quot;,&quot;manualOverrideText&quot;:&quot;&quot;},&quot;citationTag&quot;:&quot;MENDELEY_CITATION_v3_eyJjaXRhdGlvbklEIjoiTUVOREVMRVlfQ0lUQVRJT05fYWUwOWM1NjAtYWMxOS00Y2RlLWExMzktMTMxM2NhNTNkMzA1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51f925ff-3731-4fd5-82c5-a7e70fa06638&quot;,&quot;properties&quot;:{&quot;noteIndex&quot;:0},&quot;isEdited&quot;:false,&quot;manualOverride&quot;:{&quot;isManuallyOverridden&quot;:false,&quot;citeprocText&quot;:&quot;[10]&quot;,&quot;manualOverrideText&quot;:&quot;&quot;},&quot;citationTag&quot;:&quot;MENDELEY_CITATION_v3_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&quot;,&quot;citationItems&quot;:[{&quot;id&quot;:&quot;e8a63bcc-e75b-3a2f-a210-75fe2fa2cd6e&quot;,&quot;itemData&quot;:{&quot;type&quot;:&quot;article-journal&quot;,&quot;id&quot;:&quot;e8a63bcc-e75b-3a2f-a210-75fe2fa2cd6e&quot;,&quot;title&quot;:&quot;Quantifying the carbon emissions of machine learning&quot;,&quot;author&quot;:[{&quot;family&quot;:&quot;Lacoste&quot;,&quot;given&quot;:&quot;A., Luccioni, A., Schmidt, V., &amp; Dandres, T&quot;,&quot;parse-names&quot;:false,&quot;dropping-particle&quot;:&quot;&quot;,&quot;non-dropping-particle&quot;:&quot;&quot;}],&quot;issued&quot;:{&quot;date-parts&quot;:[[2019]]},&quot;container-title-short&quot;:&quot;&quot;},&quot;isTemporary&quot;:false,&quot;suppress-author&quot;:false,&quot;composite&quot;:false,&quot;author-only&quot;:false}]},{&quot;citationID&quot;:&quot;MENDELEY_CITATION_d1fce609-4e8e-49f5-a820-9e3166f2aaf1&quot;,&quot;properties&quot;:{&quot;noteIndex&quot;:0},&quot;isEdited&quot;:false,&quot;manualOverride&quot;:{&quot;isManuallyOverridden&quot;:false,&quot;citeprocText&quot;:&quot;[8]&quot;,&quot;manualOverrideText&quot;:&quot;&quot;},&quot;citationTag&quot;:&quot;MENDELEY_CITATION_v3_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&quot;,&quot;citationItems&quot;:[{&quot;id&quot;:&quot;7aa8d4f8-9fc1-3558-9b3d-e9667da5d545&quot;,&quot;itemData&quot;:{&quot;type&quot;:&quot;article-journal&quot;,&quot;id&quot;:&quot;7aa8d4f8-9fc1-3558-9b3d-e9667da5d545&quot;,&quot;title&quot;:&quot;Solar Power Forecasting Using CNN-LSTM Hybrid Model&quot;,&quot;author&quot;:[{&quot;family&quot;:&quot;Lim&quot;,&quot;given&quot;:&quot;Su-Chang&quot;,&quot;parse-names&quot;:false,&quot;dropping-particle&quot;:&quot;&quot;,&quot;non-dropping-particle&quot;:&quot;&quot;},{&quot;family&quot;:&quot;Huh&quot;,&quot;given&quot;:&quot;Jun-Ho&quot;,&quot;parse-names&quot;:false,&quot;dropping-particle&quot;:&quot;&quot;,&quot;non-dropping-particle&quot;:&quot;&quot;},{&quot;family&quot;:&quot;Hong&quot;,&quot;given&quot;:&quot;Seok-Hoon&quot;,&quot;parse-names&quot;:false,&quot;dropping-particle&quot;:&quot;&quot;,&quot;non-dropping-particle&quot;:&quot;&quot;},{&quot;family&quot;:&quot;Park&quot;,&quot;given&quot;:&quot;Chul-Young&quot;,&quot;parse-names&quot;:false,&quot;dropping-particle&quot;:&quot;&quot;,&quot;non-dropping-particle&quot;:&quot;&quot;},{&quot;family&quot;:&quot;Kim&quot;,&quot;given&quot;:&quot;Jong-Chan&quot;,&quot;parse-names&quot;:false,&quot;dropping-particle&quot;:&quot;&quot;,&quot;non-dropping-particle&quot;:&quot;&quot;}],&quot;container-title&quot;:&quot;Energies&quot;,&quot;container-title-short&quot;:&quot;Energies (Basel)&quot;,&quot;DOI&quot;:&quot;10.3390/en15218233&quot;,&quot;ISSN&quot;:&quot;1996-1073&quot;,&quot;issued&quot;:{&quot;date-parts&quot;:[[2022,11,4]]},&quot;page&quot;:&quot;8233&quot;,&quot;abstract&quot;:&quot;&lt;p&gt;Photovoltaic (PV) technology converts solar energy into electrical energy, and the PV industry is an essential renewable energy industry. However, the amount of power generated through PV systems is closely related to unpredictable and uncontrollable environmental factors such as solar radiation, temperature, humidity, cloud cover, and wind speed. Particularly, changes in temperature and solar radiation can substantially affect power generation, causing a sudden surplus or reduction in the power output. Nevertheless, accurately predicting the energy produced by PV power generation systems is crucial. This paper proposes a hybrid model comprising a convolutional neural network (CNN) and long short-term memory (LSTM) for stable power generation forecasting. The CNN classifies weather conditions, while the LSTM learns power generation patterns based on the weather conditions. The proposed model was trained and tested using the PV power output data from a power plant in Busan, Korea. Quantitative and qualitative evaluations were performed to verify the performance of the model. The proposed model achieved a mean absolute percentage error of 4.58 on a sunny day and 7.06 on a cloudy day in the quantitative evaluation. The experimental results suggest that precise power generation forecasting is possible using the proposed model according to instantaneous changes in power generation patterns. Moreover, the proposed model can help optimize PV power plant operations.&lt;/p&gt;&quot;,&quot;issue&quot;:&quot;21&quot;,&quot;volume&quot;:&quot;15&quot;},&quot;isTemporary&quot;:false,&quot;suppress-author&quot;:false,&quot;composite&quot;:false,&quot;author-only&quot;:false}]},{&quot;citationID&quot;:&quot;MENDELEY_CITATION_fc030267-94d9-4621-8a92-f602c257694a&quot;,&quot;properties&quot;:{&quot;noteIndex&quot;:0},&quot;isEdited&quot;:false,&quot;manualOverride&quot;:{&quot;isManuallyOverridden&quot;:false,&quot;citeprocText&quot;:&quot;[14]&quot;,&quot;manualOverrideText&quot;:&quot;&quot;},&quot;citationTag&quot;:&quot;MENDELEY_CITATION_v3_eyJjaXRhdGlvbklEIjoiTUVOREVMRVlfQ0lUQVRJT05fZmMwMzAyNjctOTRkOS00NjIxLThhOTItZjYwMmMyNTc2OTRh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quot;,&quot;citationItems&quot;:[{&quot;id&quot;:&quot;b3f39fb0-25b5-3a2e-919f-1f60d86ce95b&quot;,&quot;itemData&quot;:{&quot;type&quot;:&quot;article-journal&quot;,&quot;id&quot;:&quot;b3f39fb0-25b5-3a2e-919f-1f60d86ce95b&quot;,&quot;title&quot;:&quot;Optimal load forecasting and scheduling strategies for smart homes peer-to-peer energy networks: A comprehensive survey with critical simulation analysis&quot;,&quot;author&quot;:[{&quot;family&quot;:&quot;Raza&quot;,&quot;given&quot;:&quot;Ali&quot;,&quot;parse-names&quot;:false,&quot;dropping-particle&quot;:&quot;&quot;,&quot;non-dropping-particle&quot;:&quot;&quot;},{&quot;family&quot;:&quot;Jingzhao&quot;,&quot;given&quot;:&quot;Li&quot;,&quot;parse-names&quot;:false,&quot;dropping-particle&quot;:&quot;&quot;,&quot;non-dropping-particle&quot;:&quot;&quot;},{&quot;family&quot;:&quot;Adnan&quot;,&quot;given&quot;:&quot;Muhammad&quot;,&quot;parse-names&quot;:false,&quot;dropping-particle&quot;:&quot;&quot;,&quot;non-dropping-particle&quot;:&quot;&quot;},{&quot;family&quot;:&quot;Ahmad&quot;,&quot;given&quot;:&quot;Ijaz&quot;,&quot;parse-names&quot;:false,&quot;dropping-particle&quot;:&quot;&quot;,&quot;non-dropping-particle&quot;:&quot;&quot;}],&quot;container-title&quot;:&quot;Results in Engineering&quot;,&quot;DOI&quot;:&quot;10.1016/j.rineng.2024.102188&quot;,&quot;ISSN&quot;:&quot;25901230&quot;,&quot;issued&quot;:{&quot;date-parts&quot;:[[2024,6]]},&quot;page&quot;:&quot;102188&quot;,&quot;volume&quot;:&quot;22&quot;,&quot;container-title-short&quot;:&quot;&quot;},&quot;isTemporary&quot;:false,&quot;suppress-author&quot;:false,&quot;composite&quot;:false,&quot;author-only&quot;:false}]},{&quot;citationID&quot;:&quot;MENDELEY_CITATION_085bd09c-9222-435a-ae25-6e1062fda71d&quot;,&quot;properties&quot;:{&quot;noteIndex&quot;:0},&quot;isEdited&quot;:false,&quot;manualOverride&quot;:{&quot;isManuallyOverridden&quot;:false,&quot;citeprocText&quot;:&quot;[6]&quot;,&quot;manualOverrideText&quot;:&quot;&quot;},&quot;citationTag&quot;:&quot;MENDELEY_CITATION_v3_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&quot;,&quot;citationItems&quot;:[{&quot;id&quot;:&quot;c4949030-eca6-3a00-8321-8fe995ebacb4&quot;,&quot;itemData&quot;:{&quot;type&quot;:&quot;article-journal&quot;,&quot;id&quot;:&quot;c4949030-eca6-3a00-8321-8fe995ebacb4&quot;,&quot;title&quot;:&quot;Artificial Intelligence Modeling-Based Optimization of an Industrial-Scale Steam Turbine for Moving toward Net-Zero in the Energy Sector&quot;,&quot;author&quot;:[{&quot;family&quot;:&quot;Ashraf&quot;,&quot;given&quot;:&quot;Waqar Muhammad&quot;,&quot;parse-names&quot;:false,&quot;dropping-particle&quot;:&quot;&quot;,&quot;non-dropping-particle&quot;:&quot;&quot;},{&quot;family&quot;:&quot;Uddin&quot;,&quot;given&quot;:&quot;Ghulam Moeen&quot;,&quot;parse-names&quot;:false,&quot;dropping-particle&quot;:&quot;&quot;,&quot;non-dropping-particle&quot;:&quot;&quot;},{&quot;family&quot;:&quot;Tariq&quot;,&quot;given&quot;:&quot;Rasikh&quot;,&quot;parse-names&quot;:false,&quot;dropping-particle&quot;:&quot;&quot;,&quot;non-dropping-particle&quot;:&quot;&quot;},{&quot;family&quot;:&quot;Ahmed&quot;,&quot;given&quot;:&quot;Afaq&quot;,&quot;parse-names&quot;:false,&quot;dropping-particle&quot;:&quot;&quot;,&quot;non-dropping-particle&quot;:&quot;&quot;},{&quot;family&quot;:&quot;Farhan&quot;,&quot;given&quot;:&quot;Muhammad&quot;,&quot;parse-names&quot;:false,&quot;dropping-particle&quot;:&quot;&quot;,&quot;non-dropping-particle&quot;:&quot;&quot;},{&quot;family&quot;:&quot;Nazeer&quot;,&quot;given&quot;:&quot;Muhammad Aarif&quot;,&quot;parse-names&quot;:false,&quot;dropping-particle&quot;:&quot;&quot;,&quot;non-dropping-particle&quot;:&quot;&quot;},{&quot;family&quot;:&quot;Hassan&quot;,&quot;given&quot;:&quot;Rauf Ul&quot;,&quot;parse-names&quot;:false,&quot;dropping-particle&quot;:&quot;&quot;,&quot;non-dropping-particle&quot;:&quot;&quot;},{&quot;family&quot;:&quot;Naeem&quot;,&quot;given&quot;:&quot;Ahmad&quot;,&quot;parse-names&quot;:false,&quot;dropping-particle&quot;:&quot;&quot;,&quot;non-dropping-particle&quot;:&quot;&quot;},{&quot;family&quot;:&quot;Jamil&quot;,&quot;given&quot;:&quot;Hanan&quot;,&quot;parse-names&quot;:false,&quot;dropping-particle&quot;:&quot;&quot;,&quot;non-dropping-particle&quot;:&quot;&quot;},{&quot;family&quot;:&quot;Krzywanski&quot;,&quot;given&quot;:&quot;Jaroslaw&quot;,&quot;parse-names&quot;:false,&quot;dropping-particle&quot;:&quot;&quot;,&quot;non-dropping-particle&quot;:&quot;&quot;},{&quot;family&quot;:&quot;Sosnowski&quot;,&quot;given&quot;:&quot;Marcin&quot;,&quot;parse-names&quot;:false,&quot;dropping-particle&quot;:&quot;&quot;,&quot;non-dropping-particle&quot;:&quot;&quot;},{&quot;family&quot;:&quot;Dua&quot;,&quot;given&quot;:&quot;Vivek&quot;,&quot;parse-names&quot;:false,&quot;dropping-particle&quot;:&quot;&quot;,&quot;non-dropping-particle&quot;:&quot;&quot;}],&quot;container-title&quot;:&quot;ACS Omega&quot;,&quot;container-title-short&quot;:&quot;ACS Omega&quot;,&quot;DOI&quot;:&quot;10.1021/acsomega.3c01227&quot;,&quot;ISSN&quot;:&quot;2470-1343&quot;,&quot;issued&quot;:{&quot;date-parts&quot;:[[2023,6,20]]},&quot;page&quot;:&quot;21709-21725&quot;,&quot;issue&quot;:&quot;24&quot;,&quot;volume&quot;:&quot;8&quot;},&quot;isTemporary&quot;:false,&quot;suppress-author&quot;:false,&quot;composite&quot;:false,&quot;author-only&quot;:false}]},{&quot;citationID&quot;:&quot;MENDELEY_CITATION_63b08f3f-19db-4d58-992a-69eafc7f4e1c&quot;,&quot;properties&quot;:{&quot;noteIndex&quot;:0},&quot;isEdited&quot;:false,&quot;manualOverride&quot;:{&quot;isManuallyOverridden&quot;:false,&quot;citeprocText&quot;:&quot;[19]&quot;,&quot;manualOverrideText&quot;:&quot;&quot;},&quot;citationTag&quot;:&quot;MENDELEY_CITATION_v3_eyJjaXRhdGlvbklEIjoiTUVOREVMRVlfQ0lUQVRJT05fNjNiMDhmM2YtMTlkYi00ZDU4LTk5MmEtNjllYWZjN2Y0ZTFj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quot;,&quot;citationItems&quot;:[{&quot;id&quot;:&quot;3cf3199e-2694-369c-8b15-5ad3bccedf9c&quot;,&quot;itemData&quot;:{&quot;type&quot;:&quot;article-journal&quot;,&quot;id&quot;:&quot;3cf3199e-2694-369c-8b15-5ad3bccedf9c&quot;,&quot;title&quot;:&quot;A new wind power prediction method based on ridgelet transforms, hybrid feature selection and closed-loop forecasting&quot;,&quot;author&quot;:[{&quot;family&quot;:&quot;Leng&quot;,&quot;given&quot;:&quot;Hua&quot;,&quot;parse-names&quot;:false,&quot;dropping-particle&quot;:&quot;&quot;,&quot;non-dropping-particle&quot;:&quot;&quot;},{&quot;family&quot;:&quot;Li&quot;,&quot;given&quot;:&quot;Xinran&quot;,&quot;parse-names&quot;:false,&quot;dropping-particle&quot;:&quot;&quot;,&quot;non-dropping-particle&quot;:&quot;&quot;},{&quot;family&quot;:&quot;Zhu&quot;,&quot;given&quot;:&quot;Jiran&quot;,&quot;parse-names&quot;:false,&quot;dropping-particle&quot;:&quot;&quot;,&quot;non-dropping-particle&quot;:&quot;&quot;},{&quot;family&quot;:&quot;Tang&quot;,&quot;given&quot;:&quot;Haiguo&quot;,&quot;parse-names&quot;:false,&quot;dropping-particle&quot;:&quot;&quot;,&quot;non-dropping-particle&quot;:&quot;&quot;},{&quot;family&quot;:&quot;Zhang&quot;,&quot;given&quot;:&quot;Zhidan&quot;,&quot;parse-names&quot;:false,&quot;dropping-particle&quot;:&quot;&quot;,&quot;non-dropping-particle&quot;:&quot;&quot;},{&quot;family&quot;:&quot;Ghadimi&quot;,&quot;given&quot;:&quot;Noradin&quot;,&quot;parse-names&quot;:false,&quot;dropping-particle&quot;:&quot;&quot;,&quot;non-dropping-particle&quot;:&quot;&quot;}],&quot;container-title&quot;:&quot;Advanced Engineering Informatics&quot;,&quot;DOI&quot;:&quot;10.1016/j.aei.2018.02.006&quot;,&quot;ISSN&quot;:&quot;14740346&quot;,&quot;issued&quot;:{&quot;date-parts&quot;:[[2018,4]]},&quot;page&quot;:&quot;20-30&quot;,&quot;volume&quot;:&quot;36&quot;,&quot;container-title-short&quot;:&quot;&quot;},&quot;isTemporary&quot;:false,&quot;suppress-author&quot;:false,&quot;composite&quot;:false,&quot;author-only&quot;:false}]},{&quot;citationID&quot;:&quot;MENDELEY_CITATION_f0dadb70-c432-4445-940a-f3aa22d576f8&quot;,&quot;properties&quot;:{&quot;noteIndex&quot;:0},&quot;isEdited&quot;:false,&quot;manualOverride&quot;:{&quot;isManuallyOverridden&quot;:false,&quot;citeprocText&quot;:&quot;[17]&quot;,&quot;manualOverrideText&quot;:&quot;&quot;},&quot;citationTag&quot;:&quot;MENDELEY_CITATION_v3_eyJjaXRhdGlvbklEIjoiTUVOREVMRVlfQ0lUQVRJT05fZjBkYWRiNzAtYzQzMi00NDQ1LTk0MGEtZjNhYTIyZDU3NmY4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2d7a7ef2-7cad-4f6b-abfc-b77d7cf7628a&quot;,&quot;properties&quot;:{&quot;noteIndex&quot;:0},&quot;isEdited&quot;:false,&quot;manualOverride&quot;:{&quot;isManuallyOverridden&quot;:false,&quot;citeprocText&quot;:&quot;[19]&quot;,&quot;manualOverrideText&quot;:&quot;&quot;},&quot;citationTag&quot;:&quot;MENDELEY_CITATION_v3_eyJjaXRhdGlvbklEIjoiTUVOREVMRVlfQ0lUQVRJT05fMmQ3YTdlZjItN2NhZC00ZjZiLWFiZmMtYjc3ZDdjZjc2Mjhh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quot;,&quot;citationItems&quot;:[{&quot;id&quot;:&quot;3cf3199e-2694-369c-8b15-5ad3bccedf9c&quot;,&quot;itemData&quot;:{&quot;type&quot;:&quot;article-journal&quot;,&quot;id&quot;:&quot;3cf3199e-2694-369c-8b15-5ad3bccedf9c&quot;,&quot;title&quot;:&quot;A new wind power prediction method based on ridgelet transforms, hybrid feature selection and closed-loop forecasting&quot;,&quot;author&quot;:[{&quot;family&quot;:&quot;Leng&quot;,&quot;given&quot;:&quot;Hua&quot;,&quot;parse-names&quot;:false,&quot;dropping-particle&quot;:&quot;&quot;,&quot;non-dropping-particle&quot;:&quot;&quot;},{&quot;family&quot;:&quot;Li&quot;,&quot;given&quot;:&quot;Xinran&quot;,&quot;parse-names&quot;:false,&quot;dropping-particle&quot;:&quot;&quot;,&quot;non-dropping-particle&quot;:&quot;&quot;},{&quot;family&quot;:&quot;Zhu&quot;,&quot;given&quot;:&quot;Jiran&quot;,&quot;parse-names&quot;:false,&quot;dropping-particle&quot;:&quot;&quot;,&quot;non-dropping-particle&quot;:&quot;&quot;},{&quot;family&quot;:&quot;Tang&quot;,&quot;given&quot;:&quot;Haiguo&quot;,&quot;parse-names&quot;:false,&quot;dropping-particle&quot;:&quot;&quot;,&quot;non-dropping-particle&quot;:&quot;&quot;},{&quot;family&quot;:&quot;Zhang&quot;,&quot;given&quot;:&quot;Zhidan&quot;,&quot;parse-names&quot;:false,&quot;dropping-particle&quot;:&quot;&quot;,&quot;non-dropping-particle&quot;:&quot;&quot;},{&quot;family&quot;:&quot;Ghadimi&quot;,&quot;given&quot;:&quot;Noradin&quot;,&quot;parse-names&quot;:false,&quot;dropping-particle&quot;:&quot;&quot;,&quot;non-dropping-particle&quot;:&quot;&quot;}],&quot;container-title&quot;:&quot;Advanced Engineering Informatics&quot;,&quot;DOI&quot;:&quot;10.1016/j.aei.2018.02.006&quot;,&quot;ISSN&quot;:&quot;14740346&quot;,&quot;issued&quot;:{&quot;date-parts&quot;:[[2018,4]]},&quot;page&quot;:&quot;20-30&quot;,&quot;volume&quot;:&quot;36&quot;,&quot;container-title-short&quot;:&quot;&quot;},&quot;isTemporary&quot;:false,&quot;suppress-author&quot;:false,&quot;composite&quot;:false,&quot;author-only&quot;:false}]},{&quot;citationID&quot;:&quot;MENDELEY_CITATION_3450a651-474f-4aef-852e-8eb6ab8bf1cb&quot;,&quot;properties&quot;:{&quot;noteIndex&quot;:0},&quot;isEdited&quot;:false,&quot;manualOverride&quot;:{&quot;isManuallyOverridden&quot;:false,&quot;citeprocText&quot;:&quot;[12]&quot;,&quot;manualOverrideText&quot;:&quot;&quot;},&quot;citationTag&quot;:&quot;MENDELEY_CITATION_v3_eyJjaXRhdGlvbklEIjoiTUVOREVMRVlfQ0lUQVRJT05fMzQ1MGE2NTEtNDc0Zi00YWVmLTg1MmUtOGViNmFiOGJmMWNi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2d2f2cb9-0246-4142-9bc2-8cdab308f096&quot;,&quot;properties&quot;:{&quot;noteIndex&quot;:0},&quot;isEdited&quot;:false,&quot;manualOverride&quot;:{&quot;isManuallyOverridden&quot;:false,&quot;citeprocText&quot;:&quot;[20]&quot;,&quot;manualOverrideText&quot;:&quot;&quot;},&quot;citationTag&quot;:&quot;MENDELEY_CITATION_v3_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&quot;,&quot;citationItems&quot;:[{&quot;id&quot;:&quot;78f595fd-b392-3473-b3c0-dfaea86c1127&quot;,&quot;itemData&quot;:{&quot;type&quot;:&quot;article-journal&quot;,&quot;id&quot;:&quot;78f595fd-b392-3473-b3c0-dfaea86c1127&quot;,&quot;title&quot;:&quot;Electricity price forecasting in New Zealand: A comparative analysis of statistical and machine learning models with feature selection&quot;,&quot;author&quot;:[{&quot;family&quot;:&quot;Kapoor&quot;,&quot;given&quot;:&quot;Gaurav&quot;,&quot;parse-names&quot;:false,&quot;dropping-particle&quot;:&quot;&quot;,&quot;non-dropping-particle&quot;:&quot;&quot;},{&quot;family&quot;:&quot;Wichitaksorn&quot;,&quot;given&quot;:&quot;Nuttanan&quot;,&quot;parse-names&quot;:false,&quot;dropping-particle&quot;:&quot;&quot;,&quot;non-dropping-particle&quot;:&quot;&quot;}],&quot;container-title&quot;:&quot;Applied Energy&quot;,&quot;container-title-short&quot;:&quot;Appl Energy&quot;,&quot;DOI&quot;:&quot;10.1016/j.apenergy.2023.121446&quot;,&quot;ISSN&quot;:&quot;03062619&quot;,&quot;issued&quot;:{&quot;date-parts&quot;:[[2023,10]]},&quot;page&quot;:&quot;121446&quot;,&quot;volume&quot;:&quot;347&quot;},&quot;isTemporary&quot;:false,&quot;suppress-author&quot;:false,&quot;composite&quot;:false,&quot;author-only&quot;:false}]},{&quot;citationID&quot;:&quot;MENDELEY_CITATION_144bb404-a93b-4fb2-86f8-a4621f261cc5&quot;,&quot;properties&quot;:{&quot;noteIndex&quot;:0},&quot;isEdited&quot;:false,&quot;manualOverride&quot;:{&quot;isManuallyOverridden&quot;:false,&quot;citeprocText&quot;:&quot;[17]&quot;,&quot;manualOverrideText&quot;:&quot;&quot;},&quot;citationTag&quot;:&quot;MENDELEY_CITATION_v3_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&quot;,&quot;citationItems&quot;:[{&quot;id&quot;:&quot;e1e6937f-76ab-31bc-ad81-8013967ae0ed&quot;,&quot;itemData&quot;:{&quot;type&quot;:&quot;article-journal&quot;,&quot;id&quot;:&quot;e1e6937f-76ab-31bc-ad81-8013967ae0ed&quot;,&quot;title&quot;:&quot;The price prediction for the energy market based on a new method&quot;,&quot;author&quot;:[{&quot;family&quot;:&quot;Ebrahimian&quot;,&quot;given&quot;:&quot;Homayoun&quot;,&quot;parse-names&quot;:false,&quot;dropping-particle&quot;:&quot;&quot;,&quot;non-dropping-particle&quot;:&quot;&quot;},{&quot;family&quot;:&quot;Barmayoon&quot;,&quot;given&quot;:&quot;Saeed&quot;,&quot;parse-names&quot;:false,&quot;dropping-particle&quot;:&quot;&quot;,&quot;non-dropping-particle&quot;:&quot;&quot;},{&quot;family&quot;:&quot;Mohammadi&quot;,&quot;given&quot;:&quot;Mohsen&quot;,&quot;parse-names&quot;:false,&quot;dropping-particle&quot;:&quot;&quot;,&quot;non-dropping-particle&quot;:&quot;&quot;},{&quot;family&quot;:&quot;Ghadimi&quot;,&quot;given&quot;:&quot;Noradin&quot;,&quot;parse-names&quot;:false,&quot;dropping-particle&quot;:&quot;&quot;,&quot;non-dropping-particle&quot;:&quot;&quot;}],&quot;container-title&quot;:&quot;Economic Research-Ekonomska Istraživanja&quot;,&quot;DOI&quot;:&quot;10.1080/1331677X.2018.1429291&quot;,&quot;ISSN&quot;:&quot;1331-677X&quot;,&quot;issued&quot;:{&quot;date-parts&quot;:[[2018,1,9]]},&quot;page&quot;:&quot;313-337&quot;,&quot;issue&quot;:&quot;1&quot;,&quot;volume&quot;:&quot;31&quot;,&quot;container-title-short&quot;:&quot;&quot;},&quot;isTemporary&quot;:false,&quot;suppress-author&quot;:false,&quot;composite&quot;:false,&quot;author-only&quot;:false}]},{&quot;citationID&quot;:&quot;MENDELEY_CITATION_f75b2666-2c92-43d0-bf6b-0775f73529c2&quot;,&quot;properties&quot;:{&quot;noteIndex&quot;:0},&quot;isEdited&quot;:false,&quot;manualOverride&quot;:{&quot;isManuallyOverridden&quot;:false,&quot;citeprocText&quot;:&quot;[18]&quot;,&quot;manualOverrideText&quot;:&quot;&quot;},&quot;citationTag&quot;:&quot;MENDELEY_CITATION_v3_eyJjaXRhdGlvbklEIjoiTUVOREVMRVlfQ0lUQVRJT05fZjc1YjI2NjYtMmM5Mi00M2QwLWJmNmItMDc3NWY3MzUyOWMy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d6ebf18c-7cf6-47e4-b6c4-3e95fa9ba5b2&quot;,&quot;properties&quot;:{&quot;noteIndex&quot;:0},&quot;isEdited&quot;:false,&quot;manualOverride&quot;:{&quot;isManuallyOverridden&quot;:false,&quot;citeprocText&quot;:&quot;[12]&quot;,&quot;manualOverrideText&quot;:&quot;&quot;},&quot;citationTag&quot;:&quot;MENDELEY_CITATION_v3_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&quot;,&quot;citationItems&quot;:[{&quot;id&quot;:&quot;eaf80e3d-9947-306d-acfb-9b3673be4801&quot;,&quot;itemData&quot;:{&quot;type&quot;:&quot;article-journal&quot;,&quot;id&quot;:&quot;eaf80e3d-9947-306d-acfb-9b3673be4801&quot;,&quot;title&quot;:&quot;Solving electric power distribution uncertainty using deep learning and incentive-based demand response&quot;,&quot;author&quot;:[{&quot;family&quot;:&quot;Palaniyappan&quot;,&quot;given&quot;:&quot;Balakumar&quot;,&quot;parse-names&quot;:false,&quot;dropping-particle&quot;:&quot;&quot;,&quot;non-dropping-particle&quot;:&quot;&quot;},{&quot;family&quot;:&quot;T&quot;,&quot;given&quot;:&quot;Vinopraba&quot;,&quot;parse-names&quot;:false,&quot;dropping-particle&quot;:&quot;&quot;,&quot;non-dropping-particle&quot;:&quot;&quot;},{&quot;family&quot;:&quot;Chandrasekaran&quot;,&quot;given&quot;:&quot;Geetha&quot;,&quot;parse-names&quot;:false,&quot;dropping-particle&quot;:&quot;&quot;,&quot;non-dropping-particle&quot;:&quot;&quot;}],&quot;container-title&quot;:&quot;Utilities Policy&quot;,&quot;container-title-short&quot;:&quot;Util Policy&quot;,&quot;DOI&quot;:&quot;10.1016/j.jup.2023.101579&quot;,&quot;ISSN&quot;:&quot;09571787&quot;,&quot;issued&quot;:{&quot;date-parts&quot;:[[2023,6]]},&quot;page&quot;:&quot;101579&quot;,&quot;volume&quot;:&quot;82&quot;},&quot;isTemporary&quot;:false,&quot;suppress-author&quot;:false,&quot;composite&quot;:false,&quot;author-only&quot;:false}]},{&quot;citationID&quot;:&quot;MENDELEY_CITATION_8c794be9-8e85-4cdc-9714-01dcc1736b8d&quot;,&quot;properties&quot;:{&quot;noteIndex&quot;:0},&quot;isEdited&quot;:false,&quot;manualOverride&quot;:{&quot;isManuallyOverridden&quot;:false,&quot;citeprocText&quot;:&quot;[19]&quot;,&quot;manualOverrideText&quot;:&quot;&quot;},&quot;citationTag&quot;:&quot;MENDELEY_CITATION_v3_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&quot;,&quot;citationItems&quot;:[{&quot;id&quot;:&quot;3cf3199e-2694-369c-8b15-5ad3bccedf9c&quot;,&quot;itemData&quot;:{&quot;type&quot;:&quot;article-journal&quot;,&quot;id&quot;:&quot;3cf3199e-2694-369c-8b15-5ad3bccedf9c&quot;,&quot;title&quot;:&quot;A new wind power prediction method based on ridgelet transforms, hybrid feature selection and closed-loop forecasting&quot;,&quot;author&quot;:[{&quot;family&quot;:&quot;Leng&quot;,&quot;given&quot;:&quot;Hua&quot;,&quot;parse-names&quot;:false,&quot;dropping-particle&quot;:&quot;&quot;,&quot;non-dropping-particle&quot;:&quot;&quot;},{&quot;family&quot;:&quot;Li&quot;,&quot;given&quot;:&quot;Xinran&quot;,&quot;parse-names&quot;:false,&quot;dropping-particle&quot;:&quot;&quot;,&quot;non-dropping-particle&quot;:&quot;&quot;},{&quot;family&quot;:&quot;Zhu&quot;,&quot;given&quot;:&quot;Jiran&quot;,&quot;parse-names&quot;:false,&quot;dropping-particle&quot;:&quot;&quot;,&quot;non-dropping-particle&quot;:&quot;&quot;},{&quot;family&quot;:&quot;Tang&quot;,&quot;given&quot;:&quot;Haiguo&quot;,&quot;parse-names&quot;:false,&quot;dropping-particle&quot;:&quot;&quot;,&quot;non-dropping-particle&quot;:&quot;&quot;},{&quot;family&quot;:&quot;Zhang&quot;,&quot;given&quot;:&quot;Zhidan&quot;,&quot;parse-names&quot;:false,&quot;dropping-particle&quot;:&quot;&quot;,&quot;non-dropping-particle&quot;:&quot;&quot;},{&quot;family&quot;:&quot;Ghadimi&quot;,&quot;given&quot;:&quot;Noradin&quot;,&quot;parse-names&quot;:false,&quot;dropping-particle&quot;:&quot;&quot;,&quot;non-dropping-particle&quot;:&quot;&quot;}],&quot;container-title&quot;:&quot;Advanced Engineering Informatics&quot;,&quot;DOI&quot;:&quot;10.1016/j.aei.2018.02.006&quot;,&quot;ISSN&quot;:&quot;14740346&quot;,&quot;issued&quot;:{&quot;date-parts&quot;:[[2018,4]]},&quot;page&quot;:&quot;20-30&quot;,&quot;volume&quot;:&quot;36&quot;,&quot;container-title-short&quot;:&quot;&quot;},&quot;isTemporary&quot;:false,&quot;suppress-author&quot;:false,&quot;composite&quot;:false,&quot;author-only&quot;:false}]},{&quot;citationID&quot;:&quot;MENDELEY_CITATION_7e68f5c3-899b-4677-be05-ac7a9ffe99eb&quot;,&quot;properties&quot;:{&quot;noteIndex&quot;:0},&quot;isEdited&quot;:false,&quot;manualOverride&quot;:{&quot;isManuallyOverridden&quot;:false,&quot;citeprocText&quot;:&quot;[16]&quot;,&quot;manualOverrideText&quot;:&quot;&quot;},&quot;citationTag&quot;:&quot;MENDELEY_CITATION_v3_eyJjaXRhdGlvbklEIjoiTUVOREVMRVlfQ0lUQVRJT05fN2U2OGY1YzMtODk5Yi00Njc3LWJlMDUtYWM3YTlmZmU5OWVi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quot;citationID&quot;:&quot;MENDELEY_CITATION_1f724f1a-4b92-451b-a77a-6f79fb3cc0f4&quot;,&quot;properties&quot;:{&quot;noteIndex&quot;:0},&quot;isEdited&quot;:false,&quot;manualOverride&quot;:{&quot;isManuallyOverridden&quot;:false,&quot;citeprocText&quot;:&quot;[14]&quot;,&quot;manualOverrideText&quot;:&quot;&quot;},&quot;citationTag&quot;:&quot;MENDELEY_CITATION_v3_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&quot;,&quot;citationItems&quot;:[{&quot;id&quot;:&quot;b3f39fb0-25b5-3a2e-919f-1f60d86ce95b&quot;,&quot;itemData&quot;:{&quot;type&quot;:&quot;article-journal&quot;,&quot;id&quot;:&quot;b3f39fb0-25b5-3a2e-919f-1f60d86ce95b&quot;,&quot;title&quot;:&quot;Optimal load forecasting and scheduling strategies for smart homes peer-to-peer energy networks: A comprehensive survey with critical simulation analysis&quot;,&quot;author&quot;:[{&quot;family&quot;:&quot;Raza&quot;,&quot;given&quot;:&quot;Ali&quot;,&quot;parse-names&quot;:false,&quot;dropping-particle&quot;:&quot;&quot;,&quot;non-dropping-particle&quot;:&quot;&quot;},{&quot;family&quot;:&quot;Jingzhao&quot;,&quot;given&quot;:&quot;Li&quot;,&quot;parse-names&quot;:false,&quot;dropping-particle&quot;:&quot;&quot;,&quot;non-dropping-particle&quot;:&quot;&quot;},{&quot;family&quot;:&quot;Adnan&quot;,&quot;given&quot;:&quot;Muhammad&quot;,&quot;parse-names&quot;:false,&quot;dropping-particle&quot;:&quot;&quot;,&quot;non-dropping-particle&quot;:&quot;&quot;},{&quot;family&quot;:&quot;Ahmad&quot;,&quot;given&quot;:&quot;Ijaz&quot;,&quot;parse-names&quot;:false,&quot;dropping-particle&quot;:&quot;&quot;,&quot;non-dropping-particle&quot;:&quot;&quot;}],&quot;container-title&quot;:&quot;Results in Engineering&quot;,&quot;DOI&quot;:&quot;10.1016/j.rineng.2024.102188&quot;,&quot;ISSN&quot;:&quot;25901230&quot;,&quot;issued&quot;:{&quot;date-parts&quot;:[[2024,6]]},&quot;page&quot;:&quot;102188&quot;,&quot;volume&quot;:&quot;22&quot;,&quot;container-title-short&quot;:&quot;&quot;},&quot;isTemporary&quot;:false,&quot;suppress-author&quot;:false,&quot;composite&quot;:false,&quot;author-only&quot;:false}]},{&quot;citationID&quot;:&quot;MENDELEY_CITATION_066d6a5d-3c02-4289-b544-e78d55c74a6f&quot;,&quot;properties&quot;:{&quot;noteIndex&quot;:0},&quot;isEdited&quot;:false,&quot;manualOverride&quot;:{&quot;isManuallyOverridden&quot;:false,&quot;citeprocText&quot;:&quot;[18]&quot;,&quot;manualOverrideText&quot;:&quot;&quot;},&quot;citationTag&quot;:&quot;MENDELEY_CITATION_v3_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&quot;,&quot;citationItems&quot;:[{&quot;id&quot;:&quot;398f8e7b-1462-35a8-a3f0-a350a11bde32&quot;,&quot;itemData&quot;:{&quot;type&quot;:&quot;article-journal&quot;,&quot;id&quot;:&quot;398f8e7b-1462-35a8-a3f0-a350a11bde32&quot;,&quot;title&quot;:&quot;A Comprehensive Study on Integrating Clustering with Regression for Short-Term Forecasting of Building Energy Consumption: Case Study of a Green Building&quot;,&quot;author&quot;:[{&quot;family&quot;:&quot;Ding&quot;,&quot;given&quot;:&quot;Zhikun&quot;,&quot;parse-names&quot;:false,&quot;dropping-particle&quot;:&quot;&quot;,&quot;non-dropping-particle&quot;:&quot;&quot;},{&quot;family&quot;:&quot;Wang&quot;,&quot;given&quot;:&quot;Zhan&quot;,&quot;parse-names&quot;:false,&quot;dropping-particle&quot;:&quot;&quot;,&quot;non-dropping-particle&quot;:&quot;&quot;},{&quot;family&quot;:&quot;Hu&quot;,&quot;given&quot;:&quot;Ting&quot;,&quot;parse-names&quot;:false,&quot;dropping-particle&quot;:&quot;&quot;,&quot;non-dropping-particle&quot;:&quot;&quot;},{&quot;family&quot;:&quot;Wang&quot;,&quot;given&quot;:&quot;Huilong&quot;,&quot;parse-names&quot;:false,&quot;dropping-particle&quot;:&quot;&quot;,&quot;non-dropping-particle&quot;:&quot;&quot;}],&quot;container-title&quot;:&quot;Buildings&quot;,&quot;DOI&quot;:&quot;10.3390/buildings12101701&quot;,&quot;ISSN&quot;:&quot;2075-5309&quot;,&quot;issued&quot;:{&quot;date-parts&quot;:[[2022,10,16]]},&quot;page&quot;:&quot;1701&quot;,&quot;abstract&quot;:&quot;&lt;p&gt;Integrating clustering with regression has gained great popularity due to its excellent performance for building energy prediction tasks. However, there is a lack of studies on finding suitable regression models for integrating clustering and the combination of clustering and regression models that can achieve the best performance. Moreover, there is also a lack of studies on the optimal cluster number in the task of short-term forecasting of building energy consumption. In this paper, a comprehensive study is conducted on the integration of clustering and regression, which includes three types of clustering algorithms (K-means, K-medians, and Hierarchical clustering) and four types of representative regression models (Least Absolute Shrinkage and Selection Operator (LASSO), Support Vector Regression (SVR), Artificial Neural Network (ANN), and extreme gradient boosting (XGBoost)). A novel performance evaluation index (PI) dedicated to comparing the performance of two prediction models is proposed, which can comprehensively consider different performance indexes. A larger PI means a larger performance improvement. The results indicate that by integrating clustering, the largest PI for SVR, LASSO, XGBoost, and ANN is 2.41, 1.97, 1.57, and 1.12, respectively. On the other hand, the performance of regression models integrated with clustering algorithms from high to low is XGBoost, SVR, ANN, and LASSO. The results also show that the optimal cluster number determined by clustering evaluation metrics may not be the optimal number for the ensemble model (integration of clustering and regression model).&lt;/p&gt;&quot;,&quot;issue&quot;:&quot;10&quot;,&quot;volume&quot;:&quot;12&quot;,&quot;container-title-short&quot;:&quot;&quot;},&quot;isTemporary&quot;:false,&quot;suppress-author&quot;:false,&quot;composite&quot;:false,&quot;author-only&quot;:false}]},{&quot;citationID&quot;:&quot;MENDELEY_CITATION_1aabe736-ca5f-44be-9125-8e42b6f4f3c7&quot;,&quot;properties&quot;:{&quot;noteIndex&quot;:0},&quot;isEdited&quot;:false,&quot;manualOverride&quot;:{&quot;isManuallyOverridden&quot;:false,&quot;citeprocText&quot;:&quot;[22]&quot;,&quot;manualOverrideText&quot;:&quot;&quot;},&quot;citationTag&quot;:&quot;MENDELEY_CITATION_v3_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&quot;,&quot;citationItems&quot;:[{&quot;id&quot;:&quot;782eb8ca-4cd7-3531-8344-297b0187664f&quot;,&quot;itemData&quot;:{&quot;type&quot;:&quot;article-journal&quot;,&quot;id&quot;:&quot;782eb8ca-4cd7-3531-8344-297b0187664f&quot;,&quot;title&quot;:&quot;Short-Term Residential Load Forecasting Based on Resident Behaviour Learning&quot;,&quot;author&quot;:[{&quot;family&quot;:&quot;Kong&quot;,&quot;given&quot;:&quot;Weicong&quot;,&quot;parse-names&quot;:false,&quot;dropping-particle&quot;:&quot;&quot;,&quot;non-dropping-particle&quot;:&quot;&quot;},{&quot;family&quot;:&quot;Dong&quot;,&quot;given&quot;:&quot;Zhao Yang&quot;,&quot;parse-names&quot;:false,&quot;dropping-particle&quot;:&quot;&quot;,&quot;non-dropping-particle&quot;:&quot;&quot;},{&quot;family&quot;:&quot;Hill&quot;,&quot;given&quot;:&quot;David J.&quot;,&quot;parse-names&quot;:false,&quot;dropping-particle&quot;:&quot;&quot;,&quot;non-dropping-particle&quot;:&quot;&quot;},{&quot;family&quot;:&quot;Luo&quot;,&quot;given&quot;:&quot;Fengji&quot;,&quot;parse-names&quot;:false,&quot;dropping-particle&quot;:&quot;&quot;,&quot;non-dropping-particle&quot;:&quot;&quot;},{&quot;family&quot;:&quot;Xu&quot;,&quot;given&quot;:&quot;Yan&quot;,&quot;parse-names&quot;:false,&quot;dropping-particle&quot;:&quot;&quot;,&quot;non-dropping-particle&quot;:&quot;&quot;}],&quot;container-title&quot;:&quot;IEEE Transactions on Power Systems&quot;,&quot;DOI&quot;:&quot;10.1109/TPWRS.2017.2688178&quot;,&quot;ISSN&quot;:&quot;0885-8950&quot;,&quot;issued&quot;:{&quot;date-parts&quot;:[[2018,1]]},&quot;page&quot;:&quot;1087-1088&quot;,&quot;issue&quot;:&quot;1&quot;,&quot;volume&quot;:&quot;33&quot;,&quot;container-title-short&quot;:&quot;&quot;},&quot;isTemporary&quot;:false,&quot;suppress-author&quot;:false,&quot;composite&quot;:false,&quot;author-only&quot;:false}]},{&quot;citationID&quot;:&quot;MENDELEY_CITATION_d6facefe-f96c-4ef1-bb1e-5d3497d80069&quot;,&quot;properties&quot;:{&quot;noteIndex&quot;:0},&quot;isEdited&quot;:false,&quot;manualOverride&quot;:{&quot;isManuallyOverridden&quot;:false,&quot;citeprocText&quot;:&quot;[16]&quot;,&quot;manualOverrideText&quot;:&quot;&quot;},&quot;citationTag&quot;:&quot;MENDELEY_CITATION_v3_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&quot;,&quot;citationItems&quot;:[{&quot;id&quot;:&quot;b4d5c94d-1076-31e6-a83d-36ef0831e6eb&quot;,&quot;itemData&quot;:{&quot;type&quot;:&quot;article-journal&quot;,&quot;id&quot;:&quot;b4d5c94d-1076-31e6-a83d-36ef0831e6eb&quot;,&quot;title&quot;:&quot;A new hybrid model for short-term electricity load forecasting&quot;,&quot;author&quot;:[{&quot;family&quot;:&quot;Haq&quot;,&quot;given&quot;:&quot;M.R. &amp; Ni, Z&quot;,&quot;parse-names&quot;:false,&quot;dropping-particle&quot;:&quot;&quot;,&quot;non-dropping-particle&quot;:&quot;&quot;}],&quot;container-title&quot;:&quot;Information&quot;,&quot;DOI&quot;:&quot;10.3390/info12020050&quot;,&quot;ISSN&quot;:&quot;2078-2489&quot;,&quot;issued&quot;:{&quot;date-parts&quot;:[[2021,1,22]]},&quot;page&quot;:&quot;50&quot;,&quot;abstract&quot;:&quot;&lt;p&gt;An accurate short-term load forecasting (STLF) is one of the most critical inputs for power plant units’ planning commitment. STLF reduces the overall planning uncertainty added by the intermittent production of renewable sources; thus, it helps to minimize the hydrothermal electricity production costs in a power grid. Although there is some research in the field and even several research applications, there is a continual need to improve forecasts. This research proposes a set of machine learning (ML) models to improve the accuracy of 168 h forecasts. The developed models employ features from multiple sources, such as historical load, weather, and holidays. Of the five ML models developed and tested in various load profile contexts, the Extreme Gradient Boosting Regressor (XGBoost) algorithm showed the best results, surpassing previous historical weekly predictions based on neural networks. Additionally, because XGBoost models are based on an ensemble of decision trees, it facilitated the model’s interpretation, which provided a relevant additional result, the features’ importance in the forecasting.&lt;/p&gt;&quot;,&quot;issue&quot;:&quot;2&quot;,&quot;volume&quot;:&quot;12&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71ff2ac-62c7-44d6-abd7-1383af8796a8" xsi:nil="true"/>
  </documentManagement>
</p:properties>
</file>

<file path=customXml/item3.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9908F051F1A7FA40B6E0D78DFA896E6F" ma:contentTypeVersion="9" ma:contentTypeDescription="Create a new document." ma:contentTypeScope="" ma:versionID="52f78e5ed1f11bb519e7b5f0a1f9bee6">
  <xsd:schema xmlns:xsd="http://www.w3.org/2001/XMLSchema" xmlns:xs="http://www.w3.org/2001/XMLSchema" xmlns:p="http://schemas.microsoft.com/office/2006/metadata/properties" xmlns:ns3="d71ff2ac-62c7-44d6-abd7-1383af8796a8" targetNamespace="http://schemas.microsoft.com/office/2006/metadata/properties" ma:root="true" ma:fieldsID="eb51378892a2996f9c068ac8a661f1cf" ns3:_="">
    <xsd:import namespace="d71ff2ac-62c7-44d6-abd7-1383af8796a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1ff2ac-62c7-44d6-abd7-1383af879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637ED9-E776-454C-A1CE-25EBA9930E22}">
  <ds:schemaRefs>
    <ds:schemaRef ds:uri="http://schemas.microsoft.com/sharepoint/v3/contenttype/forms"/>
  </ds:schemaRefs>
</ds:datastoreItem>
</file>

<file path=customXml/itemProps2.xml><?xml version="1.0" encoding="utf-8"?>
<ds:datastoreItem xmlns:ds="http://schemas.openxmlformats.org/officeDocument/2006/customXml" ds:itemID="{C21D9896-B5F1-42D5-A32A-0B13F2D6DB9E}">
  <ds:schemaRefs>
    <ds:schemaRef ds:uri="http://schemas.microsoft.com/office/2006/metadata/properties"/>
    <ds:schemaRef ds:uri="http://schemas.microsoft.com/office/infopath/2007/PartnerControls"/>
    <ds:schemaRef ds:uri="d71ff2ac-62c7-44d6-abd7-1383af8796a8"/>
  </ds:schemaRefs>
</ds:datastoreItem>
</file>

<file path=customXml/itemProps3.xml><?xml version="1.0" encoding="utf-8"?>
<ds:datastoreItem xmlns:ds="http://schemas.openxmlformats.org/officeDocument/2006/customXml" ds:itemID="{4D45DBA2-DCF6-46BF-858B-9A8CC8161B4D}">
  <ds:schemaRefs/>
</ds:datastoreItem>
</file>

<file path=customXml/itemProps4.xml><?xml version="1.0" encoding="utf-8"?>
<ds:datastoreItem xmlns:ds="http://schemas.openxmlformats.org/officeDocument/2006/customXml" ds:itemID="{AC8C4382-E77D-4A4C-82C6-4C4BB8B93FE2}">
  <ds:schemaRefs>
    <ds:schemaRef ds:uri="http://schemas.openxmlformats.org/officeDocument/2006/bibliography"/>
  </ds:schemaRefs>
</ds:datastoreItem>
</file>

<file path=customXml/itemProps5.xml><?xml version="1.0" encoding="utf-8"?>
<ds:datastoreItem xmlns:ds="http://schemas.openxmlformats.org/officeDocument/2006/customXml" ds:itemID="{0D2D3332-9835-4AA4-AA8C-606A871D97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1ff2ac-62c7-44d6-abd7-1383af8796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ACM</Template>
  <TotalTime>712</TotalTime>
  <Pages>15</Pages>
  <Words>11023</Words>
  <Characters>62834</Characters>
  <Application>Microsoft Office Word</Application>
  <DocSecurity>0</DocSecurity>
  <Lines>523</Lines>
  <Paragraphs>147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73710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Srikar K</cp:lastModifiedBy>
  <cp:revision>111</cp:revision>
  <cp:lastPrinted>2025-08-19T09:25:00Z</cp:lastPrinted>
  <dcterms:created xsi:type="dcterms:W3CDTF">2024-01-15T12:44:00Z</dcterms:created>
  <dcterms:modified xsi:type="dcterms:W3CDTF">2025-08-19T10:13:00Z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0x0101009908F051F1A7FA40B6E0D78DFA896E6F</vt:lpwstr>
  </property>
</Properties>
</file>