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Project Design Phase</w:t>
      </w:r>
    </w:p>
    <w:p w:rsidR="00000000" w:rsidDel="00000000" w:rsidP="00000000" w:rsidRDefault="00000000" w:rsidRPr="00000000" w14:paraId="00000002">
      <w:pPr>
        <w:spacing w:after="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Proposed Solution Template</w:t>
      </w:r>
    </w:p>
    <w:p w:rsidR="00000000" w:rsidDel="00000000" w:rsidP="00000000" w:rsidRDefault="00000000" w:rsidRPr="00000000" w14:paraId="00000003">
      <w:pPr>
        <w:spacing w:after="0" w:lineRule="auto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3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695"/>
        <w:gridCol w:w="4335"/>
        <w:tblGridChange w:id="0">
          <w:tblGrid>
            <w:gridCol w:w="4695"/>
            <w:gridCol w:w="433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tl w:val="0"/>
              </w:rPr>
              <w:t xml:space="preserve">Date</w:t>
            </w:r>
          </w:p>
        </w:tc>
        <w:tc>
          <w:tcPr/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  <w:t xml:space="preserve">15 February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  <w:t xml:space="preserve">Team ID</w:t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tl w:val="0"/>
              </w:rPr>
              <w:t xml:space="preserve">Project Name</w:t>
            </w:r>
          </w:p>
        </w:tc>
        <w:tc>
          <w:tcPr/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tl w:val="0"/>
              </w:rPr>
              <w:t xml:space="preserve">ServiceNow Incident Management Enhancement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Maximum Marks</w:t>
            </w:r>
          </w:p>
        </w:tc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2 Marks</w:t>
            </w:r>
          </w:p>
        </w:tc>
      </w:tr>
    </w:tbl>
    <w:p w:rsidR="00000000" w:rsidDel="00000000" w:rsidP="00000000" w:rsidRDefault="00000000" w:rsidRPr="00000000" w14:paraId="0000000C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Proposed Solution:</w:t>
      </w:r>
    </w:p>
    <w:p w:rsidR="00000000" w:rsidDel="00000000" w:rsidP="00000000" w:rsidRDefault="00000000" w:rsidRPr="00000000" w14:paraId="0000000E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740.1111921712662"/>
        <w:gridCol w:w="2080.9619883776513"/>
        <w:gridCol w:w="6204.438630474706"/>
        <w:tblGridChange w:id="0">
          <w:tblGrid>
            <w:gridCol w:w="740.1111921712662"/>
            <w:gridCol w:w="2080.9619883776513"/>
            <w:gridCol w:w="6204.438630474706"/>
          </w:tblGrid>
        </w:tblGridChange>
      </w:tblGrid>
      <w:tr>
        <w:trPr>
          <w:cantSplit w:val="0"/>
          <w:trHeight w:val="500" w:hRule="atLeast"/>
          <w:tblHeader w:val="1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S.No.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Parameter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</w:p>
        </w:tc>
      </w:tr>
      <w:tr>
        <w:trPr>
          <w:cantSplit w:val="0"/>
          <w:trHeight w:val="132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Problem Statement (Problem to be solved)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Manual management of employee data and lack of real-time visibility of user information during incident handling, leading to inefficiency and errors.</w:t>
            </w:r>
          </w:p>
        </w:tc>
      </w:tr>
      <w:tr>
        <w:trPr>
          <w:cantSplit w:val="0"/>
          <w:trHeight w:val="132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Idea / Solution Description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Integrate external employee data into ServiceNow using Import Sets and Transform Maps, enable dynamic data retrieval using Dot Walking, and customize system behavior using Dictionary Override for better incident management.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Novelty / Uniqueness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Combines data integration, relational data access, and table-level customization within ServiceNow to eliminate manual effort and avoid data duplication.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Social Impact / Customer Satisfaction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Improves efficiency of IT support teams, reduces workload, enhances user experience, and ensures faster and more accurate incident resolution.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Business Model (Revenue Model)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Can be implemented as part of enterprise IT service management solutions to improve operational efficiency and reduce support costs.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6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Scalability of the Solution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Built on ServiceNow cloud platform, capable of handling large volumes of employee data and incidents with minimal performance impact.</w:t>
            </w:r>
          </w:p>
        </w:tc>
      </w:tr>
    </w:tbl>
    <w:p w:rsidR="00000000" w:rsidDel="00000000" w:rsidP="00000000" w:rsidRDefault="00000000" w:rsidRPr="00000000" w14:paraId="0000002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40" w:top="851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character" w:styleId="DefaultParagraphFont" w:default="1">
    <w:name w:val="Default Paragraph Font"/>
    <w:uiPriority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Hyperlink">
    <w:name w:val="Hyperlink"/>
    <w:basedOn w:val="DefaultParagraphFont"/>
    <w:uiPriority w:val="99"/>
    <w:unhideWhenUsed w:val="1"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 w:val="1"/>
    <w:unhideWhenUsed w:val="1"/>
    <w:rsid w:val="003C4A8E"/>
    <w:rPr>
      <w:color w:val="605e5c"/>
      <w:shd w:color="auto" w:fill="e1dfdd" w:val="clear"/>
    </w:rPr>
  </w:style>
  <w:style w:type="paragraph" w:styleId="ListParagraph">
    <w:name w:val="List Paragraph"/>
    <w:basedOn w:val="Normal"/>
    <w:uiPriority w:val="34"/>
    <w:qFormat w:val="1"/>
    <w:rsid w:val="00AB20AC"/>
    <w:pPr>
      <w:ind w:left="720"/>
      <w:contextualSpacing w:val="1"/>
    </w:pPr>
  </w:style>
  <w:style w:type="table" w:styleId="a" w:customStyle="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styleId="a0" w:customStyle="1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Qh+9mkyl9WwWBlLBUUfe2SbV3VA==">CgMxLjA4AHIhMUJ4YmNVY1Q2azFtVUsyOUpBSEdPVFVDdkNfdHNYdGkw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2022-09-18T16:51:00Z</dcterms:created>
  <dc:creator>Amarender Katkam</dc:creator>
</cp:coreProperties>
</file>