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CBDBB" w14:textId="77777777" w:rsidR="00BF0FE6" w:rsidRDefault="00BF0FE6">
      <w:pPr>
        <w:spacing w:after="200"/>
      </w:pPr>
    </w:p>
    <w:tbl>
      <w:tblPr>
        <w:tblpPr w:leftFromText="180" w:rightFromText="180" w:vertAnchor="text" w:tblpY="1"/>
        <w:tblOverlap w:val="neve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BF0FE6" w14:paraId="5E97EFCB" w14:textId="77777777" w:rsidTr="00E52C54">
        <w:tblPrEx>
          <w:tblCellMar>
            <w:top w:w="0" w:type="dxa"/>
            <w:bottom w:w="0" w:type="dxa"/>
          </w:tblCellMar>
        </w:tblPrEx>
        <w:tc>
          <w:tcPr>
            <w:tcW w:w="9500" w:type="dxa"/>
            <w:shd w:val="clear" w:color="auto" w:fill="2E4057"/>
            <w:tcMar>
              <w:top w:w="400" w:type="dxa"/>
              <w:left w:w="200" w:type="dxa"/>
              <w:bottom w:w="400" w:type="dxa"/>
              <w:right w:w="200" w:type="dxa"/>
            </w:tcMar>
          </w:tcPr>
          <w:p w14:paraId="4437A1CC" w14:textId="77777777" w:rsidR="00BF0FE6" w:rsidRDefault="00000000" w:rsidP="00E52C54">
            <w:pPr>
              <w:spacing w:before="80" w:after="60"/>
              <w:jc w:val="center"/>
            </w:pPr>
            <w:r>
              <w:rPr>
                <w:b/>
                <w:bCs/>
                <w:color w:val="048A81"/>
                <w:spacing w:val="80"/>
                <w:sz w:val="18"/>
                <w:szCs w:val="18"/>
              </w:rPr>
              <w:t>PRODUCT VISION DOCUMENT</w:t>
            </w:r>
          </w:p>
          <w:p w14:paraId="2546FA7C" w14:textId="1E796E33" w:rsidR="00BF0FE6" w:rsidRDefault="00000000" w:rsidP="00E52C54">
            <w:pPr>
              <w:spacing w:after="80"/>
              <w:jc w:val="center"/>
            </w:pPr>
            <w:proofErr w:type="spellStart"/>
            <w:r>
              <w:rPr>
                <w:b/>
                <w:bCs/>
                <w:color w:val="FFFFFF"/>
                <w:sz w:val="52"/>
                <w:szCs w:val="52"/>
              </w:rPr>
              <w:t>MetaForge</w:t>
            </w:r>
            <w:proofErr w:type="spellEnd"/>
            <w:r>
              <w:rPr>
                <w:b/>
                <w:bCs/>
                <w:color w:val="FFFFFF"/>
                <w:sz w:val="52"/>
                <w:szCs w:val="52"/>
              </w:rPr>
              <w:t xml:space="preserve"> </w:t>
            </w:r>
            <w:r w:rsidR="00E52C54">
              <w:rPr>
                <w:b/>
                <w:bCs/>
                <w:color w:val="FFFFFF"/>
                <w:sz w:val="52"/>
                <w:szCs w:val="52"/>
              </w:rPr>
              <w:t xml:space="preserve">IT solutions </w:t>
            </w:r>
            <w:r>
              <w:rPr>
                <w:b/>
                <w:bCs/>
                <w:color w:val="FFFFFF"/>
                <w:sz w:val="52"/>
                <w:szCs w:val="52"/>
              </w:rPr>
              <w:t>Recruiter Application</w:t>
            </w:r>
          </w:p>
          <w:p w14:paraId="2F0425B0" w14:textId="77777777" w:rsidR="00BF0FE6" w:rsidRDefault="00000000" w:rsidP="00E52C54">
            <w:pPr>
              <w:spacing w:after="80"/>
              <w:jc w:val="center"/>
            </w:pPr>
            <w:r>
              <w:rPr>
                <w:color w:val="CBD5E1"/>
                <w:sz w:val="24"/>
                <w:szCs w:val="24"/>
              </w:rPr>
              <w:t>Enterprise Recruitment Management Platform</w:t>
            </w:r>
          </w:p>
          <w:p w14:paraId="4D26A515" w14:textId="77777777" w:rsidR="00BF0FE6" w:rsidRDefault="00000000" w:rsidP="00E52C54">
            <w:pPr>
              <w:spacing w:after="120"/>
              <w:jc w:val="center"/>
            </w:pPr>
            <w:proofErr w:type="spellStart"/>
            <w:r>
              <w:rPr>
                <w:color w:val="94A3B8"/>
              </w:rPr>
              <w:t>MetaForge</w:t>
            </w:r>
            <w:proofErr w:type="spellEnd"/>
            <w:r>
              <w:rPr>
                <w:color w:val="94A3B8"/>
              </w:rPr>
              <w:t xml:space="preserve"> IT </w:t>
            </w:r>
            <w:proofErr w:type="gramStart"/>
            <w:r>
              <w:rPr>
                <w:color w:val="94A3B8"/>
              </w:rPr>
              <w:t>Solutions  ·</w:t>
            </w:r>
            <w:proofErr w:type="gramEnd"/>
            <w:r>
              <w:rPr>
                <w:color w:val="94A3B8"/>
              </w:rPr>
              <w:t xml:space="preserve">  Version </w:t>
            </w:r>
            <w:proofErr w:type="gramStart"/>
            <w:r>
              <w:rPr>
                <w:color w:val="94A3B8"/>
              </w:rPr>
              <w:t>1.0  ·</w:t>
            </w:r>
            <w:proofErr w:type="gramEnd"/>
            <w:r>
              <w:rPr>
                <w:color w:val="94A3B8"/>
              </w:rPr>
              <w:t xml:space="preserve">  2025</w:t>
            </w:r>
          </w:p>
        </w:tc>
      </w:tr>
    </w:tbl>
    <w:p w14:paraId="05D71E6F" w14:textId="33855353" w:rsidR="00BF0FE6" w:rsidRDefault="00E52C54">
      <w:pPr>
        <w:spacing w:after="240"/>
      </w:pPr>
      <w:r>
        <w:br w:type="textWrapping" w:clear="all"/>
      </w:r>
    </w:p>
    <w:p w14:paraId="28B73A14" w14:textId="77777777" w:rsidR="00BF0FE6" w:rsidRDefault="00000000">
      <w:pPr>
        <w:pStyle w:val="Heading1"/>
        <w:pBdr>
          <w:bottom w:val="single" w:sz="6" w:space="6" w:color="048A81"/>
        </w:pBdr>
        <w:spacing w:before="320" w:after="120"/>
      </w:pPr>
      <w:r>
        <w:t>1.  Business Problem</w:t>
      </w:r>
    </w:p>
    <w:p w14:paraId="183BDC1F" w14:textId="77777777" w:rsidR="00BF0FE6" w:rsidRDefault="00000000">
      <w:pPr>
        <w:spacing w:after="80"/>
        <w:jc w:val="both"/>
      </w:pPr>
      <w:proofErr w:type="spellStart"/>
      <w:r>
        <w:rPr>
          <w:color w:val="374151"/>
          <w:sz w:val="22"/>
          <w:szCs w:val="22"/>
        </w:rPr>
        <w:t>MetaForge</w:t>
      </w:r>
      <w:proofErr w:type="spellEnd"/>
      <w:r>
        <w:rPr>
          <w:color w:val="374151"/>
          <w:sz w:val="22"/>
          <w:szCs w:val="22"/>
        </w:rPr>
        <w:t xml:space="preserve"> IT Solutions operates in a competitive staffing and recruitment environment. Today, recruiter activities — managing job requirements, sourcing candidates, tracking submissions, scheduling interviews, and monitoring performance — are fragmented across disconnected tools and manual processes. This creates operational inefficiencies, limited visibility for leadership, inconsistent submission quality, and an inability to accurately measure and improve recruiter productivity.</w:t>
      </w:r>
    </w:p>
    <w:p w14:paraId="4B785658" w14:textId="77777777" w:rsidR="00BF0FE6" w:rsidRDefault="00000000">
      <w:pPr>
        <w:spacing w:after="80"/>
        <w:jc w:val="both"/>
      </w:pPr>
      <w:r>
        <w:rPr>
          <w:color w:val="374151"/>
          <w:sz w:val="22"/>
          <w:szCs w:val="22"/>
        </w:rPr>
        <w:t>A unified, purpose-built recruitment management platform is required to centralize these operations, enforce process consistency, and enable data-driven decision-making across the full recruitment lifecycle.</w:t>
      </w:r>
    </w:p>
    <w:p w14:paraId="629559F0" w14:textId="77777777" w:rsidR="00BF0FE6" w:rsidRDefault="00BF0FE6">
      <w:pPr>
        <w:spacing w:after="80"/>
      </w:pPr>
    </w:p>
    <w:p w14:paraId="16A84294" w14:textId="77777777" w:rsidR="00BF0FE6" w:rsidRDefault="00000000">
      <w:pPr>
        <w:pStyle w:val="Heading1"/>
        <w:pBdr>
          <w:bottom w:val="single" w:sz="6" w:space="6" w:color="048A81"/>
        </w:pBdr>
        <w:spacing w:before="320" w:after="120"/>
      </w:pPr>
      <w:r>
        <w:t>2.  Product Vision</w:t>
      </w:r>
    </w:p>
    <w:p w14:paraId="500EDAF1" w14:textId="77777777" w:rsidR="00BF0FE6" w:rsidRDefault="00000000">
      <w:pPr>
        <w:pBdr>
          <w:left w:val="single" w:sz="20" w:space="12" w:color="048A81"/>
        </w:pBdr>
        <w:spacing w:before="80" w:after="160"/>
        <w:ind w:left="360"/>
        <w:jc w:val="both"/>
      </w:pPr>
      <w:r>
        <w:rPr>
          <w:b/>
          <w:bCs/>
          <w:i/>
          <w:iCs/>
          <w:color w:val="2E4057"/>
          <w:sz w:val="23"/>
          <w:szCs w:val="23"/>
        </w:rPr>
        <w:t xml:space="preserve">“To be the single platform that powers </w:t>
      </w:r>
      <w:proofErr w:type="spellStart"/>
      <w:r>
        <w:rPr>
          <w:b/>
          <w:bCs/>
          <w:i/>
          <w:iCs/>
          <w:color w:val="2E4057"/>
          <w:sz w:val="23"/>
          <w:szCs w:val="23"/>
        </w:rPr>
        <w:t>MetaForge’s</w:t>
      </w:r>
      <w:proofErr w:type="spellEnd"/>
      <w:r>
        <w:rPr>
          <w:b/>
          <w:bCs/>
          <w:i/>
          <w:iCs/>
          <w:color w:val="2E4057"/>
          <w:sz w:val="23"/>
          <w:szCs w:val="23"/>
        </w:rPr>
        <w:t xml:space="preserve"> entire recruitment operation — from job requirement intake to offer acceptance — combining structured workflow management with AI-driven automation to make every recruiter faster, smarter, and more effective.”</w:t>
      </w:r>
    </w:p>
    <w:p w14:paraId="64F22BB6" w14:textId="77777777" w:rsidR="00BF0FE6" w:rsidRDefault="00000000">
      <w:pPr>
        <w:pStyle w:val="Heading1"/>
        <w:pBdr>
          <w:bottom w:val="single" w:sz="6" w:space="6" w:color="048A81"/>
        </w:pBdr>
        <w:spacing w:before="320" w:after="120"/>
      </w:pPr>
      <w:r>
        <w:t>3.  Product Objective</w:t>
      </w:r>
    </w:p>
    <w:p w14:paraId="3983CEFE" w14:textId="77777777" w:rsidR="00BF0FE6" w:rsidRDefault="00000000">
      <w:pPr>
        <w:spacing w:after="80"/>
        <w:jc w:val="both"/>
      </w:pPr>
      <w:r>
        <w:rPr>
          <w:color w:val="374151"/>
          <w:sz w:val="22"/>
          <w:szCs w:val="22"/>
        </w:rPr>
        <w:t xml:space="preserve">The </w:t>
      </w:r>
      <w:proofErr w:type="spellStart"/>
      <w:r>
        <w:rPr>
          <w:color w:val="374151"/>
          <w:sz w:val="22"/>
          <w:szCs w:val="22"/>
        </w:rPr>
        <w:t>MetaForge</w:t>
      </w:r>
      <w:proofErr w:type="spellEnd"/>
      <w:r>
        <w:rPr>
          <w:color w:val="374151"/>
          <w:sz w:val="22"/>
          <w:szCs w:val="22"/>
        </w:rPr>
        <w:t xml:space="preserve"> Recruiter Application (MRAP) aims to build a centralized, enterprise-grade recruitment management platform covering the complete hiring lifecycle. The platform will:</w:t>
      </w:r>
    </w:p>
    <w:p w14:paraId="10A8B301" w14:textId="77777777" w:rsidR="00BF0FE6" w:rsidRDefault="00000000">
      <w:pPr>
        <w:pStyle w:val="ListParagraph"/>
        <w:numPr>
          <w:ilvl w:val="0"/>
          <w:numId w:val="1"/>
        </w:numPr>
        <w:spacing w:after="60"/>
      </w:pPr>
      <w:r>
        <w:rPr>
          <w:color w:val="374151"/>
          <w:sz w:val="22"/>
          <w:szCs w:val="22"/>
        </w:rPr>
        <w:t>Provide end-to-end management of requirements, candidates, submissions, interviews, and offers.</w:t>
      </w:r>
    </w:p>
    <w:p w14:paraId="32E7E0D7" w14:textId="77777777" w:rsidR="00BF0FE6" w:rsidRDefault="00000000">
      <w:pPr>
        <w:pStyle w:val="ListParagraph"/>
        <w:numPr>
          <w:ilvl w:val="0"/>
          <w:numId w:val="1"/>
        </w:numPr>
        <w:spacing w:after="60"/>
      </w:pPr>
      <w:r>
        <w:rPr>
          <w:color w:val="374151"/>
          <w:sz w:val="22"/>
          <w:szCs w:val="22"/>
        </w:rPr>
        <w:t>Deliver role-specific dashboards and tools for Super Admins, Admins, Leads, and Recruiters.</w:t>
      </w:r>
    </w:p>
    <w:p w14:paraId="04A969C8" w14:textId="77777777" w:rsidR="00BF0FE6" w:rsidRDefault="00000000">
      <w:pPr>
        <w:pStyle w:val="ListParagraph"/>
        <w:numPr>
          <w:ilvl w:val="0"/>
          <w:numId w:val="1"/>
        </w:numPr>
        <w:spacing w:after="60"/>
      </w:pPr>
      <w:r>
        <w:rPr>
          <w:color w:val="374151"/>
          <w:sz w:val="22"/>
          <w:szCs w:val="22"/>
        </w:rPr>
        <w:t>Introduce AI-powered automation for JD parsing, resume parsing, and candidate-to-JD matching.</w:t>
      </w:r>
    </w:p>
    <w:p w14:paraId="724BD0AE" w14:textId="77777777" w:rsidR="00BF0FE6" w:rsidRDefault="00000000">
      <w:pPr>
        <w:pStyle w:val="ListParagraph"/>
        <w:numPr>
          <w:ilvl w:val="0"/>
          <w:numId w:val="1"/>
        </w:numPr>
        <w:spacing w:after="60"/>
      </w:pPr>
      <w:r>
        <w:rPr>
          <w:color w:val="374151"/>
          <w:sz w:val="22"/>
          <w:szCs w:val="22"/>
        </w:rPr>
        <w:t>Enable real-time visibility into recruiter performance, pipeline health, and recruitment metrics.</w:t>
      </w:r>
    </w:p>
    <w:p w14:paraId="619197CC" w14:textId="77777777" w:rsidR="00BF0FE6" w:rsidRDefault="00000000">
      <w:pPr>
        <w:pStyle w:val="ListParagraph"/>
        <w:numPr>
          <w:ilvl w:val="0"/>
          <w:numId w:val="1"/>
        </w:numPr>
        <w:spacing w:after="60"/>
      </w:pPr>
      <w:r>
        <w:rPr>
          <w:color w:val="374151"/>
          <w:sz w:val="22"/>
          <w:szCs w:val="22"/>
        </w:rPr>
        <w:t>Reduce manual, repetitive recruiter work and improve the speed and quality of candidate submissions.</w:t>
      </w:r>
    </w:p>
    <w:p w14:paraId="29795F3A" w14:textId="77777777" w:rsidR="00BF0FE6" w:rsidRDefault="00BF0FE6">
      <w:pPr>
        <w:spacing w:after="80"/>
      </w:pPr>
    </w:p>
    <w:p w14:paraId="3047000D" w14:textId="77777777" w:rsidR="00BF0FE6" w:rsidRDefault="00000000">
      <w:pPr>
        <w:pStyle w:val="Heading1"/>
        <w:pBdr>
          <w:bottom w:val="single" w:sz="6" w:space="6" w:color="048A81"/>
        </w:pBdr>
        <w:spacing w:before="320" w:after="120"/>
      </w:pPr>
      <w:r>
        <w:t>4.  Target Users</w:t>
      </w:r>
    </w:p>
    <w:p w14:paraId="2ED9AD3E" w14:textId="77777777" w:rsidR="00BF0FE6" w:rsidRDefault="00BF0FE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BF0FE6" w14:paraId="6053C5BB" w14:textId="77777777">
        <w:tblPrEx>
          <w:tblCellMar>
            <w:top w:w="0" w:type="dxa"/>
            <w:bottom w:w="0" w:type="dxa"/>
          </w:tblCellMar>
        </w:tblPrEx>
        <w:tc>
          <w:tcPr>
            <w:tcW w:w="2200" w:type="dxa"/>
            <w:shd w:val="clear" w:color="auto" w:fill="2E4057"/>
            <w:tcMar>
              <w:left w:w="100" w:type="dxa"/>
              <w:right w:w="100" w:type="dxa"/>
            </w:tcMar>
          </w:tcPr>
          <w:p w14:paraId="6FD7F80A" w14:textId="77777777" w:rsidR="00BF0FE6" w:rsidRDefault="00000000">
            <w:pPr>
              <w:spacing w:before="80" w:after="80"/>
            </w:pPr>
            <w:r>
              <w:rPr>
                <w:b/>
                <w:bCs/>
                <w:color w:val="FFFFFF"/>
              </w:rPr>
              <w:t>Role</w:t>
            </w:r>
          </w:p>
        </w:tc>
        <w:tc>
          <w:tcPr>
            <w:tcW w:w="7300" w:type="dxa"/>
            <w:shd w:val="clear" w:color="auto" w:fill="2E4057"/>
            <w:tcMar>
              <w:left w:w="100" w:type="dxa"/>
              <w:right w:w="100" w:type="dxa"/>
            </w:tcMar>
          </w:tcPr>
          <w:p w14:paraId="4B5393A4" w14:textId="77777777" w:rsidR="00BF0FE6" w:rsidRDefault="00000000">
            <w:pPr>
              <w:spacing w:before="80" w:after="80"/>
            </w:pPr>
            <w:r>
              <w:rPr>
                <w:b/>
                <w:bCs/>
                <w:color w:val="FFFFFF"/>
              </w:rPr>
              <w:t>Responsibilities &amp; Platform Purpose</w:t>
            </w:r>
          </w:p>
        </w:tc>
      </w:tr>
      <w:tr w:rsidR="00BF0FE6" w14:paraId="478791F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8D577E5" w14:textId="77777777" w:rsidR="00BF0FE6" w:rsidRDefault="00000000">
            <w:pPr>
              <w:spacing w:before="60" w:after="60"/>
            </w:pPr>
            <w:r>
              <w:rPr>
                <w:b/>
                <w:bCs/>
                <w:color w:val="2E4057"/>
              </w:rPr>
              <w:lastRenderedPageBreak/>
              <w:t>Super Admin</w:t>
            </w:r>
          </w:p>
        </w:tc>
        <w:tc>
          <w:tcPr>
            <w:tcW w:w="7300" w:type="dxa"/>
            <w:shd w:val="clear" w:color="auto" w:fill="FFFFFF"/>
            <w:tcMar>
              <w:top w:w="80" w:type="dxa"/>
              <w:left w:w="100" w:type="dxa"/>
              <w:bottom w:w="80" w:type="dxa"/>
              <w:right w:w="100" w:type="dxa"/>
            </w:tcMar>
          </w:tcPr>
          <w:p w14:paraId="00654152" w14:textId="77777777" w:rsidR="00BF0FE6" w:rsidRDefault="00000000">
            <w:pPr>
              <w:spacing w:before="60" w:after="60"/>
            </w:pPr>
            <w:r>
              <w:rPr>
                <w:color w:val="374151"/>
              </w:rPr>
              <w:t>CEO / executive-level oversight. Full platform visibility, user management, and organization-wide reporting and analytics.</w:t>
            </w:r>
          </w:p>
        </w:tc>
      </w:tr>
      <w:tr w:rsidR="00BF0FE6" w14:paraId="16757F98" w14:textId="77777777">
        <w:tblPrEx>
          <w:tblCellMar>
            <w:top w:w="0" w:type="dxa"/>
            <w:bottom w:w="0" w:type="dxa"/>
          </w:tblCellMar>
        </w:tblPrEx>
        <w:tc>
          <w:tcPr>
            <w:tcW w:w="2200" w:type="dxa"/>
            <w:shd w:val="clear" w:color="auto" w:fill="F0F4F8"/>
            <w:tcMar>
              <w:top w:w="80" w:type="dxa"/>
              <w:left w:w="100" w:type="dxa"/>
              <w:bottom w:w="80" w:type="dxa"/>
              <w:right w:w="100" w:type="dxa"/>
            </w:tcMar>
          </w:tcPr>
          <w:p w14:paraId="36F6E2BC" w14:textId="77777777" w:rsidR="00BF0FE6" w:rsidRDefault="00000000">
            <w:pPr>
              <w:spacing w:before="60" w:after="60"/>
            </w:pPr>
            <w:r>
              <w:rPr>
                <w:b/>
                <w:bCs/>
                <w:color w:val="2E4057"/>
              </w:rPr>
              <w:t>Admin</w:t>
            </w:r>
          </w:p>
        </w:tc>
        <w:tc>
          <w:tcPr>
            <w:tcW w:w="7300" w:type="dxa"/>
            <w:shd w:val="clear" w:color="auto" w:fill="F0F4F8"/>
            <w:tcMar>
              <w:top w:w="80" w:type="dxa"/>
              <w:left w:w="100" w:type="dxa"/>
              <w:bottom w:w="80" w:type="dxa"/>
              <w:right w:w="100" w:type="dxa"/>
            </w:tcMar>
          </w:tcPr>
          <w:p w14:paraId="386504CA" w14:textId="77777777" w:rsidR="00BF0FE6" w:rsidRDefault="00000000">
            <w:pPr>
              <w:spacing w:before="60" w:after="60"/>
            </w:pPr>
            <w:r>
              <w:rPr>
                <w:color w:val="374151"/>
              </w:rPr>
              <w:t>Manager or HR lead responsible for overall recruitment operations, client management, and recruiter oversight.</w:t>
            </w:r>
          </w:p>
        </w:tc>
      </w:tr>
      <w:tr w:rsidR="00BF0FE6" w14:paraId="455E8E9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4ACA543" w14:textId="77777777" w:rsidR="00BF0FE6" w:rsidRDefault="00000000">
            <w:pPr>
              <w:spacing w:before="60" w:after="60"/>
            </w:pPr>
            <w:r>
              <w:rPr>
                <w:b/>
                <w:bCs/>
                <w:color w:val="2E4057"/>
              </w:rPr>
              <w:t>Lead</w:t>
            </w:r>
          </w:p>
        </w:tc>
        <w:tc>
          <w:tcPr>
            <w:tcW w:w="7300" w:type="dxa"/>
            <w:shd w:val="clear" w:color="auto" w:fill="FFFFFF"/>
            <w:tcMar>
              <w:top w:w="80" w:type="dxa"/>
              <w:left w:w="100" w:type="dxa"/>
              <w:bottom w:w="80" w:type="dxa"/>
              <w:right w:w="100" w:type="dxa"/>
            </w:tcMar>
          </w:tcPr>
          <w:p w14:paraId="5E4CDA46" w14:textId="77777777" w:rsidR="00BF0FE6" w:rsidRDefault="00000000">
            <w:pPr>
              <w:spacing w:before="60" w:after="60"/>
            </w:pPr>
            <w:r>
              <w:rPr>
                <w:color w:val="374151"/>
              </w:rPr>
              <w:t>Recruitment team lead managing recruiters, approving submissions, assigning requirements, and tracking team performance.</w:t>
            </w:r>
          </w:p>
        </w:tc>
      </w:tr>
      <w:tr w:rsidR="00BF0FE6" w14:paraId="564D1058" w14:textId="77777777">
        <w:tblPrEx>
          <w:tblCellMar>
            <w:top w:w="0" w:type="dxa"/>
            <w:bottom w:w="0" w:type="dxa"/>
          </w:tblCellMar>
        </w:tblPrEx>
        <w:tc>
          <w:tcPr>
            <w:tcW w:w="2200" w:type="dxa"/>
            <w:shd w:val="clear" w:color="auto" w:fill="F0F4F8"/>
            <w:tcMar>
              <w:top w:w="80" w:type="dxa"/>
              <w:left w:w="100" w:type="dxa"/>
              <w:bottom w:w="80" w:type="dxa"/>
              <w:right w:w="100" w:type="dxa"/>
            </w:tcMar>
          </w:tcPr>
          <w:p w14:paraId="5791048E" w14:textId="77777777" w:rsidR="00BF0FE6" w:rsidRDefault="00000000">
            <w:pPr>
              <w:spacing w:before="60" w:after="60"/>
            </w:pPr>
            <w:r>
              <w:rPr>
                <w:b/>
                <w:bCs/>
                <w:color w:val="2E4057"/>
              </w:rPr>
              <w:t>Recruiter</w:t>
            </w:r>
          </w:p>
        </w:tc>
        <w:tc>
          <w:tcPr>
            <w:tcW w:w="7300" w:type="dxa"/>
            <w:shd w:val="clear" w:color="auto" w:fill="F0F4F8"/>
            <w:tcMar>
              <w:top w:w="80" w:type="dxa"/>
              <w:left w:w="100" w:type="dxa"/>
              <w:bottom w:w="80" w:type="dxa"/>
              <w:right w:w="100" w:type="dxa"/>
            </w:tcMar>
          </w:tcPr>
          <w:p w14:paraId="7168A349" w14:textId="77777777" w:rsidR="00BF0FE6" w:rsidRDefault="00000000">
            <w:pPr>
              <w:spacing w:before="60" w:after="60"/>
            </w:pPr>
            <w:r>
              <w:rPr>
                <w:color w:val="374151"/>
              </w:rPr>
              <w:t>Front-line recruiter responsible for sourcing candidates, managing submissions, and tracking interview and offer activity.</w:t>
            </w:r>
          </w:p>
        </w:tc>
      </w:tr>
    </w:tbl>
    <w:p w14:paraId="6578DE4D" w14:textId="77777777" w:rsidR="00BF0FE6" w:rsidRDefault="00BF0FE6">
      <w:pPr>
        <w:spacing w:after="120"/>
      </w:pPr>
    </w:p>
    <w:p w14:paraId="68F5241C" w14:textId="77777777" w:rsidR="00BF0FE6" w:rsidRDefault="00000000">
      <w:pPr>
        <w:pStyle w:val="Heading1"/>
        <w:pBdr>
          <w:bottom w:val="single" w:sz="6" w:space="6" w:color="048A81"/>
        </w:pBdr>
        <w:spacing w:before="320" w:after="120"/>
      </w:pPr>
      <w:r>
        <w:t>5.  Key Benefits</w:t>
      </w:r>
    </w:p>
    <w:p w14:paraId="1F7734D8" w14:textId="77777777" w:rsidR="00BF0FE6" w:rsidRDefault="00000000">
      <w:pPr>
        <w:pStyle w:val="ListParagraph"/>
        <w:numPr>
          <w:ilvl w:val="0"/>
          <w:numId w:val="1"/>
        </w:numPr>
        <w:spacing w:after="60"/>
      </w:pPr>
      <w:r>
        <w:rPr>
          <w:b/>
          <w:bCs/>
          <w:color w:val="2E4057"/>
          <w:sz w:val="22"/>
          <w:szCs w:val="22"/>
        </w:rPr>
        <w:t>Centralized Recruitment Operations:</w:t>
      </w:r>
      <w:r>
        <w:rPr>
          <w:color w:val="374151"/>
          <w:sz w:val="22"/>
          <w:szCs w:val="22"/>
        </w:rPr>
        <w:t xml:space="preserve"> Single platform for all recruitment activities, eliminating tool fragmentation.</w:t>
      </w:r>
    </w:p>
    <w:p w14:paraId="3B3300CF" w14:textId="77777777" w:rsidR="00BF0FE6" w:rsidRDefault="00000000">
      <w:pPr>
        <w:pStyle w:val="ListParagraph"/>
        <w:numPr>
          <w:ilvl w:val="0"/>
          <w:numId w:val="1"/>
        </w:numPr>
        <w:spacing w:after="60"/>
      </w:pPr>
      <w:r>
        <w:rPr>
          <w:b/>
          <w:bCs/>
          <w:color w:val="2E4057"/>
          <w:sz w:val="22"/>
          <w:szCs w:val="22"/>
        </w:rPr>
        <w:t>End-to-End Lifecycle Tracking:</w:t>
      </w:r>
      <w:r>
        <w:rPr>
          <w:color w:val="374151"/>
          <w:sz w:val="22"/>
          <w:szCs w:val="22"/>
        </w:rPr>
        <w:t xml:space="preserve"> Complete visibility from requirement creation through offer acceptance and joining.</w:t>
      </w:r>
    </w:p>
    <w:p w14:paraId="2EB2E3D6" w14:textId="77777777" w:rsidR="00BF0FE6" w:rsidRDefault="00000000">
      <w:pPr>
        <w:pStyle w:val="ListParagraph"/>
        <w:numPr>
          <w:ilvl w:val="0"/>
          <w:numId w:val="1"/>
        </w:numPr>
        <w:spacing w:after="60"/>
      </w:pPr>
      <w:r>
        <w:rPr>
          <w:b/>
          <w:bCs/>
          <w:color w:val="2E4057"/>
          <w:sz w:val="22"/>
          <w:szCs w:val="22"/>
        </w:rPr>
        <w:t>AI-Assisted Screening:</w:t>
      </w:r>
      <w:r>
        <w:rPr>
          <w:color w:val="374151"/>
          <w:sz w:val="22"/>
          <w:szCs w:val="22"/>
        </w:rPr>
        <w:t xml:space="preserve"> Faster, more accurate candidate evaluation through automated JD and resume analysis.</w:t>
      </w:r>
    </w:p>
    <w:p w14:paraId="1FDB4C08" w14:textId="77777777" w:rsidR="00BF0FE6" w:rsidRDefault="00000000">
      <w:pPr>
        <w:pStyle w:val="ListParagraph"/>
        <w:numPr>
          <w:ilvl w:val="0"/>
          <w:numId w:val="1"/>
        </w:numPr>
        <w:spacing w:after="60"/>
      </w:pPr>
      <w:r>
        <w:rPr>
          <w:b/>
          <w:bCs/>
          <w:color w:val="2E4057"/>
          <w:sz w:val="22"/>
          <w:szCs w:val="22"/>
        </w:rPr>
        <w:t>Improved Submission Quality:</w:t>
      </w:r>
      <w:r>
        <w:rPr>
          <w:color w:val="374151"/>
          <w:sz w:val="22"/>
          <w:szCs w:val="22"/>
        </w:rPr>
        <w:t xml:space="preserve"> AI-generated matching scores help recruiters submit only well-qualified candidates.</w:t>
      </w:r>
    </w:p>
    <w:p w14:paraId="3B0086BA" w14:textId="77777777" w:rsidR="00BF0FE6" w:rsidRDefault="00000000">
      <w:pPr>
        <w:pStyle w:val="ListParagraph"/>
        <w:numPr>
          <w:ilvl w:val="0"/>
          <w:numId w:val="1"/>
        </w:numPr>
        <w:spacing w:after="60"/>
      </w:pPr>
      <w:r>
        <w:rPr>
          <w:b/>
          <w:bCs/>
          <w:color w:val="2E4057"/>
          <w:sz w:val="22"/>
          <w:szCs w:val="22"/>
        </w:rPr>
        <w:t>Reduced Manual Effort:</w:t>
      </w:r>
      <w:r>
        <w:rPr>
          <w:color w:val="374151"/>
          <w:sz w:val="22"/>
          <w:szCs w:val="22"/>
        </w:rPr>
        <w:t xml:space="preserve"> Automation of repetitive tasks frees recruiters to focus on high-value activities.</w:t>
      </w:r>
    </w:p>
    <w:p w14:paraId="1E3D73C6" w14:textId="77777777" w:rsidR="00BF0FE6" w:rsidRDefault="00000000">
      <w:pPr>
        <w:pStyle w:val="ListParagraph"/>
        <w:numPr>
          <w:ilvl w:val="0"/>
          <w:numId w:val="1"/>
        </w:numPr>
        <w:spacing w:after="60"/>
      </w:pPr>
      <w:r>
        <w:rPr>
          <w:b/>
          <w:bCs/>
          <w:color w:val="2E4057"/>
          <w:sz w:val="22"/>
          <w:szCs w:val="22"/>
        </w:rPr>
        <w:t>Recruiter Performance Visibility:</w:t>
      </w:r>
      <w:r>
        <w:rPr>
          <w:color w:val="374151"/>
          <w:sz w:val="22"/>
          <w:szCs w:val="22"/>
        </w:rPr>
        <w:t xml:space="preserve"> Leadership gains real-time insight into individual and team recruitment productivity.</w:t>
      </w:r>
    </w:p>
    <w:p w14:paraId="368F437A" w14:textId="77777777" w:rsidR="00BF0FE6" w:rsidRDefault="00000000">
      <w:pPr>
        <w:pStyle w:val="ListParagraph"/>
        <w:numPr>
          <w:ilvl w:val="0"/>
          <w:numId w:val="1"/>
        </w:numPr>
        <w:spacing w:after="60"/>
      </w:pPr>
      <w:r>
        <w:rPr>
          <w:b/>
          <w:bCs/>
          <w:color w:val="2E4057"/>
          <w:sz w:val="22"/>
          <w:szCs w:val="22"/>
        </w:rPr>
        <w:t>Better Interview &amp; Offer Tracking:</w:t>
      </w:r>
      <w:r>
        <w:rPr>
          <w:color w:val="374151"/>
          <w:sz w:val="22"/>
          <w:szCs w:val="22"/>
        </w:rPr>
        <w:t xml:space="preserve"> Structured management of interview schedules and offer status reduces drop-off.</w:t>
      </w:r>
    </w:p>
    <w:p w14:paraId="311C8347" w14:textId="77777777" w:rsidR="00BF0FE6" w:rsidRDefault="00000000">
      <w:pPr>
        <w:pStyle w:val="ListParagraph"/>
        <w:numPr>
          <w:ilvl w:val="0"/>
          <w:numId w:val="1"/>
        </w:numPr>
        <w:spacing w:after="60"/>
      </w:pPr>
      <w:r>
        <w:rPr>
          <w:b/>
          <w:bCs/>
          <w:color w:val="2E4057"/>
          <w:sz w:val="22"/>
          <w:szCs w:val="22"/>
        </w:rPr>
        <w:t>Management Reporting &amp; Analytics:</w:t>
      </w:r>
      <w:r>
        <w:rPr>
          <w:color w:val="374151"/>
          <w:sz w:val="22"/>
          <w:szCs w:val="22"/>
        </w:rPr>
        <w:t xml:space="preserve"> Data-driven dashboards enable informed decisions and continuous process improvement.</w:t>
      </w:r>
    </w:p>
    <w:p w14:paraId="2DE4FA1C" w14:textId="77777777" w:rsidR="00BF0FE6" w:rsidRDefault="00000000">
      <w:pPr>
        <w:pStyle w:val="ListParagraph"/>
        <w:numPr>
          <w:ilvl w:val="0"/>
          <w:numId w:val="1"/>
        </w:numPr>
        <w:spacing w:after="60"/>
      </w:pPr>
      <w:r>
        <w:rPr>
          <w:b/>
          <w:bCs/>
          <w:color w:val="2E4057"/>
          <w:sz w:val="22"/>
          <w:szCs w:val="22"/>
        </w:rPr>
        <w:t>Audit &amp; Compliance:</w:t>
      </w:r>
      <w:r>
        <w:rPr>
          <w:color w:val="374151"/>
          <w:sz w:val="22"/>
          <w:szCs w:val="22"/>
        </w:rPr>
        <w:t xml:space="preserve"> Complete activity logs provide traceability and support process governance.</w:t>
      </w:r>
    </w:p>
    <w:p w14:paraId="445BCA4E" w14:textId="77777777" w:rsidR="00BF0FE6" w:rsidRDefault="00BF0FE6">
      <w:pPr>
        <w:spacing w:after="80"/>
      </w:pPr>
    </w:p>
    <w:p w14:paraId="106CECC7" w14:textId="77777777" w:rsidR="00BF0FE6" w:rsidRDefault="00000000">
      <w:pPr>
        <w:pStyle w:val="Heading1"/>
        <w:pBdr>
          <w:bottom w:val="single" w:sz="6" w:space="6" w:color="048A81"/>
        </w:pBdr>
        <w:spacing w:before="320" w:after="120"/>
      </w:pPr>
      <w:r>
        <w:t>6.  Scope</w:t>
      </w:r>
    </w:p>
    <w:p w14:paraId="3DC44AFC" w14:textId="77777777" w:rsidR="00BF0FE6" w:rsidRDefault="00000000">
      <w:pPr>
        <w:spacing w:after="80"/>
        <w:jc w:val="both"/>
      </w:pPr>
      <w:r>
        <w:rPr>
          <w:color w:val="374151"/>
          <w:sz w:val="22"/>
          <w:szCs w:val="22"/>
        </w:rPr>
        <w:t>The initial product scope covers the complete recruitment lifecycle from requirement intake to offer management, including:</w:t>
      </w:r>
    </w:p>
    <w:p w14:paraId="2E7D8455" w14:textId="77777777" w:rsidR="00BF0FE6" w:rsidRDefault="00000000">
      <w:pPr>
        <w:pStyle w:val="ListParagraph"/>
        <w:numPr>
          <w:ilvl w:val="0"/>
          <w:numId w:val="1"/>
        </w:numPr>
        <w:spacing w:after="60"/>
      </w:pPr>
      <w:r>
        <w:rPr>
          <w:color w:val="374151"/>
          <w:sz w:val="22"/>
          <w:szCs w:val="22"/>
        </w:rPr>
        <w:t>Creation, assignment, and tracking of job requirements and client engagements.</w:t>
      </w:r>
    </w:p>
    <w:p w14:paraId="204A821A" w14:textId="77777777" w:rsidR="00BF0FE6" w:rsidRDefault="00000000">
      <w:pPr>
        <w:pStyle w:val="ListParagraph"/>
        <w:numPr>
          <w:ilvl w:val="0"/>
          <w:numId w:val="1"/>
        </w:numPr>
        <w:spacing w:after="60"/>
      </w:pPr>
      <w:r>
        <w:rPr>
          <w:color w:val="374151"/>
          <w:sz w:val="22"/>
          <w:szCs w:val="22"/>
        </w:rPr>
        <w:t>Candidate sourcing, profile management, and candidate database maintenance.</w:t>
      </w:r>
    </w:p>
    <w:p w14:paraId="656DF563" w14:textId="77777777" w:rsidR="00BF0FE6" w:rsidRDefault="00000000">
      <w:pPr>
        <w:pStyle w:val="ListParagraph"/>
        <w:numPr>
          <w:ilvl w:val="0"/>
          <w:numId w:val="1"/>
        </w:numPr>
        <w:spacing w:after="60"/>
      </w:pPr>
      <w:r>
        <w:rPr>
          <w:color w:val="374151"/>
          <w:sz w:val="22"/>
          <w:szCs w:val="22"/>
        </w:rPr>
        <w:t>AI-assisted JD parsing, resume parsing, and candidate-to-JD matching and scoring.</w:t>
      </w:r>
    </w:p>
    <w:p w14:paraId="466BBDEB" w14:textId="77777777" w:rsidR="00BF0FE6" w:rsidRDefault="00000000">
      <w:pPr>
        <w:pStyle w:val="ListParagraph"/>
        <w:numPr>
          <w:ilvl w:val="0"/>
          <w:numId w:val="1"/>
        </w:numPr>
        <w:spacing w:after="60"/>
      </w:pPr>
      <w:r>
        <w:rPr>
          <w:color w:val="374151"/>
          <w:sz w:val="22"/>
          <w:szCs w:val="22"/>
        </w:rPr>
        <w:t>Submission management including recruiter-to-lead and lead-to-client submission workflows.</w:t>
      </w:r>
    </w:p>
    <w:p w14:paraId="2E61A9E1" w14:textId="77777777" w:rsidR="00BF0FE6" w:rsidRDefault="00000000">
      <w:pPr>
        <w:pStyle w:val="ListParagraph"/>
        <w:numPr>
          <w:ilvl w:val="0"/>
          <w:numId w:val="1"/>
        </w:numPr>
        <w:spacing w:after="60"/>
      </w:pPr>
      <w:r>
        <w:rPr>
          <w:color w:val="374151"/>
          <w:sz w:val="22"/>
          <w:szCs w:val="22"/>
        </w:rPr>
        <w:t>Interview scheduling, tracking, and outcome management.</w:t>
      </w:r>
    </w:p>
    <w:p w14:paraId="73BED77B" w14:textId="77777777" w:rsidR="00BF0FE6" w:rsidRDefault="00000000">
      <w:pPr>
        <w:pStyle w:val="ListParagraph"/>
        <w:numPr>
          <w:ilvl w:val="0"/>
          <w:numId w:val="1"/>
        </w:numPr>
        <w:spacing w:after="60"/>
      </w:pPr>
      <w:r>
        <w:rPr>
          <w:color w:val="374151"/>
          <w:sz w:val="22"/>
          <w:szCs w:val="22"/>
        </w:rPr>
        <w:t>Offer management and joining confirmation tracking.</w:t>
      </w:r>
    </w:p>
    <w:p w14:paraId="7B5D731B" w14:textId="77777777" w:rsidR="00BF0FE6" w:rsidRDefault="00000000">
      <w:pPr>
        <w:pStyle w:val="ListParagraph"/>
        <w:numPr>
          <w:ilvl w:val="0"/>
          <w:numId w:val="1"/>
        </w:numPr>
        <w:spacing w:after="60"/>
      </w:pPr>
      <w:r>
        <w:rPr>
          <w:color w:val="374151"/>
          <w:sz w:val="22"/>
          <w:szCs w:val="22"/>
        </w:rPr>
        <w:t>Recruiter performance tracking and management reporting.</w:t>
      </w:r>
    </w:p>
    <w:p w14:paraId="4B15C287" w14:textId="77777777" w:rsidR="00BF0FE6" w:rsidRDefault="00000000">
      <w:pPr>
        <w:pStyle w:val="ListParagraph"/>
        <w:numPr>
          <w:ilvl w:val="0"/>
          <w:numId w:val="1"/>
        </w:numPr>
        <w:spacing w:after="60"/>
      </w:pPr>
      <w:r>
        <w:rPr>
          <w:color w:val="374151"/>
          <w:sz w:val="22"/>
          <w:szCs w:val="22"/>
        </w:rPr>
        <w:t>Role-based access control with dashboards tailored to each user role.</w:t>
      </w:r>
    </w:p>
    <w:p w14:paraId="1CD4884A" w14:textId="77777777" w:rsidR="00BF0FE6" w:rsidRDefault="00000000">
      <w:pPr>
        <w:pStyle w:val="ListParagraph"/>
        <w:numPr>
          <w:ilvl w:val="0"/>
          <w:numId w:val="1"/>
        </w:numPr>
        <w:spacing w:after="60"/>
      </w:pPr>
      <w:r>
        <w:rPr>
          <w:color w:val="374151"/>
          <w:sz w:val="22"/>
          <w:szCs w:val="22"/>
        </w:rPr>
        <w:t>Notification management for key recruitment milestones and actions.</w:t>
      </w:r>
    </w:p>
    <w:p w14:paraId="207D5128" w14:textId="77777777" w:rsidR="00BF0FE6" w:rsidRDefault="00000000">
      <w:pPr>
        <w:pStyle w:val="ListParagraph"/>
        <w:numPr>
          <w:ilvl w:val="0"/>
          <w:numId w:val="1"/>
        </w:numPr>
        <w:spacing w:after="60"/>
      </w:pPr>
      <w:r>
        <w:rPr>
          <w:color w:val="374151"/>
          <w:sz w:val="22"/>
          <w:szCs w:val="22"/>
        </w:rPr>
        <w:t>Audit logging for all significant platform activities.</w:t>
      </w:r>
    </w:p>
    <w:p w14:paraId="029F2FF2" w14:textId="77777777" w:rsidR="00BF0FE6" w:rsidRDefault="00BF0FE6">
      <w:pPr>
        <w:spacing w:after="80"/>
      </w:pPr>
    </w:p>
    <w:p w14:paraId="2FFF042C" w14:textId="77777777" w:rsidR="00BF0FE6" w:rsidRDefault="00000000">
      <w:pPr>
        <w:pStyle w:val="Heading1"/>
        <w:pBdr>
          <w:bottom w:val="single" w:sz="6" w:space="6" w:color="048A81"/>
        </w:pBdr>
        <w:spacing w:before="320" w:after="120"/>
      </w:pPr>
      <w:r>
        <w:t>7.  Out of Scope</w:t>
      </w:r>
    </w:p>
    <w:p w14:paraId="654FDABC" w14:textId="77777777" w:rsidR="00BF0FE6" w:rsidRDefault="00000000">
      <w:pPr>
        <w:spacing w:after="80"/>
        <w:jc w:val="both"/>
      </w:pPr>
      <w:r>
        <w:rPr>
          <w:color w:val="374151"/>
          <w:sz w:val="22"/>
          <w:szCs w:val="22"/>
        </w:rPr>
        <w:t>The following are explicitly excluded from the initial release and are identified as future enhancements:</w:t>
      </w:r>
    </w:p>
    <w:p w14:paraId="43874B78" w14:textId="77777777" w:rsidR="00BF0FE6" w:rsidRDefault="00000000">
      <w:pPr>
        <w:pStyle w:val="ListParagraph"/>
        <w:numPr>
          <w:ilvl w:val="0"/>
          <w:numId w:val="1"/>
        </w:numPr>
        <w:spacing w:after="60"/>
      </w:pPr>
      <w:r>
        <w:rPr>
          <w:color w:val="374151"/>
          <w:sz w:val="22"/>
          <w:szCs w:val="22"/>
        </w:rPr>
        <w:t>External client-facing self-service portals.</w:t>
      </w:r>
    </w:p>
    <w:p w14:paraId="38670705" w14:textId="77777777" w:rsidR="00BF0FE6" w:rsidRDefault="00000000">
      <w:pPr>
        <w:pStyle w:val="ListParagraph"/>
        <w:numPr>
          <w:ilvl w:val="0"/>
          <w:numId w:val="1"/>
        </w:numPr>
        <w:spacing w:after="60"/>
      </w:pPr>
      <w:r>
        <w:rPr>
          <w:color w:val="374151"/>
          <w:sz w:val="22"/>
          <w:szCs w:val="22"/>
        </w:rPr>
        <w:t>Mobile application (iOS / Android).</w:t>
      </w:r>
    </w:p>
    <w:p w14:paraId="63852F25" w14:textId="77777777" w:rsidR="00BF0FE6" w:rsidRDefault="00000000">
      <w:pPr>
        <w:pStyle w:val="ListParagraph"/>
        <w:numPr>
          <w:ilvl w:val="0"/>
          <w:numId w:val="1"/>
        </w:numPr>
        <w:spacing w:after="60"/>
      </w:pPr>
      <w:r>
        <w:rPr>
          <w:color w:val="374151"/>
          <w:sz w:val="22"/>
          <w:szCs w:val="22"/>
        </w:rPr>
        <w:t>Payroll processing, salary management, and employee onboarding post-joining.</w:t>
      </w:r>
    </w:p>
    <w:p w14:paraId="076E809A" w14:textId="77777777" w:rsidR="00BF0FE6" w:rsidRDefault="00000000">
      <w:pPr>
        <w:pStyle w:val="ListParagraph"/>
        <w:numPr>
          <w:ilvl w:val="0"/>
          <w:numId w:val="1"/>
        </w:numPr>
        <w:spacing w:after="60"/>
      </w:pPr>
      <w:r>
        <w:rPr>
          <w:color w:val="374151"/>
          <w:sz w:val="22"/>
          <w:szCs w:val="22"/>
        </w:rPr>
        <w:t>Advanced autonomous AI agents or fully automated end-to-end hiring workflows.</w:t>
      </w:r>
    </w:p>
    <w:p w14:paraId="35484579" w14:textId="77777777" w:rsidR="00BF0FE6" w:rsidRDefault="00000000">
      <w:pPr>
        <w:pStyle w:val="ListParagraph"/>
        <w:numPr>
          <w:ilvl w:val="0"/>
          <w:numId w:val="1"/>
        </w:numPr>
        <w:spacing w:after="60"/>
      </w:pPr>
      <w:r>
        <w:rPr>
          <w:color w:val="374151"/>
          <w:sz w:val="22"/>
          <w:szCs w:val="22"/>
        </w:rPr>
        <w:t>Non-recruitment HR functions (performance management, leave, attendance, etc.).</w:t>
      </w:r>
    </w:p>
    <w:p w14:paraId="309E0F45" w14:textId="77777777" w:rsidR="00BF0FE6" w:rsidRDefault="00000000">
      <w:pPr>
        <w:pStyle w:val="ListParagraph"/>
        <w:numPr>
          <w:ilvl w:val="0"/>
          <w:numId w:val="1"/>
        </w:numPr>
        <w:spacing w:after="60"/>
      </w:pPr>
      <w:r>
        <w:rPr>
          <w:color w:val="374151"/>
          <w:sz w:val="22"/>
          <w:szCs w:val="22"/>
        </w:rPr>
        <w:t xml:space="preserve">Third-party job board integrations (LinkedIn, Naukri, </w:t>
      </w:r>
      <w:proofErr w:type="gramStart"/>
      <w:r>
        <w:rPr>
          <w:color w:val="374151"/>
          <w:sz w:val="22"/>
          <w:szCs w:val="22"/>
        </w:rPr>
        <w:t>Indeed</w:t>
      </w:r>
      <w:proofErr w:type="gramEnd"/>
      <w:r>
        <w:rPr>
          <w:color w:val="374151"/>
          <w:sz w:val="22"/>
          <w:szCs w:val="22"/>
        </w:rPr>
        <w:t>, etc.).</w:t>
      </w:r>
    </w:p>
    <w:p w14:paraId="3ABC9B84" w14:textId="77777777" w:rsidR="00BF0FE6" w:rsidRDefault="00BF0FE6">
      <w:pPr>
        <w:spacing w:after="80"/>
      </w:pPr>
    </w:p>
    <w:p w14:paraId="70A6DB6F" w14:textId="77777777" w:rsidR="00BF0FE6" w:rsidRDefault="00000000">
      <w:pPr>
        <w:pStyle w:val="Heading1"/>
        <w:pBdr>
          <w:bottom w:val="single" w:sz="6" w:space="6" w:color="048A81"/>
        </w:pBdr>
        <w:spacing w:before="320" w:after="120"/>
      </w:pPr>
      <w:r>
        <w:t>8.  High-Level Modules</w:t>
      </w:r>
    </w:p>
    <w:p w14:paraId="4C3D3247" w14:textId="77777777" w:rsidR="00BF0FE6" w:rsidRDefault="00BF0FE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BF0FE6" w14:paraId="57973727" w14:textId="77777777">
        <w:tblPrEx>
          <w:tblCellMar>
            <w:top w:w="0" w:type="dxa"/>
            <w:bottom w:w="0" w:type="dxa"/>
          </w:tblCellMar>
        </w:tblPrEx>
        <w:tc>
          <w:tcPr>
            <w:tcW w:w="4750" w:type="dxa"/>
            <w:tcMar>
              <w:left w:w="120" w:type="dxa"/>
              <w:right w:w="120" w:type="dxa"/>
            </w:tcMar>
          </w:tcPr>
          <w:p w14:paraId="62BE987F" w14:textId="77777777" w:rsidR="00BF0FE6" w:rsidRDefault="00000000">
            <w:pPr>
              <w:spacing w:before="60" w:after="60"/>
            </w:pPr>
            <w:r>
              <w:rPr>
                <w:color w:val="374151"/>
              </w:rPr>
              <w:t>• Dashboard</w:t>
            </w:r>
          </w:p>
        </w:tc>
        <w:tc>
          <w:tcPr>
            <w:tcW w:w="4750" w:type="dxa"/>
            <w:tcMar>
              <w:left w:w="120" w:type="dxa"/>
              <w:right w:w="120" w:type="dxa"/>
            </w:tcMar>
          </w:tcPr>
          <w:p w14:paraId="44ED1DA6" w14:textId="77777777" w:rsidR="00BF0FE6" w:rsidRDefault="00000000">
            <w:pPr>
              <w:spacing w:before="60" w:after="60"/>
            </w:pPr>
            <w:r>
              <w:rPr>
                <w:color w:val="374151"/>
              </w:rPr>
              <w:t>• Client Management</w:t>
            </w:r>
          </w:p>
        </w:tc>
      </w:tr>
      <w:tr w:rsidR="00BF0FE6" w14:paraId="3C6352E1" w14:textId="77777777">
        <w:tblPrEx>
          <w:tblCellMar>
            <w:top w:w="0" w:type="dxa"/>
            <w:bottom w:w="0" w:type="dxa"/>
          </w:tblCellMar>
        </w:tblPrEx>
        <w:tc>
          <w:tcPr>
            <w:tcW w:w="4750" w:type="dxa"/>
            <w:tcMar>
              <w:left w:w="120" w:type="dxa"/>
              <w:right w:w="120" w:type="dxa"/>
            </w:tcMar>
          </w:tcPr>
          <w:p w14:paraId="5F2BC8CE" w14:textId="77777777" w:rsidR="00BF0FE6" w:rsidRDefault="00000000">
            <w:pPr>
              <w:spacing w:before="60" w:after="60"/>
            </w:pPr>
            <w:r>
              <w:rPr>
                <w:color w:val="374151"/>
              </w:rPr>
              <w:t>• Recruiter Management</w:t>
            </w:r>
          </w:p>
        </w:tc>
        <w:tc>
          <w:tcPr>
            <w:tcW w:w="4750" w:type="dxa"/>
            <w:tcMar>
              <w:left w:w="120" w:type="dxa"/>
              <w:right w:w="120" w:type="dxa"/>
            </w:tcMar>
          </w:tcPr>
          <w:p w14:paraId="2DC3676C" w14:textId="77777777" w:rsidR="00BF0FE6" w:rsidRDefault="00000000">
            <w:pPr>
              <w:spacing w:before="60" w:after="60"/>
            </w:pPr>
            <w:r>
              <w:rPr>
                <w:color w:val="374151"/>
              </w:rPr>
              <w:t>• AI JD Parsing</w:t>
            </w:r>
          </w:p>
        </w:tc>
      </w:tr>
      <w:tr w:rsidR="00BF0FE6" w14:paraId="11678E26" w14:textId="77777777">
        <w:tblPrEx>
          <w:tblCellMar>
            <w:top w:w="0" w:type="dxa"/>
            <w:bottom w:w="0" w:type="dxa"/>
          </w:tblCellMar>
        </w:tblPrEx>
        <w:tc>
          <w:tcPr>
            <w:tcW w:w="4750" w:type="dxa"/>
            <w:tcMar>
              <w:left w:w="120" w:type="dxa"/>
              <w:right w:w="120" w:type="dxa"/>
            </w:tcMar>
          </w:tcPr>
          <w:p w14:paraId="496F67DE" w14:textId="77777777" w:rsidR="00BF0FE6" w:rsidRDefault="00000000">
            <w:pPr>
              <w:spacing w:before="60" w:after="60"/>
            </w:pPr>
            <w:r>
              <w:rPr>
                <w:color w:val="374151"/>
              </w:rPr>
              <w:t>• Submission Management</w:t>
            </w:r>
          </w:p>
        </w:tc>
        <w:tc>
          <w:tcPr>
            <w:tcW w:w="4750" w:type="dxa"/>
            <w:tcMar>
              <w:left w:w="120" w:type="dxa"/>
              <w:right w:w="120" w:type="dxa"/>
            </w:tcMar>
          </w:tcPr>
          <w:p w14:paraId="51F0793A" w14:textId="77777777" w:rsidR="00BF0FE6" w:rsidRDefault="00000000">
            <w:pPr>
              <w:spacing w:before="60" w:after="60"/>
            </w:pPr>
            <w:r>
              <w:rPr>
                <w:color w:val="374151"/>
              </w:rPr>
              <w:t>• Offer Management</w:t>
            </w:r>
          </w:p>
        </w:tc>
      </w:tr>
      <w:tr w:rsidR="00BF0FE6" w14:paraId="54CF49AD" w14:textId="77777777">
        <w:tblPrEx>
          <w:tblCellMar>
            <w:top w:w="0" w:type="dxa"/>
            <w:bottom w:w="0" w:type="dxa"/>
          </w:tblCellMar>
        </w:tblPrEx>
        <w:tc>
          <w:tcPr>
            <w:tcW w:w="4750" w:type="dxa"/>
            <w:tcMar>
              <w:left w:w="120" w:type="dxa"/>
              <w:right w:w="120" w:type="dxa"/>
            </w:tcMar>
          </w:tcPr>
          <w:p w14:paraId="4CC506BE" w14:textId="77777777" w:rsidR="00BF0FE6" w:rsidRDefault="00000000">
            <w:pPr>
              <w:spacing w:before="60" w:after="60"/>
            </w:pPr>
            <w:r>
              <w:rPr>
                <w:color w:val="374151"/>
              </w:rPr>
              <w:t>• Reports &amp; Analytics</w:t>
            </w:r>
          </w:p>
        </w:tc>
        <w:tc>
          <w:tcPr>
            <w:tcW w:w="4750" w:type="dxa"/>
            <w:tcMar>
              <w:left w:w="120" w:type="dxa"/>
              <w:right w:w="120" w:type="dxa"/>
            </w:tcMar>
          </w:tcPr>
          <w:p w14:paraId="3DA0970B" w14:textId="77777777" w:rsidR="00BF0FE6" w:rsidRDefault="00000000">
            <w:pPr>
              <w:spacing w:before="60" w:after="60"/>
            </w:pPr>
            <w:r>
              <w:rPr>
                <w:color w:val="374151"/>
              </w:rPr>
              <w:t>• Audit Logs</w:t>
            </w:r>
          </w:p>
        </w:tc>
      </w:tr>
      <w:tr w:rsidR="00BF0FE6" w14:paraId="704F7358" w14:textId="77777777">
        <w:tblPrEx>
          <w:tblCellMar>
            <w:top w:w="0" w:type="dxa"/>
            <w:bottom w:w="0" w:type="dxa"/>
          </w:tblCellMar>
        </w:tblPrEx>
        <w:tc>
          <w:tcPr>
            <w:tcW w:w="4750" w:type="dxa"/>
            <w:tcMar>
              <w:left w:w="120" w:type="dxa"/>
              <w:right w:w="120" w:type="dxa"/>
            </w:tcMar>
          </w:tcPr>
          <w:p w14:paraId="2F4A5308" w14:textId="77777777" w:rsidR="00BF0FE6" w:rsidRDefault="00000000">
            <w:pPr>
              <w:spacing w:before="60" w:after="60"/>
            </w:pPr>
            <w:r>
              <w:rPr>
                <w:color w:val="374151"/>
              </w:rPr>
              <w:t>• User &amp; Role Management</w:t>
            </w:r>
          </w:p>
        </w:tc>
        <w:tc>
          <w:tcPr>
            <w:tcW w:w="4750" w:type="dxa"/>
            <w:tcMar>
              <w:left w:w="120" w:type="dxa"/>
              <w:right w:w="120" w:type="dxa"/>
            </w:tcMar>
          </w:tcPr>
          <w:p w14:paraId="516023EF" w14:textId="77777777" w:rsidR="00BF0FE6" w:rsidRDefault="00000000">
            <w:pPr>
              <w:spacing w:before="60" w:after="60"/>
            </w:pPr>
            <w:r>
              <w:rPr>
                <w:color w:val="374151"/>
              </w:rPr>
              <w:t>• Requirement Management</w:t>
            </w:r>
          </w:p>
        </w:tc>
      </w:tr>
      <w:tr w:rsidR="00BF0FE6" w14:paraId="0D84A385" w14:textId="77777777">
        <w:tblPrEx>
          <w:tblCellMar>
            <w:top w:w="0" w:type="dxa"/>
            <w:bottom w:w="0" w:type="dxa"/>
          </w:tblCellMar>
        </w:tblPrEx>
        <w:tc>
          <w:tcPr>
            <w:tcW w:w="4750" w:type="dxa"/>
            <w:tcMar>
              <w:left w:w="120" w:type="dxa"/>
              <w:right w:w="120" w:type="dxa"/>
            </w:tcMar>
          </w:tcPr>
          <w:p w14:paraId="3308E9E9" w14:textId="77777777" w:rsidR="00BF0FE6" w:rsidRDefault="00000000">
            <w:pPr>
              <w:spacing w:before="60" w:after="60"/>
            </w:pPr>
            <w:r>
              <w:rPr>
                <w:color w:val="374151"/>
              </w:rPr>
              <w:t>• Candidate Management</w:t>
            </w:r>
          </w:p>
        </w:tc>
        <w:tc>
          <w:tcPr>
            <w:tcW w:w="4750" w:type="dxa"/>
            <w:tcMar>
              <w:left w:w="120" w:type="dxa"/>
              <w:right w:w="120" w:type="dxa"/>
            </w:tcMar>
          </w:tcPr>
          <w:p w14:paraId="78025BB2" w14:textId="77777777" w:rsidR="00BF0FE6" w:rsidRDefault="00000000">
            <w:pPr>
              <w:spacing w:before="60" w:after="60"/>
            </w:pPr>
            <w:r>
              <w:rPr>
                <w:color w:val="374151"/>
              </w:rPr>
              <w:t>• AI Resume Parsing</w:t>
            </w:r>
          </w:p>
        </w:tc>
      </w:tr>
      <w:tr w:rsidR="00BF0FE6" w14:paraId="392F58D2" w14:textId="77777777">
        <w:tblPrEx>
          <w:tblCellMar>
            <w:top w:w="0" w:type="dxa"/>
            <w:bottom w:w="0" w:type="dxa"/>
          </w:tblCellMar>
        </w:tblPrEx>
        <w:tc>
          <w:tcPr>
            <w:tcW w:w="4750" w:type="dxa"/>
            <w:tcMar>
              <w:left w:w="120" w:type="dxa"/>
              <w:right w:w="120" w:type="dxa"/>
            </w:tcMar>
          </w:tcPr>
          <w:p w14:paraId="3481CF81" w14:textId="77777777" w:rsidR="00BF0FE6" w:rsidRDefault="00000000">
            <w:pPr>
              <w:spacing w:before="60" w:after="60"/>
            </w:pPr>
            <w:r>
              <w:rPr>
                <w:color w:val="374151"/>
              </w:rPr>
              <w:t>• Interview Management</w:t>
            </w:r>
          </w:p>
        </w:tc>
        <w:tc>
          <w:tcPr>
            <w:tcW w:w="4750" w:type="dxa"/>
            <w:tcMar>
              <w:left w:w="120" w:type="dxa"/>
              <w:right w:w="120" w:type="dxa"/>
            </w:tcMar>
          </w:tcPr>
          <w:p w14:paraId="73024574" w14:textId="77777777" w:rsidR="00BF0FE6" w:rsidRDefault="00000000">
            <w:pPr>
              <w:spacing w:before="60" w:after="60"/>
            </w:pPr>
            <w:r>
              <w:rPr>
                <w:color w:val="374151"/>
              </w:rPr>
              <w:t>• Recruiter Performance</w:t>
            </w:r>
          </w:p>
        </w:tc>
      </w:tr>
      <w:tr w:rsidR="00BF0FE6" w14:paraId="167EBE6F" w14:textId="77777777">
        <w:tblPrEx>
          <w:tblCellMar>
            <w:top w:w="0" w:type="dxa"/>
            <w:bottom w:w="0" w:type="dxa"/>
          </w:tblCellMar>
        </w:tblPrEx>
        <w:tc>
          <w:tcPr>
            <w:tcW w:w="4750" w:type="dxa"/>
            <w:tcMar>
              <w:left w:w="120" w:type="dxa"/>
              <w:right w:w="120" w:type="dxa"/>
            </w:tcMar>
          </w:tcPr>
          <w:p w14:paraId="686F367F" w14:textId="77777777" w:rsidR="00BF0FE6" w:rsidRDefault="00000000">
            <w:pPr>
              <w:spacing w:before="60" w:after="60"/>
            </w:pPr>
            <w:r>
              <w:rPr>
                <w:color w:val="374151"/>
              </w:rPr>
              <w:t>• Notifications</w:t>
            </w:r>
          </w:p>
        </w:tc>
        <w:tc>
          <w:tcPr>
            <w:tcW w:w="4750" w:type="dxa"/>
            <w:tcMar>
              <w:left w:w="120" w:type="dxa"/>
              <w:right w:w="120" w:type="dxa"/>
            </w:tcMar>
          </w:tcPr>
          <w:p w14:paraId="0D8A878C" w14:textId="77777777" w:rsidR="00BF0FE6" w:rsidRDefault="00000000">
            <w:pPr>
              <w:spacing w:before="60" w:after="60"/>
            </w:pPr>
            <w:r>
              <w:rPr>
                <w:color w:val="374151"/>
              </w:rPr>
              <w:t>• JD vs Resume Matching</w:t>
            </w:r>
          </w:p>
        </w:tc>
      </w:tr>
    </w:tbl>
    <w:p w14:paraId="175C611F" w14:textId="77777777" w:rsidR="00BF0FE6" w:rsidRDefault="00BF0FE6">
      <w:pPr>
        <w:spacing w:after="120"/>
      </w:pPr>
    </w:p>
    <w:p w14:paraId="4E06AFF6" w14:textId="77777777" w:rsidR="00BF0FE6" w:rsidRDefault="00000000">
      <w:pPr>
        <w:pStyle w:val="Heading1"/>
        <w:pBdr>
          <w:bottom w:val="single" w:sz="6" w:space="6" w:color="048A81"/>
        </w:pBdr>
        <w:spacing w:before="320" w:after="120"/>
      </w:pPr>
      <w:r>
        <w:t>9.  AI Capabilities</w:t>
      </w:r>
    </w:p>
    <w:p w14:paraId="71995811" w14:textId="77777777" w:rsidR="00BF0FE6" w:rsidRDefault="00000000">
      <w:pPr>
        <w:spacing w:after="80"/>
        <w:jc w:val="both"/>
      </w:pPr>
      <w:r>
        <w:rPr>
          <w:color w:val="374151"/>
          <w:sz w:val="22"/>
          <w:szCs w:val="22"/>
        </w:rPr>
        <w:t>AI features within MRAP are designed to augment recruiter productivity — not replace recruiter judgment. The platform will include the following AI-powered capabilities:</w:t>
      </w:r>
    </w:p>
    <w:p w14:paraId="22D46D01" w14:textId="77777777" w:rsidR="00BF0FE6" w:rsidRDefault="00000000">
      <w:pPr>
        <w:spacing w:before="160" w:after="80"/>
      </w:pPr>
      <w:proofErr w:type="gramStart"/>
      <w:r>
        <w:rPr>
          <w:b/>
          <w:bCs/>
          <w:color w:val="2E4057"/>
          <w:sz w:val="22"/>
          <w:szCs w:val="22"/>
        </w:rPr>
        <w:t>9.1  JD</w:t>
      </w:r>
      <w:proofErr w:type="gramEnd"/>
      <w:r>
        <w:rPr>
          <w:b/>
          <w:bCs/>
          <w:color w:val="2E4057"/>
          <w:sz w:val="22"/>
          <w:szCs w:val="22"/>
        </w:rPr>
        <w:t xml:space="preserve"> Parsing</w:t>
      </w:r>
    </w:p>
    <w:p w14:paraId="4A667756" w14:textId="77777777" w:rsidR="00BF0FE6" w:rsidRDefault="00000000">
      <w:pPr>
        <w:spacing w:after="80"/>
        <w:jc w:val="both"/>
      </w:pPr>
      <w:r>
        <w:rPr>
          <w:color w:val="374151"/>
          <w:sz w:val="22"/>
          <w:szCs w:val="22"/>
        </w:rPr>
        <w:t>Automatically extracts and structures key information from a Job Description, including required skills, years of experience, location, education qualifications, and job role. This eliminates manual JD data entry and ensures consistent requirement data across the platform.</w:t>
      </w:r>
    </w:p>
    <w:p w14:paraId="57FCEC04" w14:textId="77777777" w:rsidR="00BF0FE6" w:rsidRDefault="00000000">
      <w:pPr>
        <w:spacing w:before="120" w:after="80"/>
      </w:pPr>
      <w:proofErr w:type="gramStart"/>
      <w:r>
        <w:rPr>
          <w:b/>
          <w:bCs/>
          <w:color w:val="2E4057"/>
          <w:sz w:val="22"/>
          <w:szCs w:val="22"/>
        </w:rPr>
        <w:t>9.2  Resume</w:t>
      </w:r>
      <w:proofErr w:type="gramEnd"/>
      <w:r>
        <w:rPr>
          <w:b/>
          <w:bCs/>
          <w:color w:val="2E4057"/>
          <w:sz w:val="22"/>
          <w:szCs w:val="22"/>
        </w:rPr>
        <w:t xml:space="preserve"> Parsing</w:t>
      </w:r>
    </w:p>
    <w:p w14:paraId="1CF74420" w14:textId="77777777" w:rsidR="00BF0FE6" w:rsidRDefault="00000000">
      <w:pPr>
        <w:spacing w:after="80"/>
        <w:jc w:val="both"/>
      </w:pPr>
      <w:r>
        <w:rPr>
          <w:color w:val="374151"/>
          <w:sz w:val="22"/>
          <w:szCs w:val="22"/>
        </w:rPr>
        <w:t>Automatically extracts candidate information from uploaded resumes including contact details, skills, work experience, education, and certifications. Parsed data is used to populate candidate profiles, reducing manual data entry and improving data accuracy.</w:t>
      </w:r>
    </w:p>
    <w:p w14:paraId="54FD3DF7" w14:textId="77777777" w:rsidR="00BF0FE6" w:rsidRDefault="00000000">
      <w:pPr>
        <w:spacing w:before="120" w:after="80"/>
      </w:pPr>
      <w:proofErr w:type="gramStart"/>
      <w:r>
        <w:rPr>
          <w:b/>
          <w:bCs/>
          <w:color w:val="2E4057"/>
          <w:sz w:val="22"/>
          <w:szCs w:val="22"/>
        </w:rPr>
        <w:t>9.3  JD</w:t>
      </w:r>
      <w:proofErr w:type="gramEnd"/>
      <w:r>
        <w:rPr>
          <w:b/>
          <w:bCs/>
          <w:color w:val="2E4057"/>
          <w:sz w:val="22"/>
          <w:szCs w:val="22"/>
        </w:rPr>
        <w:t xml:space="preserve"> vs Resume Matching</w:t>
      </w:r>
    </w:p>
    <w:p w14:paraId="123F0B5E" w14:textId="77777777" w:rsidR="00BF0FE6" w:rsidRDefault="00000000">
      <w:pPr>
        <w:spacing w:after="80"/>
        <w:jc w:val="both"/>
      </w:pPr>
      <w:r>
        <w:rPr>
          <w:color w:val="374151"/>
          <w:sz w:val="22"/>
          <w:szCs w:val="22"/>
        </w:rPr>
        <w:t>Compares a parsed Job Description against a parsed candidate resume to generate a structured matching assessment. The output includes an overall match score, identified matching skills, missing skills, experience gaps, and key suitability indicators. This enables recruiters to make faster, more informed decisions on candidate suitability before proceeding to submission.</w:t>
      </w:r>
    </w:p>
    <w:p w14:paraId="17A3D870" w14:textId="77777777" w:rsidR="00BF0FE6" w:rsidRDefault="00000000">
      <w:pPr>
        <w:spacing w:before="120" w:after="80"/>
      </w:pPr>
      <w:proofErr w:type="gramStart"/>
      <w:r>
        <w:rPr>
          <w:b/>
          <w:bCs/>
          <w:color w:val="2E4057"/>
          <w:sz w:val="22"/>
          <w:szCs w:val="22"/>
        </w:rPr>
        <w:lastRenderedPageBreak/>
        <w:t>9.4  AI</w:t>
      </w:r>
      <w:proofErr w:type="gramEnd"/>
      <w:r>
        <w:rPr>
          <w:b/>
          <w:bCs/>
          <w:color w:val="2E4057"/>
          <w:sz w:val="22"/>
          <w:szCs w:val="22"/>
        </w:rPr>
        <w:t>-Assisted Submission</w:t>
      </w:r>
    </w:p>
    <w:p w14:paraId="03B2F883" w14:textId="77777777" w:rsidR="00BF0FE6" w:rsidRDefault="00000000">
      <w:pPr>
        <w:spacing w:after="80"/>
        <w:jc w:val="both"/>
      </w:pPr>
      <w:r>
        <w:rPr>
          <w:color w:val="374151"/>
          <w:sz w:val="22"/>
          <w:szCs w:val="22"/>
        </w:rPr>
        <w:t>Assists recruiters in preparing candidate submission packages by automatically generating candidate summaries, highlighting relevant qualifications, and pre-populating submission details based on the matched JD and resume data. This reduces the time and manual effort required to prepare high-quality submissions.</w:t>
      </w:r>
    </w:p>
    <w:p w14:paraId="03F4796F" w14:textId="77777777" w:rsidR="00BF0FE6" w:rsidRDefault="00BF0FE6">
      <w:pPr>
        <w:spacing w:after="80"/>
      </w:pPr>
    </w:p>
    <w:p w14:paraId="54E34182" w14:textId="77777777" w:rsidR="00BF0FE6" w:rsidRDefault="00000000">
      <w:pPr>
        <w:pStyle w:val="Heading1"/>
        <w:pBdr>
          <w:bottom w:val="single" w:sz="6" w:space="6" w:color="048A81"/>
        </w:pBdr>
        <w:spacing w:before="320" w:after="120"/>
      </w:pPr>
      <w:r>
        <w:t>10.  Success Metrics</w:t>
      </w:r>
    </w:p>
    <w:p w14:paraId="2D54FC2F" w14:textId="77777777" w:rsidR="00BF0FE6" w:rsidRDefault="00BF0FE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BF0FE6" w14:paraId="2334894F" w14:textId="77777777">
        <w:tblPrEx>
          <w:tblCellMar>
            <w:top w:w="0" w:type="dxa"/>
            <w:bottom w:w="0" w:type="dxa"/>
          </w:tblCellMar>
        </w:tblPrEx>
        <w:tc>
          <w:tcPr>
            <w:tcW w:w="4000" w:type="dxa"/>
            <w:shd w:val="clear" w:color="auto" w:fill="2E4057"/>
            <w:tcMar>
              <w:left w:w="120" w:type="dxa"/>
              <w:right w:w="120" w:type="dxa"/>
            </w:tcMar>
          </w:tcPr>
          <w:p w14:paraId="305B5664" w14:textId="77777777" w:rsidR="00BF0FE6" w:rsidRDefault="00000000">
            <w:pPr>
              <w:spacing w:before="80" w:after="80"/>
            </w:pPr>
            <w:r>
              <w:rPr>
                <w:b/>
                <w:bCs/>
                <w:color w:val="FFFFFF"/>
              </w:rPr>
              <w:t>Success Metric</w:t>
            </w:r>
          </w:p>
        </w:tc>
        <w:tc>
          <w:tcPr>
            <w:tcW w:w="5500" w:type="dxa"/>
            <w:shd w:val="clear" w:color="auto" w:fill="2E4057"/>
            <w:tcMar>
              <w:left w:w="120" w:type="dxa"/>
              <w:right w:w="120" w:type="dxa"/>
            </w:tcMar>
          </w:tcPr>
          <w:p w14:paraId="3B0E0076" w14:textId="77777777" w:rsidR="00BF0FE6" w:rsidRDefault="00000000">
            <w:pPr>
              <w:spacing w:before="80" w:after="80"/>
            </w:pPr>
            <w:r>
              <w:rPr>
                <w:b/>
                <w:bCs/>
                <w:color w:val="FFFFFF"/>
              </w:rPr>
              <w:t>Description</w:t>
            </w:r>
          </w:p>
        </w:tc>
      </w:tr>
      <w:tr w:rsidR="00BF0FE6" w14:paraId="5492D0C2" w14:textId="77777777">
        <w:tblPrEx>
          <w:tblCellMar>
            <w:top w:w="0" w:type="dxa"/>
            <w:bottom w:w="0" w:type="dxa"/>
          </w:tblCellMar>
        </w:tblPrEx>
        <w:tc>
          <w:tcPr>
            <w:tcW w:w="4000" w:type="dxa"/>
            <w:shd w:val="clear" w:color="auto" w:fill="FFFFFF"/>
            <w:tcMar>
              <w:left w:w="120" w:type="dxa"/>
              <w:right w:w="120" w:type="dxa"/>
            </w:tcMar>
          </w:tcPr>
          <w:p w14:paraId="31845864" w14:textId="77777777" w:rsidR="00BF0FE6" w:rsidRDefault="00000000">
            <w:pPr>
              <w:spacing w:before="60" w:after="60"/>
            </w:pPr>
            <w:r>
              <w:rPr>
                <w:b/>
                <w:bCs/>
                <w:color w:val="2E4057"/>
                <w:sz w:val="19"/>
                <w:szCs w:val="19"/>
              </w:rPr>
              <w:t>Recruiter Manual Effort Reduction</w:t>
            </w:r>
          </w:p>
        </w:tc>
        <w:tc>
          <w:tcPr>
            <w:tcW w:w="5500" w:type="dxa"/>
            <w:shd w:val="clear" w:color="auto" w:fill="FFFFFF"/>
            <w:tcMar>
              <w:left w:w="120" w:type="dxa"/>
              <w:right w:w="120" w:type="dxa"/>
            </w:tcMar>
          </w:tcPr>
          <w:p w14:paraId="3D3FD31D" w14:textId="77777777" w:rsidR="00BF0FE6" w:rsidRDefault="00000000">
            <w:pPr>
              <w:spacing w:before="60" w:after="60"/>
            </w:pPr>
            <w:r>
              <w:rPr>
                <w:color w:val="374151"/>
                <w:sz w:val="19"/>
                <w:szCs w:val="19"/>
              </w:rPr>
              <w:t>Reduction in time spent on manual data entry and submission preparation.</w:t>
            </w:r>
          </w:p>
        </w:tc>
      </w:tr>
      <w:tr w:rsidR="00BF0FE6" w14:paraId="65B67328" w14:textId="77777777">
        <w:tblPrEx>
          <w:tblCellMar>
            <w:top w:w="0" w:type="dxa"/>
            <w:bottom w:w="0" w:type="dxa"/>
          </w:tblCellMar>
        </w:tblPrEx>
        <w:tc>
          <w:tcPr>
            <w:tcW w:w="4000" w:type="dxa"/>
            <w:shd w:val="clear" w:color="auto" w:fill="F0F4F8"/>
            <w:tcMar>
              <w:left w:w="120" w:type="dxa"/>
              <w:right w:w="120" w:type="dxa"/>
            </w:tcMar>
          </w:tcPr>
          <w:p w14:paraId="1F5F786C" w14:textId="77777777" w:rsidR="00BF0FE6" w:rsidRDefault="00000000">
            <w:pPr>
              <w:spacing w:before="60" w:after="60"/>
            </w:pPr>
            <w:r>
              <w:rPr>
                <w:b/>
                <w:bCs/>
                <w:color w:val="2E4057"/>
                <w:sz w:val="19"/>
                <w:szCs w:val="19"/>
              </w:rPr>
              <w:t>Time to First Submission</w:t>
            </w:r>
          </w:p>
        </w:tc>
        <w:tc>
          <w:tcPr>
            <w:tcW w:w="5500" w:type="dxa"/>
            <w:shd w:val="clear" w:color="auto" w:fill="F0F4F8"/>
            <w:tcMar>
              <w:left w:w="120" w:type="dxa"/>
              <w:right w:w="120" w:type="dxa"/>
            </w:tcMar>
          </w:tcPr>
          <w:p w14:paraId="2C9B87D3" w14:textId="77777777" w:rsidR="00BF0FE6" w:rsidRDefault="00000000">
            <w:pPr>
              <w:spacing w:before="60" w:after="60"/>
            </w:pPr>
            <w:r>
              <w:rPr>
                <w:color w:val="374151"/>
                <w:sz w:val="19"/>
                <w:szCs w:val="19"/>
              </w:rPr>
              <w:t>Average time from requirement creation to first candidate submission.</w:t>
            </w:r>
          </w:p>
        </w:tc>
      </w:tr>
      <w:tr w:rsidR="00BF0FE6" w14:paraId="6355F0DB" w14:textId="77777777">
        <w:tblPrEx>
          <w:tblCellMar>
            <w:top w:w="0" w:type="dxa"/>
            <w:bottom w:w="0" w:type="dxa"/>
          </w:tblCellMar>
        </w:tblPrEx>
        <w:tc>
          <w:tcPr>
            <w:tcW w:w="4000" w:type="dxa"/>
            <w:shd w:val="clear" w:color="auto" w:fill="FFFFFF"/>
            <w:tcMar>
              <w:left w:w="120" w:type="dxa"/>
              <w:right w:w="120" w:type="dxa"/>
            </w:tcMar>
          </w:tcPr>
          <w:p w14:paraId="236CA6A4" w14:textId="77777777" w:rsidR="00BF0FE6" w:rsidRDefault="00000000">
            <w:pPr>
              <w:spacing w:before="60" w:after="60"/>
            </w:pPr>
            <w:r>
              <w:rPr>
                <w:b/>
                <w:bCs/>
                <w:color w:val="2E4057"/>
                <w:sz w:val="19"/>
                <w:szCs w:val="19"/>
              </w:rPr>
              <w:t>Submission Quality Score</w:t>
            </w:r>
          </w:p>
        </w:tc>
        <w:tc>
          <w:tcPr>
            <w:tcW w:w="5500" w:type="dxa"/>
            <w:shd w:val="clear" w:color="auto" w:fill="FFFFFF"/>
            <w:tcMar>
              <w:left w:w="120" w:type="dxa"/>
              <w:right w:w="120" w:type="dxa"/>
            </w:tcMar>
          </w:tcPr>
          <w:p w14:paraId="1A41A4A4" w14:textId="77777777" w:rsidR="00BF0FE6" w:rsidRDefault="00000000">
            <w:pPr>
              <w:spacing w:before="60" w:after="60"/>
            </w:pPr>
            <w:r>
              <w:rPr>
                <w:color w:val="374151"/>
                <w:sz w:val="19"/>
                <w:szCs w:val="19"/>
              </w:rPr>
              <w:t>Improvement in candidate-to-JD match scores across submissions.</w:t>
            </w:r>
          </w:p>
        </w:tc>
      </w:tr>
      <w:tr w:rsidR="00BF0FE6" w14:paraId="4E469DE1" w14:textId="77777777">
        <w:tblPrEx>
          <w:tblCellMar>
            <w:top w:w="0" w:type="dxa"/>
            <w:bottom w:w="0" w:type="dxa"/>
          </w:tblCellMar>
        </w:tblPrEx>
        <w:tc>
          <w:tcPr>
            <w:tcW w:w="4000" w:type="dxa"/>
            <w:shd w:val="clear" w:color="auto" w:fill="F0F4F8"/>
            <w:tcMar>
              <w:left w:w="120" w:type="dxa"/>
              <w:right w:w="120" w:type="dxa"/>
            </w:tcMar>
          </w:tcPr>
          <w:p w14:paraId="7305F41F" w14:textId="77777777" w:rsidR="00BF0FE6" w:rsidRDefault="00000000">
            <w:pPr>
              <w:spacing w:before="60" w:after="60"/>
            </w:pPr>
            <w:r>
              <w:rPr>
                <w:b/>
                <w:bCs/>
                <w:color w:val="2E4057"/>
                <w:sz w:val="19"/>
                <w:szCs w:val="19"/>
              </w:rPr>
              <w:t>JD–Resume Matching Accuracy</w:t>
            </w:r>
          </w:p>
        </w:tc>
        <w:tc>
          <w:tcPr>
            <w:tcW w:w="5500" w:type="dxa"/>
            <w:shd w:val="clear" w:color="auto" w:fill="F0F4F8"/>
            <w:tcMar>
              <w:left w:w="120" w:type="dxa"/>
              <w:right w:w="120" w:type="dxa"/>
            </w:tcMar>
          </w:tcPr>
          <w:p w14:paraId="46733F0D" w14:textId="77777777" w:rsidR="00BF0FE6" w:rsidRDefault="00000000">
            <w:pPr>
              <w:spacing w:before="60" w:after="60"/>
            </w:pPr>
            <w:r>
              <w:rPr>
                <w:color w:val="374151"/>
                <w:sz w:val="19"/>
                <w:szCs w:val="19"/>
              </w:rPr>
              <w:t>Accuracy rate of AI matching scores validated against recruiter outcomes.</w:t>
            </w:r>
          </w:p>
        </w:tc>
      </w:tr>
      <w:tr w:rsidR="00BF0FE6" w14:paraId="000D3990" w14:textId="77777777">
        <w:tblPrEx>
          <w:tblCellMar>
            <w:top w:w="0" w:type="dxa"/>
            <w:bottom w:w="0" w:type="dxa"/>
          </w:tblCellMar>
        </w:tblPrEx>
        <w:tc>
          <w:tcPr>
            <w:tcW w:w="4000" w:type="dxa"/>
            <w:shd w:val="clear" w:color="auto" w:fill="FFFFFF"/>
            <w:tcMar>
              <w:left w:w="120" w:type="dxa"/>
              <w:right w:w="120" w:type="dxa"/>
            </w:tcMar>
          </w:tcPr>
          <w:p w14:paraId="06239782" w14:textId="77777777" w:rsidR="00BF0FE6" w:rsidRDefault="00000000">
            <w:pPr>
              <w:spacing w:before="60" w:after="60"/>
            </w:pPr>
            <w:r>
              <w:rPr>
                <w:b/>
                <w:bCs/>
                <w:color w:val="2E4057"/>
                <w:sz w:val="19"/>
                <w:szCs w:val="19"/>
              </w:rPr>
              <w:t>Requirement Fulfillment Rate</w:t>
            </w:r>
          </w:p>
        </w:tc>
        <w:tc>
          <w:tcPr>
            <w:tcW w:w="5500" w:type="dxa"/>
            <w:shd w:val="clear" w:color="auto" w:fill="FFFFFF"/>
            <w:tcMar>
              <w:left w:w="120" w:type="dxa"/>
              <w:right w:w="120" w:type="dxa"/>
            </w:tcMar>
          </w:tcPr>
          <w:p w14:paraId="1E7816BE" w14:textId="77777777" w:rsidR="00BF0FE6" w:rsidRDefault="00000000">
            <w:pPr>
              <w:spacing w:before="60" w:after="60"/>
            </w:pPr>
            <w:r>
              <w:rPr>
                <w:color w:val="374151"/>
                <w:sz w:val="19"/>
                <w:szCs w:val="19"/>
              </w:rPr>
              <w:t>Percentage of active requirements that result in a successful placement.</w:t>
            </w:r>
          </w:p>
        </w:tc>
      </w:tr>
      <w:tr w:rsidR="00BF0FE6" w14:paraId="3E0E1683" w14:textId="77777777">
        <w:tblPrEx>
          <w:tblCellMar>
            <w:top w:w="0" w:type="dxa"/>
            <w:bottom w:w="0" w:type="dxa"/>
          </w:tblCellMar>
        </w:tblPrEx>
        <w:tc>
          <w:tcPr>
            <w:tcW w:w="4000" w:type="dxa"/>
            <w:shd w:val="clear" w:color="auto" w:fill="F0F4F8"/>
            <w:tcMar>
              <w:left w:w="120" w:type="dxa"/>
              <w:right w:w="120" w:type="dxa"/>
            </w:tcMar>
          </w:tcPr>
          <w:p w14:paraId="1666082E" w14:textId="77777777" w:rsidR="00BF0FE6" w:rsidRDefault="00000000">
            <w:pPr>
              <w:spacing w:before="60" w:after="60"/>
            </w:pPr>
            <w:r>
              <w:rPr>
                <w:b/>
                <w:bCs/>
                <w:color w:val="2E4057"/>
                <w:sz w:val="19"/>
                <w:szCs w:val="19"/>
              </w:rPr>
              <w:t>Submission-to-Interview Rate</w:t>
            </w:r>
          </w:p>
        </w:tc>
        <w:tc>
          <w:tcPr>
            <w:tcW w:w="5500" w:type="dxa"/>
            <w:shd w:val="clear" w:color="auto" w:fill="F0F4F8"/>
            <w:tcMar>
              <w:left w:w="120" w:type="dxa"/>
              <w:right w:w="120" w:type="dxa"/>
            </w:tcMar>
          </w:tcPr>
          <w:p w14:paraId="63548F66" w14:textId="77777777" w:rsidR="00BF0FE6" w:rsidRDefault="00000000">
            <w:pPr>
              <w:spacing w:before="60" w:after="60"/>
            </w:pPr>
            <w:r>
              <w:rPr>
                <w:color w:val="374151"/>
                <w:sz w:val="19"/>
                <w:szCs w:val="19"/>
              </w:rPr>
              <w:t>Percentage of submissions that progress to a scheduled interview.</w:t>
            </w:r>
          </w:p>
        </w:tc>
      </w:tr>
      <w:tr w:rsidR="00BF0FE6" w14:paraId="74F18C45" w14:textId="77777777">
        <w:tblPrEx>
          <w:tblCellMar>
            <w:top w:w="0" w:type="dxa"/>
            <w:bottom w:w="0" w:type="dxa"/>
          </w:tblCellMar>
        </w:tblPrEx>
        <w:tc>
          <w:tcPr>
            <w:tcW w:w="4000" w:type="dxa"/>
            <w:shd w:val="clear" w:color="auto" w:fill="FFFFFF"/>
            <w:tcMar>
              <w:left w:w="120" w:type="dxa"/>
              <w:right w:w="120" w:type="dxa"/>
            </w:tcMar>
          </w:tcPr>
          <w:p w14:paraId="3D827AC7" w14:textId="77777777" w:rsidR="00BF0FE6" w:rsidRDefault="00000000">
            <w:pPr>
              <w:spacing w:before="60" w:after="60"/>
            </w:pPr>
            <w:r>
              <w:rPr>
                <w:b/>
                <w:bCs/>
                <w:color w:val="2E4057"/>
                <w:sz w:val="19"/>
                <w:szCs w:val="19"/>
              </w:rPr>
              <w:t>Interview-to-Offer Rate</w:t>
            </w:r>
          </w:p>
        </w:tc>
        <w:tc>
          <w:tcPr>
            <w:tcW w:w="5500" w:type="dxa"/>
            <w:shd w:val="clear" w:color="auto" w:fill="FFFFFF"/>
            <w:tcMar>
              <w:left w:w="120" w:type="dxa"/>
              <w:right w:w="120" w:type="dxa"/>
            </w:tcMar>
          </w:tcPr>
          <w:p w14:paraId="51AD004E" w14:textId="77777777" w:rsidR="00BF0FE6" w:rsidRDefault="00000000">
            <w:pPr>
              <w:spacing w:before="60" w:after="60"/>
            </w:pPr>
            <w:r>
              <w:rPr>
                <w:color w:val="374151"/>
                <w:sz w:val="19"/>
                <w:szCs w:val="19"/>
              </w:rPr>
              <w:t>Percentage of interviews that result in an offer being extended.</w:t>
            </w:r>
          </w:p>
        </w:tc>
      </w:tr>
      <w:tr w:rsidR="00BF0FE6" w14:paraId="2E4D9BF9" w14:textId="77777777">
        <w:tblPrEx>
          <w:tblCellMar>
            <w:top w:w="0" w:type="dxa"/>
            <w:bottom w:w="0" w:type="dxa"/>
          </w:tblCellMar>
        </w:tblPrEx>
        <w:tc>
          <w:tcPr>
            <w:tcW w:w="4000" w:type="dxa"/>
            <w:shd w:val="clear" w:color="auto" w:fill="F0F4F8"/>
            <w:tcMar>
              <w:left w:w="120" w:type="dxa"/>
              <w:right w:w="120" w:type="dxa"/>
            </w:tcMar>
          </w:tcPr>
          <w:p w14:paraId="719F2E65" w14:textId="77777777" w:rsidR="00BF0FE6" w:rsidRDefault="00000000">
            <w:pPr>
              <w:spacing w:before="60" w:after="60"/>
            </w:pPr>
            <w:r>
              <w:rPr>
                <w:b/>
                <w:bCs/>
                <w:color w:val="2E4057"/>
                <w:sz w:val="19"/>
                <w:szCs w:val="19"/>
              </w:rPr>
              <w:t>Offer-to-Joining Rate</w:t>
            </w:r>
          </w:p>
        </w:tc>
        <w:tc>
          <w:tcPr>
            <w:tcW w:w="5500" w:type="dxa"/>
            <w:shd w:val="clear" w:color="auto" w:fill="F0F4F8"/>
            <w:tcMar>
              <w:left w:w="120" w:type="dxa"/>
              <w:right w:w="120" w:type="dxa"/>
            </w:tcMar>
          </w:tcPr>
          <w:p w14:paraId="02C3D84C" w14:textId="77777777" w:rsidR="00BF0FE6" w:rsidRDefault="00000000">
            <w:pPr>
              <w:spacing w:before="60" w:after="60"/>
            </w:pPr>
            <w:r>
              <w:rPr>
                <w:color w:val="374151"/>
                <w:sz w:val="19"/>
                <w:szCs w:val="19"/>
              </w:rPr>
              <w:t>Percentage of accepted offers where candidates successfully join.</w:t>
            </w:r>
          </w:p>
        </w:tc>
      </w:tr>
      <w:tr w:rsidR="00BF0FE6" w14:paraId="07549235" w14:textId="77777777">
        <w:tblPrEx>
          <w:tblCellMar>
            <w:top w:w="0" w:type="dxa"/>
            <w:bottom w:w="0" w:type="dxa"/>
          </w:tblCellMar>
        </w:tblPrEx>
        <w:tc>
          <w:tcPr>
            <w:tcW w:w="4000" w:type="dxa"/>
            <w:shd w:val="clear" w:color="auto" w:fill="FFFFFF"/>
            <w:tcMar>
              <w:left w:w="120" w:type="dxa"/>
              <w:right w:w="120" w:type="dxa"/>
            </w:tcMar>
          </w:tcPr>
          <w:p w14:paraId="72657A6B" w14:textId="77777777" w:rsidR="00BF0FE6" w:rsidRDefault="00000000">
            <w:pPr>
              <w:spacing w:before="60" w:after="60"/>
            </w:pPr>
            <w:r>
              <w:rPr>
                <w:b/>
                <w:bCs/>
                <w:color w:val="2E4057"/>
                <w:sz w:val="19"/>
                <w:szCs w:val="19"/>
              </w:rPr>
              <w:t>Recruiter Productivity Index</w:t>
            </w:r>
          </w:p>
        </w:tc>
        <w:tc>
          <w:tcPr>
            <w:tcW w:w="5500" w:type="dxa"/>
            <w:shd w:val="clear" w:color="auto" w:fill="FFFFFF"/>
            <w:tcMar>
              <w:left w:w="120" w:type="dxa"/>
              <w:right w:w="120" w:type="dxa"/>
            </w:tcMar>
          </w:tcPr>
          <w:p w14:paraId="3A165F58" w14:textId="77777777" w:rsidR="00BF0FE6" w:rsidRDefault="00000000">
            <w:pPr>
              <w:spacing w:before="60" w:after="60"/>
            </w:pPr>
            <w:r>
              <w:rPr>
                <w:color w:val="374151"/>
                <w:sz w:val="19"/>
                <w:szCs w:val="19"/>
              </w:rPr>
              <w:t>Number of qualified submissions and closures per recruiter per period.</w:t>
            </w:r>
          </w:p>
        </w:tc>
      </w:tr>
      <w:tr w:rsidR="00BF0FE6" w14:paraId="38E9423E" w14:textId="77777777">
        <w:tblPrEx>
          <w:tblCellMar>
            <w:top w:w="0" w:type="dxa"/>
            <w:bottom w:w="0" w:type="dxa"/>
          </w:tblCellMar>
        </w:tblPrEx>
        <w:tc>
          <w:tcPr>
            <w:tcW w:w="4000" w:type="dxa"/>
            <w:shd w:val="clear" w:color="auto" w:fill="F0F4F8"/>
            <w:tcMar>
              <w:left w:w="120" w:type="dxa"/>
              <w:right w:w="120" w:type="dxa"/>
            </w:tcMar>
          </w:tcPr>
          <w:p w14:paraId="5279A98F" w14:textId="77777777" w:rsidR="00BF0FE6" w:rsidRDefault="00000000">
            <w:pPr>
              <w:spacing w:before="60" w:after="60"/>
            </w:pPr>
            <w:r>
              <w:rPr>
                <w:b/>
                <w:bCs/>
                <w:color w:val="2E4057"/>
                <w:sz w:val="19"/>
                <w:szCs w:val="19"/>
              </w:rPr>
              <w:t>Requirement Closure Time</w:t>
            </w:r>
          </w:p>
        </w:tc>
        <w:tc>
          <w:tcPr>
            <w:tcW w:w="5500" w:type="dxa"/>
            <w:shd w:val="clear" w:color="auto" w:fill="F0F4F8"/>
            <w:tcMar>
              <w:left w:w="120" w:type="dxa"/>
              <w:right w:w="120" w:type="dxa"/>
            </w:tcMar>
          </w:tcPr>
          <w:p w14:paraId="206AB688" w14:textId="77777777" w:rsidR="00BF0FE6" w:rsidRDefault="00000000">
            <w:pPr>
              <w:spacing w:before="60" w:after="60"/>
            </w:pPr>
            <w:r>
              <w:rPr>
                <w:color w:val="374151"/>
                <w:sz w:val="19"/>
                <w:szCs w:val="19"/>
              </w:rPr>
              <w:t>Average number of days from requirement creation to placement confirmation.</w:t>
            </w:r>
          </w:p>
        </w:tc>
      </w:tr>
      <w:tr w:rsidR="00BF0FE6" w14:paraId="4EDE0395" w14:textId="77777777">
        <w:tblPrEx>
          <w:tblCellMar>
            <w:top w:w="0" w:type="dxa"/>
            <w:bottom w:w="0" w:type="dxa"/>
          </w:tblCellMar>
        </w:tblPrEx>
        <w:tc>
          <w:tcPr>
            <w:tcW w:w="4000" w:type="dxa"/>
            <w:shd w:val="clear" w:color="auto" w:fill="FFFFFF"/>
            <w:tcMar>
              <w:left w:w="120" w:type="dxa"/>
              <w:right w:w="120" w:type="dxa"/>
            </w:tcMar>
          </w:tcPr>
          <w:p w14:paraId="679F1F42" w14:textId="77777777" w:rsidR="00BF0FE6" w:rsidRDefault="00000000">
            <w:pPr>
              <w:spacing w:before="60" w:after="60"/>
            </w:pPr>
            <w:r>
              <w:rPr>
                <w:b/>
                <w:bCs/>
                <w:color w:val="2E4057"/>
                <w:sz w:val="19"/>
                <w:szCs w:val="19"/>
              </w:rPr>
              <w:t>User Adoption Rate</w:t>
            </w:r>
          </w:p>
        </w:tc>
        <w:tc>
          <w:tcPr>
            <w:tcW w:w="5500" w:type="dxa"/>
            <w:shd w:val="clear" w:color="auto" w:fill="FFFFFF"/>
            <w:tcMar>
              <w:left w:w="120" w:type="dxa"/>
              <w:right w:w="120" w:type="dxa"/>
            </w:tcMar>
          </w:tcPr>
          <w:p w14:paraId="5E7F25E7" w14:textId="77777777" w:rsidR="00BF0FE6" w:rsidRDefault="00000000">
            <w:pPr>
              <w:spacing w:before="60" w:after="60"/>
            </w:pPr>
            <w:r>
              <w:rPr>
                <w:color w:val="374151"/>
                <w:sz w:val="19"/>
                <w:szCs w:val="19"/>
              </w:rPr>
              <w:t>Percentage of recruiter and lead users actively using the platform within 30/60/90 days.</w:t>
            </w:r>
          </w:p>
        </w:tc>
      </w:tr>
    </w:tbl>
    <w:p w14:paraId="363C3DDA" w14:textId="77777777" w:rsidR="00BF0FE6" w:rsidRDefault="00BF0FE6">
      <w:pPr>
        <w:spacing w:after="120"/>
      </w:pPr>
    </w:p>
    <w:p w14:paraId="401D9C0D" w14:textId="77777777" w:rsidR="00BF0FE6" w:rsidRDefault="00000000">
      <w:pPr>
        <w:pStyle w:val="Heading1"/>
        <w:pBdr>
          <w:bottom w:val="single" w:sz="6" w:space="6" w:color="048A81"/>
        </w:pBdr>
        <w:spacing w:before="320" w:after="120"/>
      </w:pPr>
      <w:r>
        <w:t>11.  Future Vision</w:t>
      </w:r>
    </w:p>
    <w:p w14:paraId="4AF87FFB" w14:textId="77777777" w:rsidR="00BF0FE6" w:rsidRDefault="00000000">
      <w:pPr>
        <w:spacing w:after="80"/>
        <w:jc w:val="both"/>
      </w:pPr>
      <w:r>
        <w:rPr>
          <w:color w:val="374151"/>
          <w:sz w:val="22"/>
          <w:szCs w:val="22"/>
        </w:rPr>
        <w:t>Once the core platform is established and adopted, the following enhancements are planned for future phases:</w:t>
      </w:r>
    </w:p>
    <w:p w14:paraId="3A52912F" w14:textId="77777777" w:rsidR="00BF0FE6" w:rsidRDefault="00000000">
      <w:pPr>
        <w:pStyle w:val="ListParagraph"/>
        <w:numPr>
          <w:ilvl w:val="0"/>
          <w:numId w:val="1"/>
        </w:numPr>
        <w:spacing w:after="60"/>
      </w:pPr>
      <w:r>
        <w:rPr>
          <w:b/>
          <w:bCs/>
          <w:color w:val="2E4057"/>
          <w:sz w:val="22"/>
          <w:szCs w:val="22"/>
        </w:rPr>
        <w:t>Client Portal:</w:t>
      </w:r>
      <w:r>
        <w:rPr>
          <w:color w:val="374151"/>
          <w:sz w:val="22"/>
          <w:szCs w:val="22"/>
        </w:rPr>
        <w:t xml:space="preserve"> A self-service portal enabling clients to view shortlisted candidates, provide feedback, and track requirement status directly.</w:t>
      </w:r>
    </w:p>
    <w:p w14:paraId="0C98791E" w14:textId="77777777" w:rsidR="00BF0FE6" w:rsidRDefault="00000000">
      <w:pPr>
        <w:pStyle w:val="ListParagraph"/>
        <w:numPr>
          <w:ilvl w:val="0"/>
          <w:numId w:val="1"/>
        </w:numPr>
        <w:spacing w:after="60"/>
      </w:pPr>
      <w:r>
        <w:rPr>
          <w:b/>
          <w:bCs/>
          <w:color w:val="2E4057"/>
          <w:sz w:val="22"/>
          <w:szCs w:val="22"/>
        </w:rPr>
        <w:t>Mobile Application:</w:t>
      </w:r>
      <w:r>
        <w:rPr>
          <w:color w:val="374151"/>
          <w:sz w:val="22"/>
          <w:szCs w:val="22"/>
        </w:rPr>
        <w:t xml:space="preserve"> iOS and Android apps allowing recruiters and leads to manage recruitment activities on the go.</w:t>
      </w:r>
    </w:p>
    <w:p w14:paraId="506B1A7C" w14:textId="77777777" w:rsidR="00BF0FE6" w:rsidRDefault="00000000">
      <w:pPr>
        <w:pStyle w:val="ListParagraph"/>
        <w:numPr>
          <w:ilvl w:val="0"/>
          <w:numId w:val="1"/>
        </w:numPr>
        <w:spacing w:after="60"/>
      </w:pPr>
      <w:r>
        <w:rPr>
          <w:b/>
          <w:bCs/>
          <w:color w:val="2E4057"/>
          <w:sz w:val="22"/>
          <w:szCs w:val="22"/>
        </w:rPr>
        <w:t>Job Board Integrations:</w:t>
      </w:r>
      <w:r>
        <w:rPr>
          <w:color w:val="374151"/>
          <w:sz w:val="22"/>
          <w:szCs w:val="22"/>
        </w:rPr>
        <w:t xml:space="preserve"> Direct integration with external job boards (LinkedIn, Naukri, Indeed) to streamline candidate sourcing and requirement publishing.</w:t>
      </w:r>
    </w:p>
    <w:p w14:paraId="37E3F5CB" w14:textId="77777777" w:rsidR="00BF0FE6" w:rsidRDefault="00000000">
      <w:pPr>
        <w:pStyle w:val="ListParagraph"/>
        <w:numPr>
          <w:ilvl w:val="0"/>
          <w:numId w:val="1"/>
        </w:numPr>
        <w:spacing w:after="60"/>
      </w:pPr>
      <w:r>
        <w:rPr>
          <w:b/>
          <w:bCs/>
          <w:color w:val="2E4057"/>
          <w:sz w:val="22"/>
          <w:szCs w:val="22"/>
        </w:rPr>
        <w:t>Advanced AI Agent Automation:</w:t>
      </w:r>
      <w:r>
        <w:rPr>
          <w:color w:val="374151"/>
          <w:sz w:val="22"/>
          <w:szCs w:val="22"/>
        </w:rPr>
        <w:t xml:space="preserve"> Autonomous AI-driven screening workflows that can perform initial candidate outreach, screening, and shortlisting with minimal human intervention.</w:t>
      </w:r>
    </w:p>
    <w:p w14:paraId="3F59320E" w14:textId="77777777" w:rsidR="00BF0FE6" w:rsidRDefault="00000000">
      <w:pPr>
        <w:pStyle w:val="ListParagraph"/>
        <w:numPr>
          <w:ilvl w:val="0"/>
          <w:numId w:val="1"/>
        </w:numPr>
        <w:spacing w:after="60"/>
      </w:pPr>
      <w:r>
        <w:rPr>
          <w:b/>
          <w:bCs/>
          <w:color w:val="2E4057"/>
          <w:sz w:val="22"/>
          <w:szCs w:val="22"/>
        </w:rPr>
        <w:t>Predictive Analytics:</w:t>
      </w:r>
      <w:r>
        <w:rPr>
          <w:color w:val="374151"/>
          <w:sz w:val="22"/>
          <w:szCs w:val="22"/>
        </w:rPr>
        <w:t xml:space="preserve"> Machine learning models to predict requirement closure timelines, identify at-risk open positions, and recommend optimal recruiter assignment strategies.</w:t>
      </w:r>
    </w:p>
    <w:p w14:paraId="5BE21D99" w14:textId="77777777" w:rsidR="00BF0FE6" w:rsidRDefault="00000000">
      <w:pPr>
        <w:pStyle w:val="ListParagraph"/>
        <w:numPr>
          <w:ilvl w:val="0"/>
          <w:numId w:val="1"/>
        </w:numPr>
        <w:spacing w:after="60"/>
      </w:pPr>
      <w:r>
        <w:rPr>
          <w:b/>
          <w:bCs/>
          <w:color w:val="2E4057"/>
          <w:sz w:val="22"/>
          <w:szCs w:val="22"/>
        </w:rPr>
        <w:t>ATS Integrations:</w:t>
      </w:r>
      <w:r>
        <w:rPr>
          <w:color w:val="374151"/>
          <w:sz w:val="22"/>
          <w:szCs w:val="22"/>
        </w:rPr>
        <w:t xml:space="preserve"> Connectivity with external Applicant Tracking Systems used by enterprise clients to enable seamless data exchange.</w:t>
      </w:r>
    </w:p>
    <w:p w14:paraId="0C96609C" w14:textId="77777777" w:rsidR="00BF0FE6" w:rsidRDefault="00000000">
      <w:pPr>
        <w:pStyle w:val="ListParagraph"/>
        <w:numPr>
          <w:ilvl w:val="0"/>
          <w:numId w:val="1"/>
        </w:numPr>
        <w:spacing w:after="60"/>
      </w:pPr>
      <w:r>
        <w:rPr>
          <w:b/>
          <w:bCs/>
          <w:color w:val="2E4057"/>
          <w:sz w:val="22"/>
          <w:szCs w:val="22"/>
        </w:rPr>
        <w:lastRenderedPageBreak/>
        <w:t>Expanded HR Ecosystem:</w:t>
      </w:r>
      <w:r>
        <w:rPr>
          <w:color w:val="374151"/>
          <w:sz w:val="22"/>
          <w:szCs w:val="22"/>
        </w:rPr>
        <w:t xml:space="preserve"> Future integration with payroll and onboarding modules to extend the platform beyond recruitment into early-stage employee lifecycle management.</w:t>
      </w:r>
    </w:p>
    <w:p w14:paraId="0004F4FA" w14:textId="77777777" w:rsidR="00BF0FE6" w:rsidRDefault="00BF0FE6">
      <w:pPr>
        <w:spacing w:after="20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BF0FE6" w14:paraId="2558D983" w14:textId="77777777">
        <w:tblPrEx>
          <w:tblCellMar>
            <w:top w:w="0" w:type="dxa"/>
            <w:bottom w:w="0" w:type="dxa"/>
          </w:tblCellMar>
        </w:tblPrEx>
        <w:tc>
          <w:tcPr>
            <w:tcW w:w="9500" w:type="dxa"/>
            <w:shd w:val="clear" w:color="auto" w:fill="2E4057"/>
            <w:tcMar>
              <w:top w:w="120" w:type="dxa"/>
              <w:left w:w="200" w:type="dxa"/>
              <w:bottom w:w="120" w:type="dxa"/>
              <w:right w:w="200" w:type="dxa"/>
            </w:tcMar>
          </w:tcPr>
          <w:p w14:paraId="5936C60D" w14:textId="77777777" w:rsidR="00BF0FE6" w:rsidRDefault="00000000">
            <w:pPr>
              <w:spacing w:before="80" w:after="80"/>
              <w:jc w:val="center"/>
            </w:pPr>
            <w:r>
              <w:rPr>
                <w:i/>
                <w:iCs/>
                <w:color w:val="CBD5E1"/>
                <w:sz w:val="18"/>
                <w:szCs w:val="18"/>
              </w:rPr>
              <w:t xml:space="preserve">This document is confidential and intended for internal use by </w:t>
            </w:r>
            <w:proofErr w:type="spellStart"/>
            <w:r>
              <w:rPr>
                <w:i/>
                <w:iCs/>
                <w:color w:val="CBD5E1"/>
                <w:sz w:val="18"/>
                <w:szCs w:val="18"/>
              </w:rPr>
              <w:t>MetaForge</w:t>
            </w:r>
            <w:proofErr w:type="spellEnd"/>
            <w:r>
              <w:rPr>
                <w:i/>
                <w:iCs/>
                <w:color w:val="CBD5E1"/>
                <w:sz w:val="18"/>
                <w:szCs w:val="18"/>
              </w:rPr>
              <w:t xml:space="preserve"> IT Solutions only.</w:t>
            </w:r>
          </w:p>
        </w:tc>
      </w:tr>
    </w:tbl>
    <w:p w14:paraId="5C9D306F" w14:textId="77777777" w:rsidR="00F41E07" w:rsidRDefault="00F41E07"/>
    <w:sectPr w:rsidR="00F41E0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02FAE" w14:textId="77777777" w:rsidR="00F41E07" w:rsidRDefault="00F41E07">
      <w:r>
        <w:separator/>
      </w:r>
    </w:p>
  </w:endnote>
  <w:endnote w:type="continuationSeparator" w:id="0">
    <w:p w14:paraId="5DE68C69" w14:textId="77777777" w:rsidR="00F41E07" w:rsidRDefault="00F41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0D8D" w14:textId="77777777" w:rsidR="00BF0FE6" w:rsidRDefault="00000000">
    <w:pPr>
      <w:pBdr>
        <w:top w:val="single" w:sz="4" w:space="6" w:color="048A81"/>
      </w:pBdr>
      <w:spacing w:before="80"/>
      <w:jc w:val="center"/>
    </w:pPr>
    <w:r>
      <w:rPr>
        <w:color w:val="6B7280"/>
        <w:sz w:val="18"/>
        <w:szCs w:val="18"/>
      </w:rPr>
      <w:t xml:space="preserve">Confidential — </w:t>
    </w:r>
    <w:proofErr w:type="spellStart"/>
    <w:r>
      <w:rPr>
        <w:color w:val="6B7280"/>
        <w:sz w:val="18"/>
        <w:szCs w:val="18"/>
      </w:rPr>
      <w:t>MetaForge</w:t>
    </w:r>
    <w:proofErr w:type="spellEnd"/>
    <w:r>
      <w:rPr>
        <w:color w:val="6B7280"/>
        <w:sz w:val="18"/>
        <w:szCs w:val="18"/>
      </w:rPr>
      <w:t xml:space="preserve"> IT Solutions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E52C54">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E52C54">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4C70D" w14:textId="77777777" w:rsidR="00F41E07" w:rsidRDefault="00F41E07">
      <w:r>
        <w:separator/>
      </w:r>
    </w:p>
  </w:footnote>
  <w:footnote w:type="continuationSeparator" w:id="0">
    <w:p w14:paraId="1D2C3F52" w14:textId="77777777" w:rsidR="00F41E07" w:rsidRDefault="00F41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0"/>
      <w:gridCol w:w="2380"/>
    </w:tblGrid>
    <w:tr w:rsidR="00BF0FE6" w14:paraId="335AD20A" w14:textId="77777777" w:rsidTr="00E52C54">
      <w:tblPrEx>
        <w:tblCellMar>
          <w:top w:w="0" w:type="dxa"/>
          <w:bottom w:w="0" w:type="dxa"/>
        </w:tblCellMar>
      </w:tblPrEx>
      <w:tc>
        <w:tcPr>
          <w:tcW w:w="7700" w:type="dxa"/>
          <w:shd w:val="clear" w:color="auto" w:fill="2E4057"/>
          <w:tcMar>
            <w:left w:w="120" w:type="dxa"/>
            <w:right w:w="120" w:type="dxa"/>
          </w:tcMar>
        </w:tcPr>
        <w:p w14:paraId="33C4DCBD" w14:textId="654DF44D" w:rsidR="00BF0FE6" w:rsidRDefault="00000000">
          <w:pPr>
            <w:spacing w:before="60" w:after="60"/>
          </w:pPr>
          <w:proofErr w:type="spellStart"/>
          <w:r>
            <w:rPr>
              <w:b/>
              <w:bCs/>
              <w:color w:val="FFFFFF"/>
              <w:sz w:val="22"/>
              <w:szCs w:val="22"/>
            </w:rPr>
            <w:t>MetaForge</w:t>
          </w:r>
          <w:proofErr w:type="spellEnd"/>
          <w:r>
            <w:rPr>
              <w:b/>
              <w:bCs/>
              <w:color w:val="FFFFFF"/>
              <w:sz w:val="22"/>
              <w:szCs w:val="22"/>
            </w:rPr>
            <w:t xml:space="preserve"> </w:t>
          </w:r>
          <w:r w:rsidR="00E52C54">
            <w:rPr>
              <w:b/>
              <w:bCs/>
              <w:color w:val="FFFFFF"/>
              <w:sz w:val="22"/>
              <w:szCs w:val="22"/>
            </w:rPr>
            <w:t xml:space="preserve">IT Solutions </w:t>
          </w:r>
          <w:r>
            <w:rPr>
              <w:b/>
              <w:bCs/>
              <w:color w:val="FFFFFF"/>
              <w:sz w:val="22"/>
              <w:szCs w:val="22"/>
            </w:rPr>
            <w:t>Recruiter Application</w:t>
          </w:r>
        </w:p>
      </w:tc>
      <w:tc>
        <w:tcPr>
          <w:tcW w:w="2380" w:type="dxa"/>
          <w:shd w:val="clear" w:color="auto" w:fill="048A81"/>
          <w:tcMar>
            <w:left w:w="120" w:type="dxa"/>
            <w:right w:w="120" w:type="dxa"/>
          </w:tcMar>
        </w:tcPr>
        <w:p w14:paraId="22550984" w14:textId="77777777" w:rsidR="00BF0FE6" w:rsidRDefault="00000000">
          <w:pPr>
            <w:spacing w:before="60" w:after="60"/>
            <w:jc w:val="right"/>
          </w:pPr>
          <w:r>
            <w:rPr>
              <w:color w:val="FFFFFF"/>
            </w:rPr>
            <w:t>Product Vision Document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8D5"/>
    <w:multiLevelType w:val="hybridMultilevel"/>
    <w:tmpl w:val="10365DC6"/>
    <w:lvl w:ilvl="0" w:tplc="DD1C150E">
      <w:start w:val="1"/>
      <w:numFmt w:val="bullet"/>
      <w:lvlText w:val="•"/>
      <w:lvlJc w:val="left"/>
      <w:pPr>
        <w:ind w:left="360" w:hanging="180"/>
      </w:pPr>
    </w:lvl>
    <w:lvl w:ilvl="1" w:tplc="1F3C81D6">
      <w:numFmt w:val="decimal"/>
      <w:lvlText w:val=""/>
      <w:lvlJc w:val="left"/>
    </w:lvl>
    <w:lvl w:ilvl="2" w:tplc="6BA62F10">
      <w:numFmt w:val="decimal"/>
      <w:lvlText w:val=""/>
      <w:lvlJc w:val="left"/>
    </w:lvl>
    <w:lvl w:ilvl="3" w:tplc="F1ACE116">
      <w:numFmt w:val="decimal"/>
      <w:lvlText w:val=""/>
      <w:lvlJc w:val="left"/>
    </w:lvl>
    <w:lvl w:ilvl="4" w:tplc="8CEA89EC">
      <w:numFmt w:val="decimal"/>
      <w:lvlText w:val=""/>
      <w:lvlJc w:val="left"/>
    </w:lvl>
    <w:lvl w:ilvl="5" w:tplc="B1E421DA">
      <w:numFmt w:val="decimal"/>
      <w:lvlText w:val=""/>
      <w:lvlJc w:val="left"/>
    </w:lvl>
    <w:lvl w:ilvl="6" w:tplc="2BBE654E">
      <w:numFmt w:val="decimal"/>
      <w:lvlText w:val=""/>
      <w:lvlJc w:val="left"/>
    </w:lvl>
    <w:lvl w:ilvl="7" w:tplc="CB340696">
      <w:numFmt w:val="decimal"/>
      <w:lvlText w:val=""/>
      <w:lvlJc w:val="left"/>
    </w:lvl>
    <w:lvl w:ilvl="8" w:tplc="14AA1E44">
      <w:numFmt w:val="decimal"/>
      <w:lvlText w:val=""/>
      <w:lvlJc w:val="left"/>
    </w:lvl>
  </w:abstractNum>
  <w:abstractNum w:abstractNumId="1" w15:restartNumberingAfterBreak="0">
    <w:nsid w:val="40A2373A"/>
    <w:multiLevelType w:val="hybridMultilevel"/>
    <w:tmpl w:val="38DA7A08"/>
    <w:lvl w:ilvl="0" w:tplc="19FAFBC8">
      <w:start w:val="1"/>
      <w:numFmt w:val="bullet"/>
      <w:lvlText w:val="●"/>
      <w:lvlJc w:val="left"/>
      <w:pPr>
        <w:ind w:left="720" w:hanging="360"/>
      </w:pPr>
    </w:lvl>
    <w:lvl w:ilvl="1" w:tplc="B3126A2E">
      <w:start w:val="1"/>
      <w:numFmt w:val="bullet"/>
      <w:lvlText w:val="○"/>
      <w:lvlJc w:val="left"/>
      <w:pPr>
        <w:ind w:left="1440" w:hanging="360"/>
      </w:pPr>
    </w:lvl>
    <w:lvl w:ilvl="2" w:tplc="D56647FA">
      <w:start w:val="1"/>
      <w:numFmt w:val="bullet"/>
      <w:lvlText w:val="■"/>
      <w:lvlJc w:val="left"/>
      <w:pPr>
        <w:ind w:left="2160" w:hanging="360"/>
      </w:pPr>
    </w:lvl>
    <w:lvl w:ilvl="3" w:tplc="B2DA0116">
      <w:start w:val="1"/>
      <w:numFmt w:val="bullet"/>
      <w:lvlText w:val="●"/>
      <w:lvlJc w:val="left"/>
      <w:pPr>
        <w:ind w:left="2880" w:hanging="360"/>
      </w:pPr>
    </w:lvl>
    <w:lvl w:ilvl="4" w:tplc="FE303A14">
      <w:start w:val="1"/>
      <w:numFmt w:val="bullet"/>
      <w:lvlText w:val="○"/>
      <w:lvlJc w:val="left"/>
      <w:pPr>
        <w:ind w:left="3600" w:hanging="360"/>
      </w:pPr>
    </w:lvl>
    <w:lvl w:ilvl="5" w:tplc="635E712A">
      <w:start w:val="1"/>
      <w:numFmt w:val="bullet"/>
      <w:lvlText w:val="■"/>
      <w:lvlJc w:val="left"/>
      <w:pPr>
        <w:ind w:left="4320" w:hanging="360"/>
      </w:pPr>
    </w:lvl>
    <w:lvl w:ilvl="6" w:tplc="F6E4556E">
      <w:start w:val="1"/>
      <w:numFmt w:val="bullet"/>
      <w:lvlText w:val="●"/>
      <w:lvlJc w:val="left"/>
      <w:pPr>
        <w:ind w:left="5040" w:hanging="360"/>
      </w:pPr>
    </w:lvl>
    <w:lvl w:ilvl="7" w:tplc="D8DC2058">
      <w:start w:val="1"/>
      <w:numFmt w:val="bullet"/>
      <w:lvlText w:val="●"/>
      <w:lvlJc w:val="left"/>
      <w:pPr>
        <w:ind w:left="5760" w:hanging="360"/>
      </w:pPr>
    </w:lvl>
    <w:lvl w:ilvl="8" w:tplc="44E6A7F4">
      <w:start w:val="1"/>
      <w:numFmt w:val="bullet"/>
      <w:lvlText w:val="●"/>
      <w:lvlJc w:val="left"/>
      <w:pPr>
        <w:ind w:left="6480" w:hanging="360"/>
      </w:pPr>
    </w:lvl>
  </w:abstractNum>
  <w:num w:numId="1" w16cid:durableId="1233733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FE6"/>
    <w:rsid w:val="008E1DD6"/>
    <w:rsid w:val="00BF0FE6"/>
    <w:rsid w:val="00E52C54"/>
    <w:rsid w:val="00F4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974A"/>
  <w15:docId w15:val="{E2088AC2-0A5D-4C2B-86EB-0AA93CB01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2C54"/>
    <w:pPr>
      <w:tabs>
        <w:tab w:val="center" w:pos="4680"/>
        <w:tab w:val="right" w:pos="9360"/>
      </w:tabs>
    </w:pPr>
  </w:style>
  <w:style w:type="character" w:customStyle="1" w:styleId="HeaderChar">
    <w:name w:val="Header Char"/>
    <w:basedOn w:val="DefaultParagraphFont"/>
    <w:link w:val="Header"/>
    <w:uiPriority w:val="99"/>
    <w:rsid w:val="00E52C54"/>
  </w:style>
  <w:style w:type="paragraph" w:styleId="Footer">
    <w:name w:val="footer"/>
    <w:basedOn w:val="Normal"/>
    <w:link w:val="FooterChar"/>
    <w:uiPriority w:val="99"/>
    <w:unhideWhenUsed/>
    <w:rsid w:val="00E52C54"/>
    <w:pPr>
      <w:tabs>
        <w:tab w:val="center" w:pos="4680"/>
        <w:tab w:val="right" w:pos="9360"/>
      </w:tabs>
    </w:pPr>
  </w:style>
  <w:style w:type="character" w:customStyle="1" w:styleId="FooterChar">
    <w:name w:val="Footer Char"/>
    <w:basedOn w:val="DefaultParagraphFont"/>
    <w:link w:val="Footer"/>
    <w:uiPriority w:val="99"/>
    <w:rsid w:val="00E52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1353</Words>
  <Characters>7715</Characters>
  <Application>Microsoft Office Word</Application>
  <DocSecurity>0</DocSecurity>
  <Lines>64</Lines>
  <Paragraphs>18</Paragraphs>
  <ScaleCrop>false</ScaleCrop>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Gadipally</cp:lastModifiedBy>
  <cp:revision>3</cp:revision>
  <dcterms:created xsi:type="dcterms:W3CDTF">2026-08-21T10:12:00Z</dcterms:created>
  <dcterms:modified xsi:type="dcterms:W3CDTF">2026-08-21T12:15:00Z</dcterms:modified>
</cp:coreProperties>
</file>