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Implementation Plan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8"/>
          <w:szCs w:val="28"/>
        </w:rPr>
        <w:t xml:space="preserve">Admin Dashboard (Next.js)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Part of the Spinr code-review remediation program · plain-language + technical</w:t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 this surface is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internal operations console. Findings here are about defense-in-depth on access control and making exports and filters behave as operators expect.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 findings — </w:t>
      </w: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0"/>
          <w:szCs w:val="20"/>
        </w:rPr>
        <w:t xml:space="preserve">0 Critical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0"/>
          <w:szCs w:val="20"/>
        </w:rPr>
        <w:t xml:space="preserve">0 Major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7F7F7F"/>
          <w:sz w:val="20"/>
          <w:szCs w:val="20"/>
        </w:rPr>
        <w:t xml:space="preserve">5 Minor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 Estimated effort ~2.5 person-days.  Suggested lead: Web / ops-tools squad.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How to read the plan: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Work is split into three phases by urgency — Phase 1 (P0, fix now), Phase 2 (P1, this cycle), Phase 3 (P2, backlog). Within each phase, items are grouped into workstreams so one squad can own a related batch. Effort: S ≈ half a day, M ≈ two days, L ≈ a week. Every item lists the specific regression test to add — no fix ships without one.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Verification caveat: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Critical items were re-checked against source during the review. Confirm each Major/Minor against the cited file before starting, in case the surrounding code has shifted.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F7F7F"/>
          <w:sz w:val="20"/>
          <w:szCs w:val="20"/>
        </w:rPr>
        <w:t xml:space="preserve">Phase 3 · Minor (P2) — backlog / opportunistic — 5 items · ~2.5 person-days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Smaller blast radius but genuine gaps. Fold these into normal sprint work, ideally alongside a Phase-2 item touching the same file.</w:t>
      </w:r>
    </w:p>
    <w:p>
      <w:pPr>
        <w:pStyle w:val="Heading3"/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Workstream: Admin Dashboard (5)</w:t>
      </w:r>
    </w:p>
    <w:tbl>
      <w:tblPr>
        <w:tblW w:type="dxa" w:w="10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850"/>
        <w:gridCol w:w="1000"/>
        <w:gridCol w:w="5400"/>
        <w:gridCol w:w="1150"/>
        <w:gridCol w:w="24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5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Finding &amp; fix approach</w:t>
            </w:r>
          </w:p>
        </w:tc>
        <w:tc>
          <w:tcPr>
            <w:tcW w:type="dxa" w:w="115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4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to add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SPINR-120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admin_token cookie max-age (8h) shorter than admin access token TTL (12h)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admin-dashboard/src/app/api/auth/set-cookie/route.ts:4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Align the cookie max-age with the actual admin access-token lifetime (or refresh the cookie on every silentRefresh, which already calls setAuthCookie) so cookie expiry never precedes a refreshable session.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SPINR-121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set-cookie route accepts any unsigned token without verification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admin-dashboard/src/app/api/auth/set-cookie/route.ts:21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Have the login/refresh server routes set the admin_token cookie themselves from the backend-verified token rather than trusting a client-posted value, or verify the JWT signature server-side in this route before setting the cookie.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SPINR-122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Ride CSV export silently capped to last 24h when no date range set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admin-dashboard/src/app/dashboard/rides/page.tsx:180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Surface the effective date range in the export UI/filename, or require an explicit date range before enabling export, so the 24h default cannot be mistaken for a full export.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Assert the metric name/labels or receipt line matches the documented contract in CLAUDE.md.</w:t>
            </w:r>
          </w:p>
        </w:tc>
      </w:tr>
      <w:tr>
        <w:tc>
          <w:tcPr>
            <w:tcW w:type="dxa" w:w="8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SPINR-123</w:t>
            </w:r>
          </w:p>
        </w:tc>
        <w:tc>
          <w:tcPr>
            <w:tcW w:type="dxa" w:w="10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"No Driver Found" ride tab silently shows all rides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admin-dashboard/src/app/dashboard/rides/page.tsx:184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Either map the tab to the real backend status used for no-driver rides (e.g. cancelled with a no-driver reason / a dedicated filter param) or remove the tab; do not present a filter control that does nothing.</w:t>
            </w:r>
          </w:p>
        </w:tc>
        <w:tc>
          <w:tcPr>
            <w:tcW w:type="dxa" w:w="115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a component or store test covering the error/empty/loading state; snapshot the corrected copy.</w:t>
            </w:r>
          </w:p>
        </w:tc>
      </w:tr>
      <w:tr>
        <w:tc>
          <w:tcPr>
            <w:tcW w:type="dxa" w:w="8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SPINR-124</w:t>
            </w:r>
          </w:p>
        </w:tc>
        <w:tc>
          <w:tcPr>
            <w:tcW w:type="dxa" w:w="10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F7F7F"/>
                <w:sz w:val="15"/>
                <w:szCs w:val="15"/>
              </w:rPr>
              <w:t xml:space="preserve">Minor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P2</w:t>
            </w:r>
          </w:p>
        </w:tc>
        <w:tc>
          <w:tcPr>
            <w:tcW w:type="dxa" w:w="5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Sensitive dashboard pages lack client-side module gating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File: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4"/>
                <w:szCs w:val="14"/>
              </w:rPr>
              <w:t xml:space="preserve">admin-dashboard/src/app/dashboard/settings/page.tsx:1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Fix: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 useRequireModule(&lt;module&gt;) at the top of each sensitive page consistent with rides/users/earnings, returning null until allowed.</w:t>
            </w:r>
          </w:p>
        </w:tc>
        <w:tc>
          <w:tcPr>
            <w:tcW w:type="dxa" w:w="115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 (≤½ day)</w:t>
            </w:r>
          </w:p>
        </w:tc>
        <w:tc>
          <w:tcPr>
            <w:tcW w:type="dxa" w:w="2400"/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Add tests for both the allowed and the denied path; assert 403 / ownership / signature rejection.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Testing strategy (applies to every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Backend: pytest with @pytest.mark.anyio for async; mock Supabase via the mock_supabase_client fixture; patch backend.db_supabase.supabase. Coverage floors: payments/fare/crypto ≥90%, rides/dispatch ≥80%, admin/utils ≥70%.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new state transition adds a case to test_ride_state_machine.py; every fare branch and every auth/RLS path (allowed AND denied) gets a test.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 / web: Jest (apps) and Vitest (admin) for the corrected error, empty, and loading states; snapshot corrected copy; Playwright E2E for admin flows.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fix merges without the regression test named in its row above.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Rollout &amp; safety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Ships via Vercel preview per PR — validate each fix on the preview URL before merge.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Client-side access-control fixes are defense-in-depth; confirm the backend already enforces the same rule so nothing regresses functionally.</w:t>
      </w:r>
    </w:p>
    <w:p>
      <w:pPr>
        <w:pStyle w:val="Heading2"/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Definition of done (per item)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cited defect no longer reproduces (demonstrated by the new test).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regression test is added and passing in CI.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change is scoped to one logical fix (≤ ~200 line diff) with a clear commit.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CLAUDE.md convention the finding violated is now satisfied.</w:t>
      </w:r>
    </w:p>
    <w:p>
      <w:pPr>
        <w:pStyle w:val="ListParagraph"/>
        <w:numPr>
          <w:ilvl w:val="0"/>
          <w:numId w:val="1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money/auth/safety items: a second reviewer sign-off.</w:t>
      </w:r>
    </w:p>
    <w:sectPr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— Admin Dashboard (Next.js)</dc:title>
  <dc:creator>Spinr</dc:creator>
  <cp:lastModifiedBy>Un-named</cp:lastModifiedBy>
  <cp:revision>1</cp:revision>
  <dcterms:created xsi:type="dcterms:W3CDTF">2026-07-24T03:28:53.732Z</dcterms:created>
  <dcterms:modified xsi:type="dcterms:W3CDTF">2026-07-24T03:28:53.732Z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