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Resolve Now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Problem–Solution Fit ensures that the </w:t>
      </w:r>
      <w:r w:rsidDel="00000000" w:rsidR="00000000" w:rsidRPr="00000000">
        <w:rPr>
          <w:i w:val="1"/>
          <w:rtl w:val="0"/>
        </w:rPr>
        <w:t xml:space="preserve">ResolveNow</w:t>
      </w:r>
      <w:r w:rsidDel="00000000" w:rsidR="00000000" w:rsidRPr="00000000">
        <w:rPr>
          <w:rtl w:val="0"/>
        </w:rP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Create a transparent, accountable channel for citizens and organizations to report complaints or issues.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Centralize complaint management—submission, tracking, resolution—on one platform.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Provide real-time status updates and automated notifications for better engagement.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Empower administrators with analytics and case tracking for better governance.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Build trust through timely responses, escalation mechanisms, and feedback collection.</w:t>
      </w:r>
    </w:p>
    <w:p w:rsidR="00000000" w:rsidDel="00000000" w:rsidP="00000000" w:rsidRDefault="00000000" w:rsidRPr="00000000" w14:paraId="00000015">
      <w:pPr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nh4tzh976ue" w:id="0"/>
      <w:bookmarkEnd w:id="0"/>
      <w:r w:rsidDel="00000000" w:rsidR="00000000" w:rsidRPr="00000000">
        <w:rPr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Many institutions and public services face challenges like: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Complaints getting lost or ignored due to manual systems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No transparency or updates provided to complainants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Delayed responses and unclear resolution timelines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Poor tracking of repeated or high-priority issues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Lack of data-driven insights for improving service quality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qgvv9yo9s6r6" w:id="1"/>
      <w:bookmarkEnd w:id="1"/>
      <w:r w:rsidDel="00000000" w:rsidR="00000000" w:rsidRPr="00000000">
        <w:rPr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ResolveNow</w:t>
      </w:r>
      <w:r w:rsidDel="00000000" w:rsidR="00000000" w:rsidRPr="00000000">
        <w:rPr>
          <w:rFonts w:ascii="Arial" w:cs="Arial" w:eastAsia="Arial" w:hAnsi="Arial"/>
          <w:rtl w:val="0"/>
        </w:rPr>
        <w:t xml:space="preserve">, a full-stack complaint registration and management system, offers: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Online complaint submission with unique tracking ID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Role-based dashboards for complainants, staff, and admins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Real-time status updates, email/SMS alerts, and escalation paths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Complaint categorization, prioritization, and automated assignment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Performance metrics and reports for timely resolution tracking</w:t>
      </w:r>
    </w:p>
    <w:p w:rsidR="00000000" w:rsidDel="00000000" w:rsidP="00000000" w:rsidRDefault="00000000" w:rsidRPr="00000000" w14:paraId="00000026">
      <w:pPr>
        <w:spacing w:after="240" w:line="24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2022-10-03T08:04:00Z</dcterms:created>
  <dc:creator>Amarender Katkam</dc:creator>
</cp:coreProperties>
</file>