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0EA" w14:textId="14AEAFA3" w:rsidR="003641EE" w:rsidRPr="003641EE" w:rsidRDefault="00335355" w:rsidP="003641EE">
      <w:pPr>
        <w:ind w:left="432" w:hanging="432"/>
        <w:jc w:val="center"/>
        <w:rPr>
          <w:rFonts w:ascii="Times New Roman" w:hAnsi="Times New Roman" w:cs="Times New Roman"/>
          <w:sz w:val="18"/>
          <w:szCs w:val="18"/>
          <w:u w:val="single"/>
        </w:rPr>
      </w:pPr>
      <w:r>
        <w:rPr>
          <w:rFonts w:ascii="Times New Roman" w:hAnsi="Times New Roman" w:cs="Times New Roman"/>
          <w:sz w:val="18"/>
          <w:szCs w:val="18"/>
          <w:u w:val="single"/>
        </w:rPr>
        <w:t>Covariates and Regression</w:t>
      </w:r>
    </w:p>
    <w:p w14:paraId="2761FC6D" w14:textId="0855534E" w:rsidR="00E83EF9" w:rsidRDefault="00335355" w:rsidP="00335355">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Covariates</w:t>
      </w:r>
      <w:r w:rsidR="00453359">
        <w:rPr>
          <w:rFonts w:ascii="Times New Roman" w:hAnsi="Times New Roman" w:cs="Times New Roman"/>
          <w:sz w:val="18"/>
          <w:szCs w:val="18"/>
        </w:rPr>
        <w:t>: other variables that we can measure in addition the treatment variable and the outcome variable. Help check for problems in the experiment and to improve the precision of our estimate of the experimental treatment effect.</w:t>
      </w:r>
    </w:p>
    <w:p w14:paraId="460ED43E" w14:textId="5F07999A" w:rsidR="00335355" w:rsidRDefault="00335355" w:rsidP="00335355">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Covariate Imbalance in an observational study</w:t>
      </w:r>
      <w:r w:rsidR="005B3576">
        <w:rPr>
          <w:rFonts w:ascii="Times New Roman" w:hAnsi="Times New Roman" w:cs="Times New Roman"/>
          <w:sz w:val="18"/>
          <w:szCs w:val="18"/>
        </w:rPr>
        <w:t>; covariates can show us when we fail to have an apples-to-apples comparison.</w:t>
      </w:r>
    </w:p>
    <w:p w14:paraId="679356B4" w14:textId="17DA59C9" w:rsidR="00335355" w:rsidRDefault="00335355" w:rsidP="005B3576">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Example of a successful randomization check</w:t>
      </w:r>
      <w:r w:rsidR="007D7233">
        <w:rPr>
          <w:rFonts w:ascii="Times New Roman" w:hAnsi="Times New Roman" w:cs="Times New Roman"/>
          <w:sz w:val="18"/>
          <w:szCs w:val="18"/>
        </w:rPr>
        <w:t>: all groups are identical when looking at demographics.</w:t>
      </w:r>
    </w:p>
    <w:p w14:paraId="3B435C7D" w14:textId="6B6E3D08" w:rsidR="006C50EF" w:rsidRDefault="00335355" w:rsidP="005B3576">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 xml:space="preserve">Results from </w:t>
      </w:r>
      <w:r w:rsidR="00F80D0E">
        <w:rPr>
          <w:rFonts w:ascii="Times New Roman" w:hAnsi="Times New Roman" w:cs="Times New Roman"/>
          <w:sz w:val="18"/>
          <w:szCs w:val="18"/>
        </w:rPr>
        <w:t xml:space="preserve">RAND </w:t>
      </w:r>
      <w:r>
        <w:rPr>
          <w:rFonts w:ascii="Times New Roman" w:hAnsi="Times New Roman" w:cs="Times New Roman"/>
          <w:sz w:val="18"/>
          <w:szCs w:val="18"/>
        </w:rPr>
        <w:t xml:space="preserve">Health Insurance </w:t>
      </w:r>
      <w:r w:rsidR="00F80D0E">
        <w:rPr>
          <w:rFonts w:ascii="Times New Roman" w:hAnsi="Times New Roman" w:cs="Times New Roman"/>
          <w:sz w:val="18"/>
          <w:szCs w:val="18"/>
        </w:rPr>
        <w:t>experiments</w:t>
      </w:r>
      <w:r w:rsidR="00A8464A">
        <w:rPr>
          <w:rFonts w:ascii="Times New Roman" w:hAnsi="Times New Roman" w:cs="Times New Roman"/>
          <w:sz w:val="18"/>
          <w:szCs w:val="18"/>
        </w:rPr>
        <w:t xml:space="preserve">: </w:t>
      </w:r>
    </w:p>
    <w:p w14:paraId="1DEFA34D" w14:textId="51F3FB22" w:rsidR="00335355" w:rsidRDefault="00F80D0E" w:rsidP="006C50EF">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There were many small treatment groups, so many treatments. </w:t>
      </w:r>
      <w:r w:rsidR="006C50EF">
        <w:rPr>
          <w:rFonts w:ascii="Times New Roman" w:hAnsi="Times New Roman" w:cs="Times New Roman"/>
          <w:sz w:val="18"/>
          <w:szCs w:val="18"/>
        </w:rPr>
        <w:t>T</w:t>
      </w:r>
      <w:r w:rsidR="00A8464A">
        <w:rPr>
          <w:rFonts w:ascii="Times New Roman" w:hAnsi="Times New Roman" w:cs="Times New Roman"/>
          <w:sz w:val="18"/>
          <w:szCs w:val="18"/>
        </w:rPr>
        <w:t>here is not enough power. Can fix it in post, but try not to because it will spread observations too thin (pool treatments together).</w:t>
      </w:r>
    </w:p>
    <w:p w14:paraId="17F61A4D" w14:textId="3430C0FA" w:rsidR="00F80D0E" w:rsidRDefault="00F80D0E" w:rsidP="006C50EF">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Increase coverage causes increased spending on health care. Not large improvement in physical health, but increase mental health and financial status. No evidence of increased preventative-care or decreased emergency department utilization.</w:t>
      </w:r>
    </w:p>
    <w:p w14:paraId="4D67F695" w14:textId="4B9A2441" w:rsidR="006B722B" w:rsidRDefault="006B722B" w:rsidP="006C50EF">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Noncompliance: not everyone in the treatment group actually received the treatment. </w:t>
      </w:r>
    </w:p>
    <w:p w14:paraId="736DB664" w14:textId="3DB22262" w:rsidR="006B722B" w:rsidRDefault="006B722B" w:rsidP="006B722B">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The effects of the Oregon insurance are 4x larger for each person who actually received insurance, than the “intent to treat” estimates.</w:t>
      </w:r>
    </w:p>
    <w:p w14:paraId="75DDD8F3" w14:textId="3E16266B" w:rsidR="009868E4" w:rsidRDefault="009868E4" w:rsidP="009868E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Joint test for significance of covariates using an F-test. T-tests are often sufficient, but if covariates are correlated, t-tests could fail to reject when they should.</w:t>
      </w:r>
    </w:p>
    <w:p w14:paraId="72CCA638" w14:textId="27023202" w:rsidR="009868E4" w:rsidRDefault="009868E4" w:rsidP="009868E4">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Regress the binary treatment variable on the whole list of covariates. Interpret the regression F statistic to test the hypothesis that all covariate differences are jointly equal to 0.</w:t>
      </w:r>
    </w:p>
    <w:p w14:paraId="133BCDCD" w14:textId="77777777" w:rsidR="00417464" w:rsidRDefault="00417464" w:rsidP="00417464">
      <w:pPr>
        <w:pStyle w:val="ListParagraph"/>
        <w:ind w:left="432"/>
        <w:rPr>
          <w:rFonts w:ascii="Times New Roman" w:hAnsi="Times New Roman" w:cs="Times New Roman"/>
          <w:sz w:val="18"/>
          <w:szCs w:val="18"/>
        </w:rPr>
      </w:pPr>
    </w:p>
    <w:p w14:paraId="61F52702" w14:textId="7852EC70" w:rsidR="00335355" w:rsidRDefault="00335355" w:rsidP="00417464">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History of Experiments and Randomization</w:t>
      </w:r>
    </w:p>
    <w:p w14:paraId="20458305" w14:textId="02A2E420" w:rsidR="00417464" w:rsidRDefault="00417464" w:rsidP="00417464">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Milestones</w:t>
      </w:r>
    </w:p>
    <w:p w14:paraId="3E165FB0" w14:textId="070AC250" w:rsidR="00417464" w:rsidRDefault="00417464" w:rsidP="0041746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Religious prophet Daniel: proposed an experiment on a vegetarian diet</w:t>
      </w:r>
    </w:p>
    <w:p w14:paraId="42CD1BB4" w14:textId="1A6141DB" w:rsidR="00417464" w:rsidRDefault="00417464" w:rsidP="0041746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James Lind (1742): experimented with citrus in the diet and demonstrated that it cured scurvy (didn’t randomize, but chose his 12 subjects with covariate balance in mind)</w:t>
      </w:r>
    </w:p>
    <w:p w14:paraId="202820B0" w14:textId="4903F1AD" w:rsidR="00417464" w:rsidRDefault="00417464" w:rsidP="0041746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Charles Peirce (1885): first recorded use of random assignment</w:t>
      </w:r>
    </w:p>
    <w:p w14:paraId="375B5902" w14:textId="2AE44CA3" w:rsidR="00417464" w:rsidRDefault="00417464" w:rsidP="0041746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Sir Ronald Fisher (1935): detailed theory of randomized experiments</w:t>
      </w:r>
    </w:p>
    <w:p w14:paraId="135CC862" w14:textId="513EC238" w:rsidR="00417464" w:rsidRDefault="00417464" w:rsidP="0041746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 xml:space="preserve">Galileo (1500s): </w:t>
      </w:r>
      <w:r w:rsidR="00D65766">
        <w:rPr>
          <w:rFonts w:ascii="Times New Roman" w:hAnsi="Times New Roman" w:cs="Times New Roman"/>
          <w:sz w:val="18"/>
          <w:szCs w:val="18"/>
        </w:rPr>
        <w:t>proposing the experimental method</w:t>
      </w:r>
    </w:p>
    <w:p w14:paraId="0FF2FA60" w14:textId="77777777" w:rsidR="00F01906" w:rsidRDefault="00982705" w:rsidP="00F01906">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Use an F-test to ensure proper randomization.</w:t>
      </w:r>
    </w:p>
    <w:p w14:paraId="7286F620" w14:textId="1FF4533F" w:rsidR="00335355" w:rsidRPr="00F01906" w:rsidRDefault="00F01906" w:rsidP="00F01906">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Use r</w:t>
      </w:r>
      <w:r w:rsidR="00335355" w:rsidRPr="00F01906">
        <w:rPr>
          <w:rFonts w:ascii="Times New Roman" w:hAnsi="Times New Roman" w:cs="Times New Roman"/>
          <w:sz w:val="18"/>
          <w:szCs w:val="18"/>
        </w:rPr>
        <w:t>egression</w:t>
      </w:r>
      <w:r>
        <w:rPr>
          <w:rFonts w:ascii="Times New Roman" w:hAnsi="Times New Roman" w:cs="Times New Roman"/>
          <w:sz w:val="18"/>
          <w:szCs w:val="18"/>
        </w:rPr>
        <w:t xml:space="preserve"> as an estimator. Pure matching requires a match from the untreated group for each member of the treated group. Regression summarizes this effort by specifying a single equation simultaneously containing both the treatment variable and the covariates we are accounting for.</w:t>
      </w:r>
    </w:p>
    <w:p w14:paraId="11144F14" w14:textId="17AA0A95" w:rsidR="00335355" w:rsidRDefault="00335355" w:rsidP="00F01906">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Regression with experimental data</w:t>
      </w:r>
      <w:r w:rsidR="00225A56">
        <w:rPr>
          <w:rFonts w:ascii="Times New Roman" w:hAnsi="Times New Roman" w:cs="Times New Roman"/>
          <w:sz w:val="18"/>
          <w:szCs w:val="18"/>
        </w:rPr>
        <w:t>: Tennessee STAR Experiment</w:t>
      </w:r>
    </w:p>
    <w:p w14:paraId="3F9D1C08" w14:textId="77777777" w:rsidR="005A1EAD" w:rsidRDefault="005A1EAD" w:rsidP="005A1EAD">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Summary of using regression with experiments</w:t>
      </w:r>
    </w:p>
    <w:p w14:paraId="7164B5BE" w14:textId="1258433F" w:rsidR="005A1EAD" w:rsidRDefault="005A1EAD" w:rsidP="005A1EAD">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With randomized treatment assignment, we know that the treatment is uncorrelated with everything else: both observable covariates and unobservables we can’t measure.</w:t>
      </w:r>
    </w:p>
    <w:p w14:paraId="5F1886C0" w14:textId="46EE341D" w:rsidR="005A1EAD" w:rsidRDefault="005A1EAD" w:rsidP="005A1EAD">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In an experiment, we don’t have to worry about omitted-variable bias, because we should get approximately the same answer no matter how many covariates we include.</w:t>
      </w:r>
    </w:p>
    <w:p w14:paraId="3B5204B1" w14:textId="2935D5E7" w:rsidR="005A1EAD" w:rsidRDefault="005A1EAD" w:rsidP="005A1EAD">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What including covariates does for us in an experiment is explain some of the residual variance in the regression, allowing us to shrink the standard error on the treatment effect.</w:t>
      </w:r>
    </w:p>
    <w:p w14:paraId="0DC7E425" w14:textId="19E6C900" w:rsidR="00335355" w:rsidRDefault="00335355" w:rsidP="0057463A">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Differences in Differences</w:t>
      </w:r>
      <w:r w:rsidR="006B625C">
        <w:rPr>
          <w:rFonts w:ascii="Times New Roman" w:hAnsi="Times New Roman" w:cs="Times New Roman"/>
          <w:sz w:val="18"/>
          <w:szCs w:val="18"/>
        </w:rPr>
        <w:t xml:space="preserve"> redefines the outcome variable to be a before-vs.-after change. Use the change in Y. Similar to inserting the </w:t>
      </w:r>
      <w:r w:rsidR="00532723">
        <w:rPr>
          <w:rFonts w:ascii="Times New Roman" w:hAnsi="Times New Roman" w:cs="Times New Roman"/>
          <w:sz w:val="18"/>
          <w:szCs w:val="18"/>
        </w:rPr>
        <w:t>past</w:t>
      </w:r>
      <w:r w:rsidR="006B625C">
        <w:rPr>
          <w:rFonts w:ascii="Times New Roman" w:hAnsi="Times New Roman" w:cs="Times New Roman"/>
          <w:sz w:val="18"/>
          <w:szCs w:val="18"/>
        </w:rPr>
        <w:t xml:space="preserve"> (lagged) value of the outcome into the regression as a covariate.</w:t>
      </w:r>
      <w:r w:rsidR="00520224">
        <w:rPr>
          <w:rFonts w:ascii="Times New Roman" w:hAnsi="Times New Roman" w:cs="Times New Roman"/>
          <w:sz w:val="18"/>
          <w:szCs w:val="18"/>
        </w:rPr>
        <w:t xml:space="preserve"> Controlling for their predisposition of their treatment.</w:t>
      </w:r>
    </w:p>
    <w:p w14:paraId="4F927991" w14:textId="77777777" w:rsidR="0057463A" w:rsidRDefault="0057463A" w:rsidP="0057463A">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Omitted variable bias example: Tennessee STAR experiment and sending only one college application. Note the direction of bias. Omitted variable bias can be mitigated by controlling for college selectivity.</w:t>
      </w:r>
    </w:p>
    <w:p w14:paraId="414E8F49" w14:textId="77777777" w:rsidR="0057463A" w:rsidRDefault="0057463A" w:rsidP="0057463A">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Omitted variable bias theory: remember intuition about the direction of bias. There can be overestimation bias and underestimation bias.</w:t>
      </w:r>
    </w:p>
    <w:p w14:paraId="7DDBB4AA" w14:textId="77777777" w:rsidR="0057463A" w:rsidRDefault="0057463A" w:rsidP="0057463A">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 xml:space="preserve">The direction and magnitude of the bias depend on how correlated </w:t>
      </w:r>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oMath>
      <w:r>
        <w:rPr>
          <w:rFonts w:ascii="Times New Roman" w:hAnsi="Times New Roman" w:cs="Times New Roman"/>
          <w:sz w:val="18"/>
          <w:szCs w:val="18"/>
        </w:rPr>
        <w:t xml:space="preserve"> is with </w:t>
      </w:r>
      <m:oMath>
        <m:r>
          <w:rPr>
            <w:rFonts w:ascii="Cambria Math" w:hAnsi="Cambria Math" w:cs="Times New Roman"/>
            <w:sz w:val="18"/>
            <w:szCs w:val="18"/>
          </w:rPr>
          <m:t>Y</m:t>
        </m:r>
      </m:oMath>
      <w:r>
        <w:rPr>
          <w:rFonts w:ascii="Times New Roman" w:hAnsi="Times New Roman" w:cs="Times New Roman"/>
          <w:sz w:val="18"/>
          <w:szCs w:val="18"/>
        </w:rPr>
        <w:t>. If omitted variable has no effect of its own, there’s no bias.</w:t>
      </w:r>
    </w:p>
    <w:p w14:paraId="5BB87CA4" w14:textId="31199395" w:rsidR="0057463A" w:rsidRPr="0057463A" w:rsidRDefault="0057463A" w:rsidP="0057463A">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 xml:space="preserve">The direction and magnitude of the bias depend on how correlated </w:t>
      </w:r>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oMath>
      <w:r>
        <w:rPr>
          <w:rFonts w:ascii="Times New Roman" w:hAnsi="Times New Roman" w:cs="Times New Roman"/>
          <w:sz w:val="18"/>
          <w:szCs w:val="18"/>
        </w:rPr>
        <w:t xml:space="preserve"> is with </w:t>
      </w:r>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oMath>
      <w:r>
        <w:rPr>
          <w:rFonts w:ascii="Times New Roman" w:hAnsi="Times New Roman" w:cs="Times New Roman"/>
          <w:sz w:val="18"/>
          <w:szCs w:val="18"/>
        </w:rPr>
        <w:t>. If omitted variable is not correlated with the included variable, then there’s no bias.</w:t>
      </w:r>
    </w:p>
    <w:p w14:paraId="112D0DE1" w14:textId="7D811927" w:rsidR="00335355" w:rsidRDefault="00335355" w:rsidP="006B625C">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Intellectual history of regression</w:t>
      </w:r>
      <w:r w:rsidR="0057463A">
        <w:rPr>
          <w:rFonts w:ascii="Times New Roman" w:hAnsi="Times New Roman" w:cs="Times New Roman"/>
          <w:sz w:val="18"/>
          <w:szCs w:val="18"/>
        </w:rPr>
        <w:t xml:space="preserve">: developed n the late 1800s by Galton and Yule. Started with Galton’s first linear model </w:t>
      </w:r>
      <w:r w:rsidR="0023583E">
        <w:rPr>
          <w:rFonts w:ascii="Times New Roman" w:hAnsi="Times New Roman" w:cs="Times New Roman"/>
          <w:sz w:val="18"/>
          <w:szCs w:val="18"/>
        </w:rPr>
        <w:t>(</w:t>
      </w:r>
      <w:r w:rsidR="0057463A">
        <w:rPr>
          <w:rFonts w:ascii="Times New Roman" w:hAnsi="Times New Roman" w:cs="Times New Roman"/>
          <w:sz w:val="18"/>
          <w:szCs w:val="18"/>
        </w:rPr>
        <w:t>1886) with “regression to the mean”.</w:t>
      </w:r>
    </w:p>
    <w:p w14:paraId="578A96DF" w14:textId="5D8228B6" w:rsidR="00335355" w:rsidRDefault="00543F05" w:rsidP="006B625C">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C</w:t>
      </w:r>
      <w:r w:rsidR="00335355">
        <w:rPr>
          <w:rFonts w:ascii="Times New Roman" w:hAnsi="Times New Roman" w:cs="Times New Roman"/>
          <w:sz w:val="18"/>
          <w:szCs w:val="18"/>
        </w:rPr>
        <w:t>onditional expectation function</w:t>
      </w:r>
      <w:r>
        <w:rPr>
          <w:rFonts w:ascii="Times New Roman" w:hAnsi="Times New Roman" w:cs="Times New Roman"/>
          <w:sz w:val="18"/>
          <w:szCs w:val="18"/>
        </w:rPr>
        <w:t>: models don’t have to be linear.</w:t>
      </w:r>
    </w:p>
    <w:p w14:paraId="24170DF9" w14:textId="59DC9541" w:rsidR="00335355" w:rsidRDefault="00335355" w:rsidP="006B625C">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Regression specification</w:t>
      </w:r>
      <w:r w:rsidR="00543F05">
        <w:rPr>
          <w:rFonts w:ascii="Times New Roman" w:hAnsi="Times New Roman" w:cs="Times New Roman"/>
          <w:sz w:val="18"/>
          <w:szCs w:val="18"/>
        </w:rPr>
        <w:t>: how to choose the covariates and functional form of a regression.</w:t>
      </w:r>
    </w:p>
    <w:p w14:paraId="7E56C077" w14:textId="11DFF9C9" w:rsidR="00423325" w:rsidRDefault="00423325" w:rsidP="00423325">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Saturated model: each value of the covariate gets a different dummy variable to represent it. With multiple covariates, we also have to include all possible interactions between these dummy variables.</w:t>
      </w:r>
    </w:p>
    <w:p w14:paraId="2635E12D" w14:textId="14085805" w:rsidR="00C820C3" w:rsidRDefault="00423325" w:rsidP="00423325">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 xml:space="preserve">Why choose a model that is not fully saturated? </w:t>
      </w:r>
      <w:r w:rsidR="00C820C3">
        <w:rPr>
          <w:rFonts w:ascii="Times New Roman" w:hAnsi="Times New Roman" w:cs="Times New Roman"/>
          <w:sz w:val="18"/>
          <w:szCs w:val="18"/>
        </w:rPr>
        <w:t>Worry about too little data per cell to get identification and precision.</w:t>
      </w:r>
    </w:p>
    <w:p w14:paraId="587E5129" w14:textId="3CBA5E9C" w:rsidR="00423325" w:rsidRDefault="00423325" w:rsidP="00C820C3">
      <w:pPr>
        <w:pStyle w:val="ListParagraph"/>
        <w:numPr>
          <w:ilvl w:val="5"/>
          <w:numId w:val="1"/>
        </w:numPr>
        <w:rPr>
          <w:rFonts w:ascii="Times New Roman" w:hAnsi="Times New Roman" w:cs="Times New Roman"/>
          <w:sz w:val="18"/>
          <w:szCs w:val="18"/>
        </w:rPr>
      </w:pPr>
      <w:r>
        <w:rPr>
          <w:rFonts w:ascii="Times New Roman" w:hAnsi="Times New Roman" w:cs="Times New Roman"/>
          <w:sz w:val="18"/>
          <w:szCs w:val="18"/>
        </w:rPr>
        <w:t xml:space="preserve">Linear in a continuous variable. Exclude interaction effects. </w:t>
      </w:r>
    </w:p>
    <w:p w14:paraId="54CC592B" w14:textId="2F8F1F17" w:rsidR="003B19A0" w:rsidRPr="00335355" w:rsidRDefault="003B19A0" w:rsidP="003B19A0">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Using lots of covariates increases statistical precision</w:t>
      </w:r>
      <w:r w:rsidR="00236E60">
        <w:rPr>
          <w:rFonts w:ascii="Times New Roman" w:hAnsi="Times New Roman" w:cs="Times New Roman"/>
          <w:sz w:val="18"/>
          <w:szCs w:val="18"/>
        </w:rPr>
        <w:t xml:space="preserve"> (standard errors decrease)</w:t>
      </w:r>
      <w:r>
        <w:rPr>
          <w:rFonts w:ascii="Times New Roman" w:hAnsi="Times New Roman" w:cs="Times New Roman"/>
          <w:sz w:val="18"/>
          <w:szCs w:val="18"/>
        </w:rPr>
        <w:t>, but “fishing expeditions”</w:t>
      </w:r>
      <w:r w:rsidR="00236E60">
        <w:rPr>
          <w:rFonts w:ascii="Times New Roman" w:hAnsi="Times New Roman" w:cs="Times New Roman"/>
          <w:sz w:val="18"/>
          <w:szCs w:val="18"/>
        </w:rPr>
        <w:t xml:space="preserve"> happens often with observational data.</w:t>
      </w:r>
      <w:r w:rsidR="0037753E">
        <w:rPr>
          <w:rFonts w:ascii="Times New Roman" w:hAnsi="Times New Roman" w:cs="Times New Roman"/>
          <w:sz w:val="18"/>
          <w:szCs w:val="18"/>
        </w:rPr>
        <w:t xml:space="preserve"> Not much downside in an experiment, if we have made sure that X is independent of all covariates.</w:t>
      </w:r>
    </w:p>
    <w:sectPr w:rsidR="003B19A0" w:rsidRPr="00335355" w:rsidSect="005D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E"/>
    <w:multiLevelType w:val="multilevel"/>
    <w:tmpl w:val="EA623D44"/>
    <w:lvl w:ilvl="0">
      <w:start w:val="1"/>
      <w:numFmt w:val="upperRoman"/>
      <w:lvlText w:val="%1."/>
      <w:lvlJc w:val="left"/>
      <w:pPr>
        <w:ind w:left="432" w:hanging="432"/>
      </w:pPr>
      <w:rPr>
        <w:rFonts w:ascii="Times New Roman" w:hAnsi="Times New Roman" w:hint="default"/>
        <w:b w:val="0"/>
        <w:i w:val="0"/>
        <w:sz w:val="18"/>
      </w:rPr>
    </w:lvl>
    <w:lvl w:ilvl="1">
      <w:start w:val="1"/>
      <w:numFmt w:val="upperLetter"/>
      <w:lvlText w:val="%2."/>
      <w:lvlJc w:val="left"/>
      <w:pPr>
        <w:tabs>
          <w:tab w:val="num" w:pos="864"/>
        </w:tabs>
        <w:ind w:left="864" w:hanging="432"/>
      </w:pPr>
      <w:rPr>
        <w:rFonts w:ascii="Times New Roman" w:hAnsi="Times New Roman" w:hint="default"/>
        <w:b w:val="0"/>
        <w:i w:val="0"/>
        <w:sz w:val="18"/>
      </w:rPr>
    </w:lvl>
    <w:lvl w:ilvl="2">
      <w:start w:val="1"/>
      <w:numFmt w:val="decimal"/>
      <w:lvlText w:val="%3."/>
      <w:lvlJc w:val="left"/>
      <w:pPr>
        <w:ind w:left="1296" w:hanging="432"/>
      </w:pPr>
      <w:rPr>
        <w:rFonts w:ascii="Times New Roman" w:hAnsi="Times New Roman" w:hint="default"/>
        <w:b w:val="0"/>
        <w:i w:val="0"/>
        <w:sz w:val="18"/>
      </w:rPr>
    </w:lvl>
    <w:lvl w:ilvl="3">
      <w:start w:val="1"/>
      <w:numFmt w:val="lowerLetter"/>
      <w:lvlText w:val="%4."/>
      <w:lvlJc w:val="left"/>
      <w:pPr>
        <w:ind w:left="1728" w:hanging="432"/>
      </w:pPr>
      <w:rPr>
        <w:rFonts w:ascii="Times New Roman" w:hAnsi="Times New Roman" w:hint="default"/>
        <w:b w:val="0"/>
        <w:i w:val="0"/>
        <w:sz w:val="18"/>
      </w:rPr>
    </w:lvl>
    <w:lvl w:ilvl="4">
      <w:start w:val="1"/>
      <w:numFmt w:val="lowerRoman"/>
      <w:lvlText w:val="%5."/>
      <w:lvlJc w:val="left"/>
      <w:pPr>
        <w:ind w:left="2160" w:hanging="432"/>
      </w:pPr>
      <w:rPr>
        <w:rFonts w:ascii="Times New Roman" w:hAnsi="Times New Roman" w:hint="default"/>
        <w:b w:val="0"/>
        <w:i w:val="0"/>
        <w:sz w:val="18"/>
      </w:rPr>
    </w:lvl>
    <w:lvl w:ilvl="5">
      <w:start w:val="1"/>
      <w:numFmt w:val="bullet"/>
      <w:lvlText w:val=""/>
      <w:lvlJc w:val="left"/>
      <w:pPr>
        <w:ind w:left="2592" w:hanging="432"/>
      </w:pPr>
      <w:rPr>
        <w:rFonts w:ascii="Symbol" w:hAnsi="Symbol" w:hint="default"/>
        <w:b w:val="0"/>
        <w:i w:val="0"/>
        <w:color w:val="auto"/>
        <w:sz w:val="18"/>
      </w:rPr>
    </w:lvl>
    <w:lvl w:ilvl="6">
      <w:start w:val="1"/>
      <w:numFmt w:val="none"/>
      <w:lvlText w:val="-   "/>
      <w:lvlJc w:val="left"/>
      <w:pPr>
        <w:tabs>
          <w:tab w:val="num" w:pos="2592"/>
        </w:tabs>
        <w:ind w:left="3024" w:hanging="432"/>
      </w:pPr>
      <w:rPr>
        <w:rFonts w:ascii="Times New Roman" w:hAnsi="Times New Roman" w:hint="default"/>
        <w:b w:val="0"/>
        <w:i w:val="0"/>
        <w:sz w:val="18"/>
      </w:rPr>
    </w:lvl>
    <w:lvl w:ilvl="7">
      <w:start w:val="1"/>
      <w:numFmt w:val="none"/>
      <w:lvlText w:val="-- "/>
      <w:lvlJc w:val="left"/>
      <w:pPr>
        <w:tabs>
          <w:tab w:val="num" w:pos="3024"/>
        </w:tabs>
        <w:ind w:left="3456" w:hanging="432"/>
      </w:pPr>
      <w:rPr>
        <w:rFonts w:ascii="Times New Roman" w:hAnsi="Times New Roman" w:hint="default"/>
        <w:b w:val="0"/>
        <w:i w:val="0"/>
        <w:sz w:val="18"/>
      </w:rPr>
    </w:lvl>
    <w:lvl w:ilvl="8">
      <w:start w:val="1"/>
      <w:numFmt w:val="none"/>
      <w:lvlText w:val="---"/>
      <w:lvlJc w:val="left"/>
      <w:pPr>
        <w:ind w:left="3888" w:hanging="432"/>
      </w:pPr>
      <w:rPr>
        <w:rFonts w:ascii="Times New Roman" w:hAnsi="Times New Roman" w:hint="default"/>
        <w:b w:val="0"/>
        <w:i w:val="0"/>
        <w:sz w:val="18"/>
      </w:rPr>
    </w:lvl>
  </w:abstractNum>
  <w:num w:numId="1" w16cid:durableId="16630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8"/>
    <w:rsid w:val="0005277B"/>
    <w:rsid w:val="00081D83"/>
    <w:rsid w:val="000D3803"/>
    <w:rsid w:val="000F028F"/>
    <w:rsid w:val="000F150D"/>
    <w:rsid w:val="00117323"/>
    <w:rsid w:val="00121D3A"/>
    <w:rsid w:val="0013017A"/>
    <w:rsid w:val="001406F0"/>
    <w:rsid w:val="00161C4D"/>
    <w:rsid w:val="0017020B"/>
    <w:rsid w:val="00197B90"/>
    <w:rsid w:val="001B0A12"/>
    <w:rsid w:val="001C71C4"/>
    <w:rsid w:val="001D3C17"/>
    <w:rsid w:val="00225A56"/>
    <w:rsid w:val="0023583E"/>
    <w:rsid w:val="00236E60"/>
    <w:rsid w:val="00254CF5"/>
    <w:rsid w:val="00260CE8"/>
    <w:rsid w:val="0027746A"/>
    <w:rsid w:val="002D7B80"/>
    <w:rsid w:val="003047D5"/>
    <w:rsid w:val="00335355"/>
    <w:rsid w:val="003641EE"/>
    <w:rsid w:val="0037753E"/>
    <w:rsid w:val="00387869"/>
    <w:rsid w:val="00390EC5"/>
    <w:rsid w:val="003B059D"/>
    <w:rsid w:val="003B19A0"/>
    <w:rsid w:val="003E25C8"/>
    <w:rsid w:val="003F0D67"/>
    <w:rsid w:val="00401DE9"/>
    <w:rsid w:val="00417464"/>
    <w:rsid w:val="00417B06"/>
    <w:rsid w:val="00423325"/>
    <w:rsid w:val="0043730F"/>
    <w:rsid w:val="00453359"/>
    <w:rsid w:val="00467D44"/>
    <w:rsid w:val="004B2B73"/>
    <w:rsid w:val="004B6022"/>
    <w:rsid w:val="004C30D3"/>
    <w:rsid w:val="004D42BC"/>
    <w:rsid w:val="004E4C78"/>
    <w:rsid w:val="00520224"/>
    <w:rsid w:val="00532723"/>
    <w:rsid w:val="00543F05"/>
    <w:rsid w:val="0057463A"/>
    <w:rsid w:val="005A1EAD"/>
    <w:rsid w:val="005B3576"/>
    <w:rsid w:val="005C0692"/>
    <w:rsid w:val="005C6865"/>
    <w:rsid w:val="005D43F8"/>
    <w:rsid w:val="005F4A44"/>
    <w:rsid w:val="006161E0"/>
    <w:rsid w:val="0063594C"/>
    <w:rsid w:val="00653BA0"/>
    <w:rsid w:val="006A4B18"/>
    <w:rsid w:val="006B625C"/>
    <w:rsid w:val="006B722B"/>
    <w:rsid w:val="006C50EF"/>
    <w:rsid w:val="006E28F3"/>
    <w:rsid w:val="00715B31"/>
    <w:rsid w:val="00753DA4"/>
    <w:rsid w:val="00762C11"/>
    <w:rsid w:val="00787413"/>
    <w:rsid w:val="007A77B2"/>
    <w:rsid w:val="007C34B4"/>
    <w:rsid w:val="007C35D3"/>
    <w:rsid w:val="007D7233"/>
    <w:rsid w:val="007E072E"/>
    <w:rsid w:val="00802960"/>
    <w:rsid w:val="008034C3"/>
    <w:rsid w:val="008175F5"/>
    <w:rsid w:val="008C5E15"/>
    <w:rsid w:val="008F20D8"/>
    <w:rsid w:val="0097142C"/>
    <w:rsid w:val="00982705"/>
    <w:rsid w:val="00986444"/>
    <w:rsid w:val="009868E4"/>
    <w:rsid w:val="00997504"/>
    <w:rsid w:val="009C40B2"/>
    <w:rsid w:val="009C7400"/>
    <w:rsid w:val="009F5981"/>
    <w:rsid w:val="00A72D8E"/>
    <w:rsid w:val="00A8464A"/>
    <w:rsid w:val="00A84B9D"/>
    <w:rsid w:val="00AC1651"/>
    <w:rsid w:val="00B41F07"/>
    <w:rsid w:val="00B430DB"/>
    <w:rsid w:val="00B631EF"/>
    <w:rsid w:val="00BA1297"/>
    <w:rsid w:val="00BA6D5E"/>
    <w:rsid w:val="00BC7E91"/>
    <w:rsid w:val="00C35872"/>
    <w:rsid w:val="00C46417"/>
    <w:rsid w:val="00C60C56"/>
    <w:rsid w:val="00C6139B"/>
    <w:rsid w:val="00C77003"/>
    <w:rsid w:val="00C820C3"/>
    <w:rsid w:val="00CE2580"/>
    <w:rsid w:val="00D44CA5"/>
    <w:rsid w:val="00D56444"/>
    <w:rsid w:val="00D65766"/>
    <w:rsid w:val="00D81D49"/>
    <w:rsid w:val="00D9063D"/>
    <w:rsid w:val="00DB67A6"/>
    <w:rsid w:val="00DC29A9"/>
    <w:rsid w:val="00DC4125"/>
    <w:rsid w:val="00DC56AF"/>
    <w:rsid w:val="00DD0D3B"/>
    <w:rsid w:val="00DD0EB0"/>
    <w:rsid w:val="00DF30DA"/>
    <w:rsid w:val="00DF407D"/>
    <w:rsid w:val="00E04A4B"/>
    <w:rsid w:val="00E55E35"/>
    <w:rsid w:val="00E83EF9"/>
    <w:rsid w:val="00E84608"/>
    <w:rsid w:val="00ED489A"/>
    <w:rsid w:val="00F01906"/>
    <w:rsid w:val="00F80D0E"/>
    <w:rsid w:val="00F8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E5C"/>
  <w15:chartTrackingRefBased/>
  <w15:docId w15:val="{2B79088F-2F2B-4108-AFEC-CB5C459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F8"/>
    <w:pPr>
      <w:ind w:left="720"/>
      <w:contextualSpacing/>
    </w:pPr>
  </w:style>
  <w:style w:type="character" w:styleId="PlaceholderText">
    <w:name w:val="Placeholder Text"/>
    <w:basedOn w:val="DefaultParagraphFont"/>
    <w:uiPriority w:val="99"/>
    <w:semiHidden/>
    <w:rsid w:val="00DF3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Lew</dc:creator>
  <cp:keywords/>
  <dc:description/>
  <cp:lastModifiedBy>Iris Lew</cp:lastModifiedBy>
  <cp:revision>38</cp:revision>
  <dcterms:created xsi:type="dcterms:W3CDTF">2022-09-17T06:00:00Z</dcterms:created>
  <dcterms:modified xsi:type="dcterms:W3CDTF">2022-09-19T19:40:00Z</dcterms:modified>
</cp:coreProperties>
</file>