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Salary Structure Guide</w:t>
      </w:r>
    </w:p>
    <w:p>
      <w:pPr>
        <w:pStyle w:val="Heading1"/>
      </w:pPr>
      <w:r>
        <w:t>1. Monthly Salary</w:t>
      </w:r>
    </w:p>
    <w:p>
      <w:r>
        <w:t>Salary is usually paid monthly.</w:t>
        <w:br/>
        <w:t>It includes the basic pay and allowances such as housing, transport, and medical.</w:t>
      </w:r>
    </w:p>
    <w:p>
      <w:pPr>
        <w:pStyle w:val="Heading1"/>
      </w:pPr>
      <w:r>
        <w:t>2. Annual Salary</w:t>
      </w:r>
    </w:p>
    <w:p>
      <w:r>
        <w:t>Annual salary = monthly salary × 12.</w:t>
        <w:br/>
        <w:t>This may also include bonuses, incentives, or yearly performance rewards.</w:t>
      </w:r>
    </w:p>
    <w:p>
      <w:pPr>
        <w:pStyle w:val="Heading1"/>
      </w:pPr>
      <w:r>
        <w:t>3. Deductions</w:t>
      </w:r>
    </w:p>
    <w:p>
      <w:r>
        <w:t>• Income tax (TDS).</w:t>
        <w:br/>
        <w:t>• Provident fund contributions.</w:t>
        <w:br/>
        <w:t>• Professional tax and other statutory deductions.</w:t>
      </w:r>
    </w:p>
    <w:p>
      <w:pPr>
        <w:pStyle w:val="Heading1"/>
      </w:pPr>
      <w:r>
        <w:t>4. Net Salary</w:t>
      </w:r>
    </w:p>
    <w:p>
      <w:r>
        <w:t>Net salary = Gross salary – Deductions.</w:t>
        <w:br/>
        <w:t>This is the take-home pay credited to your bank account.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