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D9418" w14:textId="274EA305" w:rsidR="00207569" w:rsidRPr="008E6AC4" w:rsidRDefault="00207569" w:rsidP="00531891">
      <w:pPr>
        <w:spacing w:line="240" w:lineRule="auto"/>
        <w:jc w:val="center"/>
        <w:rPr>
          <w:rFonts w:ascii="Arial" w:hAnsi="Arial" w:cs="Arial"/>
          <w:b/>
          <w:bCs/>
          <w:sz w:val="32"/>
          <w:szCs w:val="32"/>
        </w:rPr>
      </w:pPr>
      <w:r w:rsidRPr="008E6AC4">
        <w:rPr>
          <w:rFonts w:ascii="Arial" w:hAnsi="Arial" w:cs="Arial"/>
          <w:b/>
          <w:bCs/>
          <w:sz w:val="32"/>
          <w:szCs w:val="32"/>
        </w:rPr>
        <w:t>German Electricity Demand Forecasting: From Benchmark Models to Deep Learning</w:t>
      </w:r>
    </w:p>
    <w:p w14:paraId="778A8709" w14:textId="77777777" w:rsidR="00207569" w:rsidRPr="000D7D78" w:rsidRDefault="00207569" w:rsidP="00FC4327">
      <w:pPr>
        <w:spacing w:line="240" w:lineRule="auto"/>
        <w:jc w:val="center"/>
        <w:rPr>
          <w:rFonts w:ascii="Arial" w:hAnsi="Arial" w:cs="Arial"/>
          <w:b/>
          <w:bCs/>
          <w:sz w:val="28"/>
          <w:szCs w:val="28"/>
        </w:rPr>
      </w:pPr>
      <w:r w:rsidRPr="000D7D78">
        <w:rPr>
          <w:rFonts w:ascii="Arial" w:hAnsi="Arial" w:cs="Arial"/>
          <w:b/>
          <w:bCs/>
          <w:sz w:val="28"/>
          <w:szCs w:val="28"/>
        </w:rPr>
        <w:t>Student Name and SRN:</w:t>
      </w:r>
    </w:p>
    <w:p w14:paraId="186B618D" w14:textId="77777777" w:rsidR="00207569" w:rsidRPr="000D7D78" w:rsidRDefault="00207569" w:rsidP="00FC4327">
      <w:pPr>
        <w:spacing w:line="240" w:lineRule="auto"/>
        <w:jc w:val="center"/>
        <w:rPr>
          <w:rFonts w:ascii="Arial" w:hAnsi="Arial" w:cs="Arial"/>
          <w:sz w:val="28"/>
          <w:szCs w:val="28"/>
        </w:rPr>
      </w:pPr>
      <w:r w:rsidRPr="000D7D78">
        <w:rPr>
          <w:rFonts w:ascii="Arial" w:hAnsi="Arial" w:cs="Arial"/>
          <w:sz w:val="28"/>
          <w:szCs w:val="28"/>
        </w:rPr>
        <w:t>LOKESWARI YARATAPALLI</w:t>
      </w:r>
    </w:p>
    <w:p w14:paraId="15634D88" w14:textId="6A8A2CAC" w:rsidR="00207569" w:rsidRPr="000D7D78" w:rsidRDefault="00207569" w:rsidP="00FC4327">
      <w:pPr>
        <w:spacing w:line="240" w:lineRule="auto"/>
        <w:jc w:val="center"/>
        <w:rPr>
          <w:rFonts w:ascii="Arial" w:hAnsi="Arial" w:cs="Arial"/>
          <w:sz w:val="28"/>
          <w:szCs w:val="28"/>
        </w:rPr>
      </w:pPr>
      <w:r w:rsidRPr="000D7D78">
        <w:rPr>
          <w:rFonts w:ascii="Arial" w:hAnsi="Arial" w:cs="Arial"/>
          <w:sz w:val="28"/>
          <w:szCs w:val="28"/>
        </w:rPr>
        <w:t>24061216</w:t>
      </w:r>
    </w:p>
    <w:p w14:paraId="5371CF45" w14:textId="7C60AAC8" w:rsidR="00207569" w:rsidRPr="008E6AC4" w:rsidRDefault="00207569" w:rsidP="00FC4327">
      <w:pPr>
        <w:tabs>
          <w:tab w:val="left" w:pos="2560"/>
        </w:tabs>
        <w:spacing w:line="240" w:lineRule="auto"/>
        <w:jc w:val="both"/>
        <w:rPr>
          <w:rFonts w:ascii="Arial" w:hAnsi="Arial" w:cs="Arial"/>
          <w:b/>
          <w:spacing w:val="-2"/>
          <w:sz w:val="32"/>
          <w:szCs w:val="32"/>
        </w:rPr>
      </w:pPr>
      <w:r w:rsidRPr="008E6AC4">
        <w:rPr>
          <w:rFonts w:ascii="Arial" w:hAnsi="Arial" w:cs="Arial"/>
          <w:b/>
          <w:spacing w:val="-2"/>
          <w:sz w:val="32"/>
          <w:szCs w:val="32"/>
        </w:rPr>
        <w:t>Git-hub</w:t>
      </w:r>
      <w:r w:rsidRPr="008E6AC4">
        <w:rPr>
          <w:rFonts w:ascii="Arial" w:hAnsi="Arial" w:cs="Arial"/>
          <w:b/>
          <w:spacing w:val="23"/>
          <w:sz w:val="32"/>
          <w:szCs w:val="32"/>
        </w:rPr>
        <w:t xml:space="preserve"> </w:t>
      </w:r>
      <w:r w:rsidRPr="008E6AC4">
        <w:rPr>
          <w:rFonts w:ascii="Arial" w:hAnsi="Arial" w:cs="Arial"/>
          <w:b/>
          <w:spacing w:val="-2"/>
          <w:sz w:val="32"/>
          <w:szCs w:val="32"/>
        </w:rPr>
        <w:t>link:</w:t>
      </w:r>
    </w:p>
    <w:p w14:paraId="343E100C" w14:textId="77777777" w:rsidR="00207569" w:rsidRPr="00286430" w:rsidRDefault="00207569" w:rsidP="00FC4327">
      <w:pPr>
        <w:tabs>
          <w:tab w:val="left" w:pos="2560"/>
        </w:tabs>
        <w:spacing w:line="240" w:lineRule="auto"/>
        <w:jc w:val="both"/>
        <w:rPr>
          <w:rFonts w:ascii="Arial" w:hAnsi="Arial" w:cs="Arial"/>
          <w:b/>
          <w:spacing w:val="-2"/>
          <w:sz w:val="28"/>
          <w:szCs w:val="28"/>
        </w:rPr>
      </w:pPr>
    </w:p>
    <w:p w14:paraId="46DD398F" w14:textId="3DAF79B6" w:rsidR="00286430" w:rsidRPr="00B81A3C" w:rsidRDefault="00286430" w:rsidP="00FC4327">
      <w:pPr>
        <w:tabs>
          <w:tab w:val="left" w:pos="2560"/>
        </w:tabs>
        <w:spacing w:line="240" w:lineRule="auto"/>
        <w:jc w:val="both"/>
        <w:rPr>
          <w:rFonts w:ascii="Arial" w:hAnsi="Arial" w:cs="Arial"/>
          <w:b/>
          <w:spacing w:val="-2"/>
          <w:sz w:val="28"/>
          <w:szCs w:val="28"/>
        </w:rPr>
      </w:pPr>
      <w:r w:rsidRPr="00286430">
        <w:rPr>
          <w:rFonts w:ascii="Arial" w:hAnsi="Arial" w:cs="Arial"/>
          <w:b/>
          <w:spacing w:val="-2"/>
          <w:sz w:val="28"/>
          <w:szCs w:val="28"/>
        </w:rPr>
        <w:t>1</w:t>
      </w:r>
      <w:r w:rsidR="00194DEC">
        <w:rPr>
          <w:rFonts w:ascii="Arial" w:hAnsi="Arial" w:cs="Arial"/>
          <w:b/>
          <w:spacing w:val="-2"/>
          <w:sz w:val="28"/>
          <w:szCs w:val="28"/>
        </w:rPr>
        <w:t>.</w:t>
      </w:r>
      <w:r w:rsidRPr="00286430">
        <w:rPr>
          <w:rFonts w:ascii="Arial" w:hAnsi="Arial" w:cs="Arial"/>
          <w:b/>
          <w:spacing w:val="-2"/>
          <w:sz w:val="28"/>
          <w:szCs w:val="28"/>
        </w:rPr>
        <w:t xml:space="preserve"> Introduction</w:t>
      </w:r>
    </w:p>
    <w:p w14:paraId="3F681689" w14:textId="6B112711" w:rsidR="00007E15" w:rsidRPr="00007E15" w:rsidRDefault="00007E15" w:rsidP="00007E15">
      <w:pPr>
        <w:tabs>
          <w:tab w:val="left" w:pos="2560"/>
        </w:tabs>
        <w:spacing w:line="240" w:lineRule="auto"/>
        <w:jc w:val="both"/>
        <w:rPr>
          <w:rFonts w:ascii="Arial" w:hAnsi="Arial" w:cs="Arial"/>
          <w:bCs/>
          <w:spacing w:val="-2"/>
          <w:sz w:val="24"/>
          <w:szCs w:val="24"/>
        </w:rPr>
      </w:pPr>
      <w:r w:rsidRPr="00007E15">
        <w:rPr>
          <w:rFonts w:ascii="Arial" w:hAnsi="Arial" w:cs="Arial"/>
          <w:bCs/>
          <w:spacing w:val="-2"/>
          <w:sz w:val="24"/>
          <w:szCs w:val="24"/>
        </w:rPr>
        <w:t>Accurate electricity demand forecasting is crucial for planning electricity generation, energy trading, and maintaining grid stability. Reliable forecasts enable electricity providers to optimize generation schedules, reduce operational costs, and enhance supply reliability.</w:t>
      </w:r>
    </w:p>
    <w:p w14:paraId="3668BC6B" w14:textId="77777777" w:rsidR="00007E15" w:rsidRDefault="00007E15" w:rsidP="00007E15">
      <w:pPr>
        <w:tabs>
          <w:tab w:val="left" w:pos="2560"/>
        </w:tabs>
        <w:spacing w:line="240" w:lineRule="auto"/>
        <w:jc w:val="both"/>
        <w:rPr>
          <w:rFonts w:ascii="Arial" w:hAnsi="Arial" w:cs="Arial"/>
          <w:bCs/>
          <w:spacing w:val="-2"/>
          <w:sz w:val="24"/>
          <w:szCs w:val="24"/>
        </w:rPr>
      </w:pPr>
      <w:r w:rsidRPr="00007E15">
        <w:rPr>
          <w:rFonts w:ascii="Arial" w:hAnsi="Arial" w:cs="Arial"/>
          <w:bCs/>
          <w:spacing w:val="-2"/>
          <w:sz w:val="24"/>
          <w:szCs w:val="24"/>
        </w:rPr>
        <w:t>Germany presents an interesting forecasting challenge due to its electricity demand being significantly influenced by seasonal weather patterns, industrial activity, and public holidays. This study aims to compare benchmark, statistical, machine learning, and deep learning approaches for forecasting German electricity demand, and to ascertain whether increasing model complexity leads to meaningful improvements in predictive performance.</w:t>
      </w:r>
    </w:p>
    <w:p w14:paraId="11B777BA" w14:textId="7499413D" w:rsidR="00286430" w:rsidRPr="00B81A3C" w:rsidRDefault="00286430" w:rsidP="00007E15">
      <w:pPr>
        <w:tabs>
          <w:tab w:val="left" w:pos="2560"/>
        </w:tabs>
        <w:spacing w:line="240" w:lineRule="auto"/>
        <w:jc w:val="both"/>
        <w:rPr>
          <w:rFonts w:ascii="Arial" w:hAnsi="Arial" w:cs="Arial"/>
          <w:b/>
          <w:spacing w:val="-2"/>
          <w:sz w:val="28"/>
          <w:szCs w:val="28"/>
        </w:rPr>
      </w:pPr>
      <w:r w:rsidRPr="00B81A3C">
        <w:rPr>
          <w:rFonts w:ascii="Arial" w:hAnsi="Arial" w:cs="Arial"/>
          <w:b/>
          <w:spacing w:val="-2"/>
          <w:sz w:val="28"/>
          <w:szCs w:val="28"/>
        </w:rPr>
        <w:t>2</w:t>
      </w:r>
      <w:r w:rsidR="00B81A3C" w:rsidRPr="00B81A3C">
        <w:rPr>
          <w:rFonts w:ascii="Arial" w:hAnsi="Arial" w:cs="Arial"/>
          <w:b/>
          <w:spacing w:val="-2"/>
          <w:sz w:val="28"/>
          <w:szCs w:val="28"/>
        </w:rPr>
        <w:t>.</w:t>
      </w:r>
      <w:r w:rsidRPr="00B81A3C">
        <w:rPr>
          <w:rFonts w:ascii="Arial" w:hAnsi="Arial" w:cs="Arial"/>
          <w:b/>
          <w:spacing w:val="-2"/>
          <w:sz w:val="28"/>
          <w:szCs w:val="28"/>
        </w:rPr>
        <w:t xml:space="preserve"> Dataset and Data Preparation</w:t>
      </w:r>
    </w:p>
    <w:p w14:paraId="6EFC1E70" w14:textId="77777777" w:rsidR="00007E15" w:rsidRPr="00007E15" w:rsidRDefault="00007E15" w:rsidP="00007E15">
      <w:pPr>
        <w:tabs>
          <w:tab w:val="left" w:pos="2560"/>
        </w:tabs>
        <w:spacing w:line="240" w:lineRule="auto"/>
        <w:jc w:val="both"/>
        <w:rPr>
          <w:rFonts w:ascii="Arial" w:hAnsi="Arial" w:cs="Arial"/>
          <w:bCs/>
          <w:spacing w:val="-2"/>
          <w:sz w:val="24"/>
          <w:szCs w:val="24"/>
        </w:rPr>
      </w:pPr>
      <w:r w:rsidRPr="00007E15">
        <w:rPr>
          <w:rFonts w:ascii="Arial" w:hAnsi="Arial" w:cs="Arial"/>
          <w:bCs/>
          <w:spacing w:val="-2"/>
          <w:sz w:val="24"/>
          <w:szCs w:val="24"/>
        </w:rPr>
        <w:t>Hourly German electricity demand data, spanning from January 2015 to September 2020, was sourced from the Open Power System Data repository. The dataset comprised 50,400 hourly observations, with no missing values or duplicate timestamps.</w:t>
      </w:r>
    </w:p>
    <w:p w14:paraId="13FE90BC" w14:textId="77777777" w:rsidR="00007E15" w:rsidRDefault="00007E15" w:rsidP="00007E15">
      <w:pPr>
        <w:tabs>
          <w:tab w:val="left" w:pos="2560"/>
        </w:tabs>
        <w:spacing w:line="240" w:lineRule="auto"/>
        <w:jc w:val="both"/>
        <w:rPr>
          <w:rFonts w:ascii="Arial" w:hAnsi="Arial" w:cs="Arial"/>
          <w:b/>
          <w:spacing w:val="-2"/>
          <w:sz w:val="24"/>
          <w:szCs w:val="24"/>
        </w:rPr>
      </w:pPr>
      <w:r w:rsidRPr="00007E15">
        <w:rPr>
          <w:rFonts w:ascii="Arial" w:hAnsi="Arial" w:cs="Arial"/>
          <w:bCs/>
          <w:spacing w:val="-2"/>
          <w:sz w:val="24"/>
          <w:szCs w:val="24"/>
        </w:rPr>
        <w:t xml:space="preserve">To investigate demand </w:t>
      </w:r>
      <w:r w:rsidRPr="00007E15">
        <w:rPr>
          <w:rFonts w:ascii="Arial" w:hAnsi="Arial" w:cs="Arial"/>
          <w:bCs/>
          <w:spacing w:val="-2"/>
          <w:sz w:val="24"/>
          <w:szCs w:val="24"/>
        </w:rPr>
        <w:t>behaviour</w:t>
      </w:r>
      <w:r w:rsidRPr="00007E15">
        <w:rPr>
          <w:rFonts w:ascii="Arial" w:hAnsi="Arial" w:cs="Arial"/>
          <w:bCs/>
          <w:spacing w:val="-2"/>
          <w:sz w:val="24"/>
          <w:szCs w:val="24"/>
        </w:rPr>
        <w:t xml:space="preserve"> at different temporal resolutions and accommodate the needs of various forecasting models, the data was aggregated into daily and weekly </w:t>
      </w:r>
      <w:r w:rsidRPr="00007E15">
        <w:rPr>
          <w:rFonts w:ascii="Arial" w:hAnsi="Arial" w:cs="Arial"/>
          <w:bCs/>
          <w:spacing w:val="-2"/>
          <w:sz w:val="24"/>
          <w:szCs w:val="24"/>
        </w:rPr>
        <w:t>averages.</w:t>
      </w:r>
      <w:r w:rsidRPr="009774C4">
        <w:rPr>
          <w:rFonts w:ascii="Arial" w:hAnsi="Arial" w:cs="Arial"/>
          <w:b/>
          <w:spacing w:val="-2"/>
          <w:sz w:val="24"/>
          <w:szCs w:val="24"/>
        </w:rPr>
        <w:t xml:space="preserve"> </w:t>
      </w:r>
    </w:p>
    <w:p w14:paraId="30AA8C47" w14:textId="440F24AB" w:rsidR="009774C4" w:rsidRPr="009774C4" w:rsidRDefault="00007E15" w:rsidP="00007E15">
      <w:pPr>
        <w:tabs>
          <w:tab w:val="left" w:pos="2560"/>
        </w:tabs>
        <w:spacing w:line="240" w:lineRule="auto"/>
        <w:jc w:val="both"/>
        <w:rPr>
          <w:rFonts w:ascii="Arial" w:hAnsi="Arial" w:cs="Arial"/>
          <w:b/>
          <w:spacing w:val="-2"/>
          <w:sz w:val="24"/>
          <w:szCs w:val="24"/>
        </w:rPr>
      </w:pPr>
      <w:r w:rsidRPr="009774C4">
        <w:rPr>
          <w:rFonts w:ascii="Arial" w:hAnsi="Arial" w:cs="Arial"/>
          <w:b/>
          <w:spacing w:val="-2"/>
          <w:sz w:val="24"/>
          <w:szCs w:val="24"/>
        </w:rPr>
        <w:t>Hourly</w:t>
      </w:r>
      <w:r w:rsidR="009774C4" w:rsidRPr="009774C4">
        <w:rPr>
          <w:rFonts w:ascii="Arial" w:hAnsi="Arial" w:cs="Arial"/>
          <w:b/>
          <w:spacing w:val="-2"/>
          <w:sz w:val="24"/>
          <w:szCs w:val="24"/>
        </w:rPr>
        <w:t xml:space="preserve"> Electricity Demand:</w:t>
      </w:r>
    </w:p>
    <w:p w14:paraId="20CBD7B6" w14:textId="77777777" w:rsidR="00007E15" w:rsidRDefault="00007E15" w:rsidP="009774C4">
      <w:pPr>
        <w:tabs>
          <w:tab w:val="left" w:pos="2560"/>
        </w:tabs>
        <w:spacing w:line="240" w:lineRule="auto"/>
        <w:jc w:val="both"/>
        <w:rPr>
          <w:rFonts w:ascii="Arial" w:hAnsi="Arial" w:cs="Arial"/>
          <w:bCs/>
          <w:spacing w:val="-2"/>
          <w:sz w:val="24"/>
          <w:szCs w:val="24"/>
        </w:rPr>
      </w:pPr>
      <w:r w:rsidRPr="00007E15">
        <w:rPr>
          <w:rFonts w:ascii="Arial" w:hAnsi="Arial" w:cs="Arial"/>
          <w:bCs/>
          <w:spacing w:val="-2"/>
          <w:sz w:val="24"/>
          <w:szCs w:val="24"/>
        </w:rPr>
        <w:t>The hourly series exhibits notable short-term fluctuations, driven by daily consumption patterns and variations in residential and industrial electricity usage.</w:t>
      </w:r>
    </w:p>
    <w:p w14:paraId="71A19366" w14:textId="5E1CE458" w:rsidR="00007E15" w:rsidRPr="00007E15" w:rsidRDefault="009774C4" w:rsidP="00007E15">
      <w:pPr>
        <w:tabs>
          <w:tab w:val="left" w:pos="2560"/>
        </w:tabs>
        <w:spacing w:line="240" w:lineRule="auto"/>
        <w:jc w:val="both"/>
        <w:rPr>
          <w:rFonts w:ascii="Arial" w:hAnsi="Arial" w:cs="Arial"/>
          <w:b/>
          <w:spacing w:val="-2"/>
          <w:sz w:val="24"/>
          <w:szCs w:val="24"/>
        </w:rPr>
      </w:pPr>
      <w:r w:rsidRPr="009774C4">
        <w:rPr>
          <w:rFonts w:ascii="Arial" w:hAnsi="Arial" w:cs="Arial"/>
          <w:b/>
          <w:spacing w:val="-2"/>
          <w:sz w:val="24"/>
          <w:szCs w:val="24"/>
        </w:rPr>
        <w:t>Daily Electricity Demand:</w:t>
      </w:r>
    </w:p>
    <w:p w14:paraId="641393E0" w14:textId="26711FBF" w:rsidR="00007E15" w:rsidRDefault="00007E15" w:rsidP="00007E15">
      <w:pPr>
        <w:tabs>
          <w:tab w:val="left" w:pos="2560"/>
        </w:tabs>
        <w:spacing w:line="240" w:lineRule="auto"/>
        <w:jc w:val="both"/>
        <w:rPr>
          <w:rFonts w:ascii="Arial" w:hAnsi="Arial" w:cs="Arial"/>
          <w:bCs/>
          <w:spacing w:val="-2"/>
          <w:sz w:val="24"/>
          <w:szCs w:val="24"/>
        </w:rPr>
      </w:pPr>
      <w:r w:rsidRPr="00007E15">
        <w:rPr>
          <w:rFonts w:ascii="Arial" w:hAnsi="Arial" w:cs="Arial"/>
          <w:bCs/>
          <w:spacing w:val="-2"/>
          <w:sz w:val="24"/>
          <w:szCs w:val="24"/>
        </w:rPr>
        <w:t xml:space="preserve">The daily aggregation smooths out hourly variations, more clearly revealing medium-term trends and seasonal </w:t>
      </w:r>
      <w:r w:rsidRPr="00007E15">
        <w:rPr>
          <w:rFonts w:ascii="Arial" w:hAnsi="Arial" w:cs="Arial"/>
          <w:bCs/>
          <w:spacing w:val="-2"/>
          <w:sz w:val="24"/>
          <w:szCs w:val="24"/>
        </w:rPr>
        <w:t>behaviour</w:t>
      </w:r>
      <w:r w:rsidRPr="00007E15">
        <w:rPr>
          <w:rFonts w:ascii="Arial" w:hAnsi="Arial" w:cs="Arial"/>
          <w:bCs/>
          <w:spacing w:val="-2"/>
          <w:sz w:val="24"/>
          <w:szCs w:val="24"/>
        </w:rPr>
        <w:t>.</w:t>
      </w:r>
    </w:p>
    <w:p w14:paraId="265EA293" w14:textId="55742746" w:rsidR="009774C4" w:rsidRPr="009774C4" w:rsidRDefault="009774C4" w:rsidP="00007E15">
      <w:pPr>
        <w:tabs>
          <w:tab w:val="left" w:pos="2560"/>
        </w:tabs>
        <w:spacing w:line="240" w:lineRule="auto"/>
        <w:jc w:val="both"/>
        <w:rPr>
          <w:rFonts w:ascii="Arial" w:hAnsi="Arial" w:cs="Arial"/>
          <w:b/>
          <w:spacing w:val="-2"/>
          <w:sz w:val="24"/>
          <w:szCs w:val="24"/>
        </w:rPr>
      </w:pPr>
      <w:r w:rsidRPr="009774C4">
        <w:rPr>
          <w:rFonts w:ascii="Arial" w:hAnsi="Arial" w:cs="Arial"/>
          <w:b/>
          <w:spacing w:val="-2"/>
          <w:sz w:val="24"/>
          <w:szCs w:val="24"/>
        </w:rPr>
        <w:t>Weekly Electricity Demand:</w:t>
      </w:r>
    </w:p>
    <w:p w14:paraId="7CA81261" w14:textId="43B9EF85" w:rsidR="009774C4" w:rsidRDefault="009774C4" w:rsidP="009774C4">
      <w:pPr>
        <w:tabs>
          <w:tab w:val="left" w:pos="2560"/>
        </w:tabs>
        <w:spacing w:line="240" w:lineRule="auto"/>
        <w:jc w:val="both"/>
        <w:rPr>
          <w:rFonts w:ascii="Arial" w:hAnsi="Arial" w:cs="Arial"/>
          <w:bCs/>
          <w:spacing w:val="-2"/>
          <w:sz w:val="24"/>
          <w:szCs w:val="24"/>
        </w:rPr>
      </w:pPr>
      <w:r w:rsidRPr="009774C4">
        <w:rPr>
          <w:rFonts w:ascii="Arial" w:hAnsi="Arial" w:cs="Arial"/>
          <w:bCs/>
          <w:spacing w:val="-2"/>
          <w:sz w:val="24"/>
          <w:szCs w:val="24"/>
        </w:rPr>
        <w:t>The weekly series highlights the underlying long-term trend and strong annual seasonality, making it</w:t>
      </w:r>
      <w:r w:rsidR="00007E15">
        <w:rPr>
          <w:rFonts w:ascii="Arial" w:hAnsi="Arial" w:cs="Arial"/>
          <w:bCs/>
          <w:spacing w:val="-2"/>
          <w:sz w:val="24"/>
          <w:szCs w:val="24"/>
        </w:rPr>
        <w:t xml:space="preserve"> well suited</w:t>
      </w:r>
      <w:r w:rsidRPr="009774C4">
        <w:rPr>
          <w:rFonts w:ascii="Arial" w:hAnsi="Arial" w:cs="Arial"/>
          <w:bCs/>
          <w:spacing w:val="-2"/>
          <w:sz w:val="24"/>
          <w:szCs w:val="24"/>
        </w:rPr>
        <w:t xml:space="preserve"> for forecasting and time-series </w:t>
      </w:r>
      <w:r w:rsidR="00007E15" w:rsidRPr="009774C4">
        <w:rPr>
          <w:rFonts w:ascii="Arial" w:hAnsi="Arial" w:cs="Arial"/>
          <w:bCs/>
          <w:spacing w:val="-2"/>
          <w:sz w:val="24"/>
          <w:szCs w:val="24"/>
        </w:rPr>
        <w:t>modelling</w:t>
      </w:r>
      <w:r w:rsidRPr="009774C4">
        <w:rPr>
          <w:rFonts w:ascii="Arial" w:hAnsi="Arial" w:cs="Arial"/>
          <w:bCs/>
          <w:spacing w:val="-2"/>
          <w:sz w:val="24"/>
          <w:szCs w:val="24"/>
        </w:rPr>
        <w:t>.</w:t>
      </w:r>
    </w:p>
    <w:p w14:paraId="14680DF1" w14:textId="528A55A7" w:rsidR="009774C4" w:rsidRPr="009774C4" w:rsidRDefault="009774C4" w:rsidP="009774C4">
      <w:pPr>
        <w:tabs>
          <w:tab w:val="left" w:pos="2560"/>
        </w:tabs>
        <w:spacing w:line="240" w:lineRule="auto"/>
        <w:jc w:val="center"/>
        <w:rPr>
          <w:rFonts w:ascii="Arial" w:hAnsi="Arial" w:cs="Arial"/>
          <w:bCs/>
          <w:spacing w:val="-2"/>
          <w:sz w:val="24"/>
          <w:szCs w:val="24"/>
        </w:rPr>
      </w:pPr>
      <w:r w:rsidRPr="009774C4">
        <w:rPr>
          <w:rFonts w:ascii="Arial" w:hAnsi="Arial" w:cs="Arial"/>
          <w:bCs/>
          <w:spacing w:val="-2"/>
          <w:sz w:val="24"/>
          <w:szCs w:val="24"/>
        </w:rPr>
        <w:lastRenderedPageBreak/>
        <w:drawing>
          <wp:inline distT="0" distB="0" distL="0" distR="0" wp14:anchorId="6A3A754C" wp14:editId="47556B17">
            <wp:extent cx="5478683" cy="2698750"/>
            <wp:effectExtent l="0" t="0" r="8255" b="6350"/>
            <wp:docPr id="2102074112"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74112" name="Picture 2" descr="A screenshot of a graph&#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89145" cy="2753163"/>
                    </a:xfrm>
                    <a:prstGeom prst="rect">
                      <a:avLst/>
                    </a:prstGeom>
                    <a:noFill/>
                    <a:ln>
                      <a:noFill/>
                    </a:ln>
                  </pic:spPr>
                </pic:pic>
              </a:graphicData>
            </a:graphic>
          </wp:inline>
        </w:drawing>
      </w:r>
    </w:p>
    <w:p w14:paraId="6B0B6685" w14:textId="2CCF3376" w:rsidR="009774C4" w:rsidRPr="009774C4" w:rsidRDefault="009774C4" w:rsidP="009774C4">
      <w:pPr>
        <w:tabs>
          <w:tab w:val="left" w:pos="2560"/>
        </w:tabs>
        <w:spacing w:line="240" w:lineRule="auto"/>
        <w:jc w:val="center"/>
        <w:rPr>
          <w:rFonts w:ascii="Arial" w:hAnsi="Arial" w:cs="Arial"/>
          <w:b/>
          <w:spacing w:val="-2"/>
          <w:sz w:val="24"/>
          <w:szCs w:val="24"/>
        </w:rPr>
      </w:pPr>
      <w:r w:rsidRPr="009774C4">
        <w:rPr>
          <w:rFonts w:ascii="Arial" w:hAnsi="Arial" w:cs="Arial"/>
          <w:b/>
          <w:spacing w:val="-2"/>
          <w:sz w:val="24"/>
          <w:szCs w:val="24"/>
        </w:rPr>
        <w:t>Figure 1: Hourly, Daily and Weekly German Electricity Demand (2015–2020)</w:t>
      </w:r>
    </w:p>
    <w:p w14:paraId="2F68F541" w14:textId="77777777" w:rsidR="009774C4" w:rsidRPr="009774C4" w:rsidRDefault="009774C4" w:rsidP="009774C4">
      <w:pPr>
        <w:tabs>
          <w:tab w:val="left" w:pos="2560"/>
        </w:tabs>
        <w:spacing w:line="240" w:lineRule="auto"/>
        <w:jc w:val="both"/>
        <w:rPr>
          <w:rFonts w:ascii="Arial" w:hAnsi="Arial" w:cs="Arial"/>
          <w:bCs/>
          <w:spacing w:val="-2"/>
          <w:sz w:val="24"/>
          <w:szCs w:val="24"/>
        </w:rPr>
      </w:pPr>
      <w:r w:rsidRPr="009774C4">
        <w:rPr>
          <w:rFonts w:ascii="Arial" w:hAnsi="Arial" w:cs="Arial"/>
          <w:bCs/>
          <w:spacing w:val="-2"/>
          <w:sz w:val="24"/>
          <w:szCs w:val="24"/>
        </w:rPr>
        <w:t>Table 1: 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585"/>
      </w:tblGrid>
      <w:tr w:rsidR="009774C4" w:rsidRPr="009774C4" w14:paraId="37BE5799" w14:textId="77777777">
        <w:trPr>
          <w:tblCellSpacing w:w="15" w:type="dxa"/>
        </w:trPr>
        <w:tc>
          <w:tcPr>
            <w:tcW w:w="0" w:type="auto"/>
            <w:vAlign w:val="center"/>
            <w:hideMark/>
          </w:tcPr>
          <w:p w14:paraId="22827778" w14:textId="77777777" w:rsidR="009774C4" w:rsidRPr="009774C4" w:rsidRDefault="009774C4" w:rsidP="009774C4">
            <w:pPr>
              <w:tabs>
                <w:tab w:val="left" w:pos="2560"/>
              </w:tabs>
              <w:spacing w:line="240" w:lineRule="auto"/>
              <w:rPr>
                <w:rFonts w:ascii="Arial" w:hAnsi="Arial" w:cs="Arial"/>
                <w:b/>
                <w:bCs/>
                <w:spacing w:val="-2"/>
                <w:sz w:val="24"/>
                <w:szCs w:val="24"/>
              </w:rPr>
            </w:pPr>
            <w:r w:rsidRPr="009774C4">
              <w:rPr>
                <w:rFonts w:ascii="Arial" w:hAnsi="Arial" w:cs="Arial"/>
                <w:b/>
                <w:bCs/>
                <w:spacing w:val="-2"/>
                <w:sz w:val="24"/>
                <w:szCs w:val="24"/>
              </w:rPr>
              <w:t>Dataset</w:t>
            </w:r>
          </w:p>
        </w:tc>
        <w:tc>
          <w:tcPr>
            <w:tcW w:w="0" w:type="auto"/>
            <w:vAlign w:val="center"/>
            <w:hideMark/>
          </w:tcPr>
          <w:p w14:paraId="022DF28A" w14:textId="77777777" w:rsidR="009774C4" w:rsidRPr="009774C4" w:rsidRDefault="009774C4" w:rsidP="009774C4">
            <w:pPr>
              <w:tabs>
                <w:tab w:val="left" w:pos="2560"/>
              </w:tabs>
              <w:spacing w:line="240" w:lineRule="auto"/>
              <w:rPr>
                <w:rFonts w:ascii="Arial" w:hAnsi="Arial" w:cs="Arial"/>
                <w:b/>
                <w:bCs/>
                <w:spacing w:val="-2"/>
                <w:sz w:val="24"/>
                <w:szCs w:val="24"/>
              </w:rPr>
            </w:pPr>
            <w:r w:rsidRPr="009774C4">
              <w:rPr>
                <w:rFonts w:ascii="Arial" w:hAnsi="Arial" w:cs="Arial"/>
                <w:b/>
                <w:bCs/>
                <w:spacing w:val="-2"/>
                <w:sz w:val="24"/>
                <w:szCs w:val="24"/>
              </w:rPr>
              <w:t>Observations</w:t>
            </w:r>
          </w:p>
        </w:tc>
      </w:tr>
    </w:tbl>
    <w:p w14:paraId="1C335CA8" w14:textId="77777777" w:rsidR="009774C4" w:rsidRPr="009774C4" w:rsidRDefault="009774C4" w:rsidP="009774C4">
      <w:pPr>
        <w:tabs>
          <w:tab w:val="left" w:pos="2560"/>
        </w:tabs>
        <w:spacing w:line="240" w:lineRule="auto"/>
        <w:rPr>
          <w:rFonts w:ascii="Arial" w:hAnsi="Arial" w:cs="Arial"/>
          <w:bCs/>
          <w:vanish/>
          <w:spacing w:val="-2"/>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gridCol w:w="798"/>
      </w:tblGrid>
      <w:tr w:rsidR="009774C4" w:rsidRPr="009774C4" w14:paraId="7793649A" w14:textId="77777777">
        <w:trPr>
          <w:tblCellSpacing w:w="15" w:type="dxa"/>
        </w:trPr>
        <w:tc>
          <w:tcPr>
            <w:tcW w:w="0" w:type="auto"/>
            <w:vAlign w:val="center"/>
            <w:hideMark/>
          </w:tcPr>
          <w:p w14:paraId="79765BDD" w14:textId="77777777" w:rsidR="009774C4" w:rsidRPr="009774C4" w:rsidRDefault="009774C4" w:rsidP="009774C4">
            <w:pPr>
              <w:tabs>
                <w:tab w:val="left" w:pos="2560"/>
              </w:tabs>
              <w:spacing w:line="240" w:lineRule="auto"/>
              <w:rPr>
                <w:rFonts w:ascii="Arial" w:hAnsi="Arial" w:cs="Arial"/>
                <w:bCs/>
                <w:spacing w:val="-2"/>
                <w:sz w:val="24"/>
                <w:szCs w:val="24"/>
              </w:rPr>
            </w:pPr>
            <w:r w:rsidRPr="009774C4">
              <w:rPr>
                <w:rFonts w:ascii="Arial" w:hAnsi="Arial" w:cs="Arial"/>
                <w:bCs/>
                <w:spacing w:val="-2"/>
                <w:sz w:val="24"/>
                <w:szCs w:val="24"/>
              </w:rPr>
              <w:t>Hourly</w:t>
            </w:r>
          </w:p>
        </w:tc>
        <w:tc>
          <w:tcPr>
            <w:tcW w:w="0" w:type="auto"/>
            <w:vAlign w:val="center"/>
            <w:hideMark/>
          </w:tcPr>
          <w:p w14:paraId="4CAF2E63" w14:textId="77777777" w:rsidR="009774C4" w:rsidRPr="009774C4" w:rsidRDefault="009774C4" w:rsidP="009774C4">
            <w:pPr>
              <w:tabs>
                <w:tab w:val="left" w:pos="2560"/>
              </w:tabs>
              <w:spacing w:line="240" w:lineRule="auto"/>
              <w:rPr>
                <w:rFonts w:ascii="Arial" w:hAnsi="Arial" w:cs="Arial"/>
                <w:bCs/>
                <w:spacing w:val="-2"/>
                <w:sz w:val="24"/>
                <w:szCs w:val="24"/>
              </w:rPr>
            </w:pPr>
            <w:r w:rsidRPr="009774C4">
              <w:rPr>
                <w:rFonts w:ascii="Arial" w:hAnsi="Arial" w:cs="Arial"/>
                <w:bCs/>
                <w:spacing w:val="-2"/>
                <w:sz w:val="24"/>
                <w:szCs w:val="24"/>
              </w:rPr>
              <w:t>50,400</w:t>
            </w:r>
          </w:p>
        </w:tc>
      </w:tr>
    </w:tbl>
    <w:p w14:paraId="6C876393" w14:textId="77777777" w:rsidR="009774C4" w:rsidRPr="009774C4" w:rsidRDefault="009774C4" w:rsidP="009774C4">
      <w:pPr>
        <w:tabs>
          <w:tab w:val="left" w:pos="2560"/>
        </w:tabs>
        <w:spacing w:line="240" w:lineRule="auto"/>
        <w:rPr>
          <w:rFonts w:ascii="Arial" w:hAnsi="Arial" w:cs="Arial"/>
          <w:bCs/>
          <w:vanish/>
          <w:spacing w:val="-2"/>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
        <w:gridCol w:w="783"/>
      </w:tblGrid>
      <w:tr w:rsidR="009774C4" w:rsidRPr="009774C4" w14:paraId="70E28B9F" w14:textId="77777777" w:rsidTr="009774C4">
        <w:trPr>
          <w:tblCellSpacing w:w="15" w:type="dxa"/>
        </w:trPr>
        <w:tc>
          <w:tcPr>
            <w:tcW w:w="0" w:type="auto"/>
            <w:vAlign w:val="center"/>
            <w:hideMark/>
          </w:tcPr>
          <w:p w14:paraId="2103F384" w14:textId="77777777" w:rsidR="009774C4" w:rsidRPr="009774C4" w:rsidRDefault="009774C4" w:rsidP="009774C4">
            <w:pPr>
              <w:tabs>
                <w:tab w:val="left" w:pos="2560"/>
              </w:tabs>
              <w:spacing w:line="240" w:lineRule="auto"/>
              <w:rPr>
                <w:rFonts w:ascii="Arial" w:hAnsi="Arial" w:cs="Arial"/>
                <w:bCs/>
                <w:spacing w:val="-2"/>
                <w:sz w:val="24"/>
                <w:szCs w:val="24"/>
              </w:rPr>
            </w:pPr>
            <w:r w:rsidRPr="009774C4">
              <w:rPr>
                <w:rFonts w:ascii="Arial" w:hAnsi="Arial" w:cs="Arial"/>
                <w:bCs/>
                <w:spacing w:val="-2"/>
                <w:sz w:val="24"/>
                <w:szCs w:val="24"/>
              </w:rPr>
              <w:t>Daily</w:t>
            </w:r>
          </w:p>
        </w:tc>
        <w:tc>
          <w:tcPr>
            <w:tcW w:w="738" w:type="dxa"/>
            <w:vAlign w:val="center"/>
            <w:hideMark/>
          </w:tcPr>
          <w:p w14:paraId="2FA1E532" w14:textId="77777777" w:rsidR="009774C4" w:rsidRPr="009774C4" w:rsidRDefault="009774C4" w:rsidP="009774C4">
            <w:pPr>
              <w:tabs>
                <w:tab w:val="left" w:pos="2560"/>
              </w:tabs>
              <w:spacing w:line="240" w:lineRule="auto"/>
              <w:rPr>
                <w:rFonts w:ascii="Arial" w:hAnsi="Arial" w:cs="Arial"/>
                <w:bCs/>
                <w:spacing w:val="-2"/>
                <w:sz w:val="24"/>
                <w:szCs w:val="24"/>
              </w:rPr>
            </w:pPr>
            <w:r w:rsidRPr="009774C4">
              <w:rPr>
                <w:rFonts w:ascii="Arial" w:hAnsi="Arial" w:cs="Arial"/>
                <w:bCs/>
                <w:spacing w:val="-2"/>
                <w:sz w:val="24"/>
                <w:szCs w:val="24"/>
              </w:rPr>
              <w:t>2,100</w:t>
            </w:r>
          </w:p>
        </w:tc>
      </w:tr>
    </w:tbl>
    <w:p w14:paraId="3E135882" w14:textId="77777777" w:rsidR="009774C4" w:rsidRPr="009774C4" w:rsidRDefault="009774C4" w:rsidP="009774C4">
      <w:pPr>
        <w:tabs>
          <w:tab w:val="left" w:pos="2560"/>
        </w:tabs>
        <w:spacing w:line="240" w:lineRule="auto"/>
        <w:rPr>
          <w:rFonts w:ascii="Arial" w:hAnsi="Arial" w:cs="Arial"/>
          <w:bCs/>
          <w:vanish/>
          <w:spacing w:val="-2"/>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470"/>
      </w:tblGrid>
      <w:tr w:rsidR="009774C4" w:rsidRPr="009774C4" w14:paraId="7D496B51" w14:textId="77777777">
        <w:trPr>
          <w:tblCellSpacing w:w="15" w:type="dxa"/>
        </w:trPr>
        <w:tc>
          <w:tcPr>
            <w:tcW w:w="0" w:type="auto"/>
            <w:vAlign w:val="center"/>
            <w:hideMark/>
          </w:tcPr>
          <w:p w14:paraId="073755E9" w14:textId="77777777" w:rsidR="009774C4" w:rsidRPr="009774C4" w:rsidRDefault="009774C4" w:rsidP="009774C4">
            <w:pPr>
              <w:tabs>
                <w:tab w:val="left" w:pos="2560"/>
              </w:tabs>
              <w:spacing w:line="240" w:lineRule="auto"/>
              <w:rPr>
                <w:rFonts w:ascii="Arial" w:hAnsi="Arial" w:cs="Arial"/>
                <w:bCs/>
                <w:spacing w:val="-2"/>
                <w:sz w:val="24"/>
                <w:szCs w:val="24"/>
              </w:rPr>
            </w:pPr>
            <w:r w:rsidRPr="009774C4">
              <w:rPr>
                <w:rFonts w:ascii="Arial" w:hAnsi="Arial" w:cs="Arial"/>
                <w:bCs/>
                <w:spacing w:val="-2"/>
                <w:sz w:val="24"/>
                <w:szCs w:val="24"/>
              </w:rPr>
              <w:t>Weekly</w:t>
            </w:r>
          </w:p>
        </w:tc>
        <w:tc>
          <w:tcPr>
            <w:tcW w:w="0" w:type="auto"/>
            <w:vAlign w:val="center"/>
            <w:hideMark/>
          </w:tcPr>
          <w:p w14:paraId="70E78796" w14:textId="77777777" w:rsidR="009774C4" w:rsidRPr="009774C4" w:rsidRDefault="009774C4" w:rsidP="009774C4">
            <w:pPr>
              <w:tabs>
                <w:tab w:val="left" w:pos="2560"/>
              </w:tabs>
              <w:spacing w:line="240" w:lineRule="auto"/>
              <w:rPr>
                <w:rFonts w:ascii="Arial" w:hAnsi="Arial" w:cs="Arial"/>
                <w:bCs/>
                <w:spacing w:val="-2"/>
                <w:sz w:val="24"/>
                <w:szCs w:val="24"/>
              </w:rPr>
            </w:pPr>
            <w:r w:rsidRPr="009774C4">
              <w:rPr>
                <w:rFonts w:ascii="Arial" w:hAnsi="Arial" w:cs="Arial"/>
                <w:bCs/>
                <w:spacing w:val="-2"/>
                <w:sz w:val="24"/>
                <w:szCs w:val="24"/>
              </w:rPr>
              <w:t>301</w:t>
            </w:r>
          </w:p>
        </w:tc>
      </w:tr>
    </w:tbl>
    <w:p w14:paraId="35487811" w14:textId="2DD496C1" w:rsidR="009774C4" w:rsidRPr="009774C4" w:rsidRDefault="009774C4" w:rsidP="009774C4">
      <w:pPr>
        <w:tabs>
          <w:tab w:val="left" w:pos="2560"/>
        </w:tabs>
        <w:spacing w:line="240" w:lineRule="auto"/>
        <w:jc w:val="both"/>
        <w:rPr>
          <w:rFonts w:ascii="Arial" w:hAnsi="Arial" w:cs="Arial"/>
          <w:bCs/>
          <w:spacing w:val="-2"/>
          <w:sz w:val="24"/>
          <w:szCs w:val="24"/>
        </w:rPr>
      </w:pPr>
      <w:r w:rsidRPr="009774C4">
        <w:rPr>
          <w:rFonts w:ascii="Arial" w:hAnsi="Arial" w:cs="Arial"/>
          <w:bCs/>
          <w:spacing w:val="-2"/>
          <w:sz w:val="24"/>
          <w:szCs w:val="24"/>
        </w:rPr>
        <w:t xml:space="preserve">Visual inspection revealed </w:t>
      </w:r>
      <w:r w:rsidR="00007E15">
        <w:rPr>
          <w:rFonts w:ascii="Arial" w:hAnsi="Arial" w:cs="Arial"/>
          <w:bCs/>
          <w:spacing w:val="-2"/>
          <w:sz w:val="24"/>
          <w:szCs w:val="24"/>
        </w:rPr>
        <w:t xml:space="preserve">a pronounced </w:t>
      </w:r>
      <w:r w:rsidRPr="009774C4">
        <w:rPr>
          <w:rFonts w:ascii="Arial" w:hAnsi="Arial" w:cs="Arial"/>
          <w:bCs/>
          <w:spacing w:val="-2"/>
          <w:sz w:val="24"/>
          <w:szCs w:val="24"/>
        </w:rPr>
        <w:t>annual seasonality</w:t>
      </w:r>
      <w:r w:rsidR="00007E15">
        <w:rPr>
          <w:rFonts w:ascii="Arial" w:hAnsi="Arial" w:cs="Arial"/>
          <w:bCs/>
          <w:spacing w:val="-2"/>
          <w:sz w:val="24"/>
          <w:szCs w:val="24"/>
        </w:rPr>
        <w:t>,</w:t>
      </w:r>
      <w:r w:rsidRPr="009774C4">
        <w:rPr>
          <w:rFonts w:ascii="Arial" w:hAnsi="Arial" w:cs="Arial"/>
          <w:bCs/>
          <w:spacing w:val="-2"/>
          <w:sz w:val="24"/>
          <w:szCs w:val="24"/>
        </w:rPr>
        <w:t xml:space="preserve"> with demand peaks occurring during winter months and lower demand during summer periods. Seasonal decomposition </w:t>
      </w:r>
      <w:r w:rsidR="00007E15">
        <w:rPr>
          <w:rFonts w:ascii="Arial" w:hAnsi="Arial" w:cs="Arial"/>
          <w:bCs/>
          <w:spacing w:val="-2"/>
          <w:sz w:val="24"/>
          <w:szCs w:val="24"/>
        </w:rPr>
        <w:t xml:space="preserve">further </w:t>
      </w:r>
      <w:r w:rsidRPr="009774C4">
        <w:rPr>
          <w:rFonts w:ascii="Arial" w:hAnsi="Arial" w:cs="Arial"/>
          <w:bCs/>
          <w:spacing w:val="-2"/>
          <w:sz w:val="24"/>
          <w:szCs w:val="24"/>
        </w:rPr>
        <w:t>confirmed the presence of trend, seasonal and residual components within the series.</w:t>
      </w:r>
    </w:p>
    <w:p w14:paraId="3832EA16" w14:textId="2138955A" w:rsidR="009774C4" w:rsidRPr="009774C4" w:rsidRDefault="009774C4" w:rsidP="009774C4">
      <w:pPr>
        <w:tabs>
          <w:tab w:val="left" w:pos="2560"/>
        </w:tabs>
        <w:spacing w:line="240" w:lineRule="auto"/>
        <w:jc w:val="both"/>
        <w:rPr>
          <w:rFonts w:ascii="Arial" w:hAnsi="Arial" w:cs="Arial"/>
          <w:bCs/>
          <w:spacing w:val="-2"/>
          <w:sz w:val="24"/>
          <w:szCs w:val="24"/>
        </w:rPr>
      </w:pPr>
      <w:r w:rsidRPr="009774C4">
        <w:rPr>
          <w:rFonts w:ascii="Arial" w:hAnsi="Arial" w:cs="Arial"/>
          <w:bCs/>
          <w:spacing w:val="-2"/>
          <w:sz w:val="24"/>
          <w:szCs w:val="24"/>
        </w:rPr>
        <w:drawing>
          <wp:inline distT="0" distB="0" distL="0" distR="0" wp14:anchorId="768A45E5" wp14:editId="053E6FD8">
            <wp:extent cx="5731510" cy="2343150"/>
            <wp:effectExtent l="0" t="0" r="2540" b="0"/>
            <wp:docPr id="490671442" name="Picture 4" descr="A graph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71442" name="Picture 4" descr="A graph of a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343150"/>
                    </a:xfrm>
                    <a:prstGeom prst="rect">
                      <a:avLst/>
                    </a:prstGeom>
                    <a:noFill/>
                    <a:ln>
                      <a:noFill/>
                    </a:ln>
                  </pic:spPr>
                </pic:pic>
              </a:graphicData>
            </a:graphic>
          </wp:inline>
        </w:drawing>
      </w:r>
    </w:p>
    <w:p w14:paraId="144B1387" w14:textId="77777777" w:rsidR="009774C4" w:rsidRPr="009774C4" w:rsidRDefault="009774C4" w:rsidP="009774C4">
      <w:pPr>
        <w:tabs>
          <w:tab w:val="left" w:pos="2560"/>
        </w:tabs>
        <w:spacing w:line="240" w:lineRule="auto"/>
        <w:jc w:val="center"/>
        <w:rPr>
          <w:rFonts w:ascii="Arial" w:hAnsi="Arial" w:cs="Arial"/>
          <w:b/>
          <w:spacing w:val="-2"/>
          <w:sz w:val="24"/>
          <w:szCs w:val="24"/>
        </w:rPr>
      </w:pPr>
      <w:r w:rsidRPr="009774C4">
        <w:rPr>
          <w:rFonts w:ascii="Arial" w:hAnsi="Arial" w:cs="Arial"/>
          <w:b/>
          <w:spacing w:val="-2"/>
          <w:sz w:val="24"/>
          <w:szCs w:val="24"/>
        </w:rPr>
        <w:t>Figure 2: Seasonal Decomposition of Weekly Electricity Demand</w:t>
      </w:r>
    </w:p>
    <w:p w14:paraId="1F38EB1A" w14:textId="77777777" w:rsidR="009774C4" w:rsidRPr="009774C4" w:rsidRDefault="009774C4" w:rsidP="009774C4">
      <w:pPr>
        <w:tabs>
          <w:tab w:val="left" w:pos="2560"/>
        </w:tabs>
        <w:spacing w:line="240" w:lineRule="auto"/>
        <w:jc w:val="both"/>
        <w:rPr>
          <w:rFonts w:ascii="Arial" w:hAnsi="Arial" w:cs="Arial"/>
          <w:bCs/>
          <w:spacing w:val="-2"/>
          <w:sz w:val="24"/>
          <w:szCs w:val="24"/>
        </w:rPr>
      </w:pPr>
    </w:p>
    <w:p w14:paraId="458983D0" w14:textId="23F5F99B" w:rsidR="009774C4" w:rsidRPr="009774C4" w:rsidRDefault="009774C4" w:rsidP="009774C4">
      <w:pPr>
        <w:tabs>
          <w:tab w:val="left" w:pos="2560"/>
        </w:tabs>
        <w:spacing w:line="240" w:lineRule="auto"/>
        <w:jc w:val="both"/>
        <w:rPr>
          <w:rFonts w:ascii="Arial" w:hAnsi="Arial" w:cs="Arial"/>
          <w:bCs/>
          <w:spacing w:val="-2"/>
          <w:sz w:val="24"/>
          <w:szCs w:val="24"/>
        </w:rPr>
      </w:pPr>
      <w:r w:rsidRPr="009774C4">
        <w:rPr>
          <w:rFonts w:ascii="Arial" w:hAnsi="Arial" w:cs="Arial"/>
          <w:bCs/>
          <w:spacing w:val="-2"/>
          <w:sz w:val="24"/>
          <w:szCs w:val="24"/>
        </w:rPr>
        <w:t>Stationarity was assessed using the Augmented Dickey-Fuller (ADF) and KPSS tests.</w:t>
      </w:r>
    </w:p>
    <w:p w14:paraId="47928998" w14:textId="77777777" w:rsidR="009774C4" w:rsidRPr="002A47E2" w:rsidRDefault="009774C4" w:rsidP="009774C4">
      <w:pPr>
        <w:tabs>
          <w:tab w:val="left" w:pos="2560"/>
        </w:tabs>
        <w:spacing w:line="240" w:lineRule="auto"/>
        <w:jc w:val="both"/>
        <w:rPr>
          <w:rFonts w:ascii="Arial" w:hAnsi="Arial" w:cs="Arial"/>
          <w:b/>
          <w:spacing w:val="-2"/>
          <w:sz w:val="24"/>
          <w:szCs w:val="24"/>
        </w:rPr>
      </w:pPr>
      <w:r w:rsidRPr="002A47E2">
        <w:rPr>
          <w:rFonts w:ascii="Arial" w:hAnsi="Arial" w:cs="Arial"/>
          <w:b/>
          <w:spacing w:val="-2"/>
          <w:sz w:val="24"/>
          <w:szCs w:val="24"/>
        </w:rPr>
        <w:lastRenderedPageBreak/>
        <w:t>Table 2: Stationarity Test Results</w:t>
      </w:r>
    </w:p>
    <w:p w14:paraId="5D6937A1" w14:textId="77777777" w:rsidR="009774C4" w:rsidRPr="009774C4" w:rsidRDefault="009774C4" w:rsidP="009774C4">
      <w:pPr>
        <w:tabs>
          <w:tab w:val="left" w:pos="2560"/>
        </w:tabs>
        <w:spacing w:line="240" w:lineRule="auto"/>
        <w:jc w:val="both"/>
        <w:rPr>
          <w:rFonts w:ascii="Arial" w:hAnsi="Arial" w:cs="Arial"/>
          <w:bCs/>
          <w:spacing w:val="-2"/>
          <w:sz w:val="24"/>
          <w:szCs w:val="24"/>
        </w:rPr>
      </w:pPr>
      <w:r w:rsidRPr="009774C4">
        <w:rPr>
          <w:rFonts w:ascii="Arial" w:hAnsi="Arial" w:cs="Arial"/>
          <w:bCs/>
          <w:spacing w:val="-2"/>
          <w:sz w:val="24"/>
          <w:szCs w:val="24"/>
        </w:rPr>
        <w:t>Test</w:t>
      </w:r>
      <w:r w:rsidRPr="009774C4">
        <w:rPr>
          <w:rFonts w:ascii="Arial" w:hAnsi="Arial" w:cs="Arial"/>
          <w:bCs/>
          <w:spacing w:val="-2"/>
          <w:sz w:val="24"/>
          <w:szCs w:val="24"/>
        </w:rPr>
        <w:tab/>
        <w:t>Statistic</w:t>
      </w:r>
      <w:r w:rsidRPr="009774C4">
        <w:rPr>
          <w:rFonts w:ascii="Arial" w:hAnsi="Arial" w:cs="Arial"/>
          <w:bCs/>
          <w:spacing w:val="-2"/>
          <w:sz w:val="24"/>
          <w:szCs w:val="24"/>
        </w:rPr>
        <w:tab/>
        <w:t>p-value</w:t>
      </w:r>
    </w:p>
    <w:p w14:paraId="2887F135" w14:textId="77777777" w:rsidR="009774C4" w:rsidRPr="009774C4" w:rsidRDefault="009774C4" w:rsidP="009774C4">
      <w:pPr>
        <w:tabs>
          <w:tab w:val="left" w:pos="2560"/>
        </w:tabs>
        <w:spacing w:line="240" w:lineRule="auto"/>
        <w:jc w:val="both"/>
        <w:rPr>
          <w:rFonts w:ascii="Arial" w:hAnsi="Arial" w:cs="Arial"/>
          <w:bCs/>
          <w:spacing w:val="-2"/>
          <w:sz w:val="24"/>
          <w:szCs w:val="24"/>
        </w:rPr>
      </w:pPr>
      <w:r w:rsidRPr="009774C4">
        <w:rPr>
          <w:rFonts w:ascii="Arial" w:hAnsi="Arial" w:cs="Arial"/>
          <w:bCs/>
          <w:spacing w:val="-2"/>
          <w:sz w:val="24"/>
          <w:szCs w:val="24"/>
        </w:rPr>
        <w:t>ADF</w:t>
      </w:r>
      <w:r w:rsidRPr="009774C4">
        <w:rPr>
          <w:rFonts w:ascii="Arial" w:hAnsi="Arial" w:cs="Arial"/>
          <w:bCs/>
          <w:spacing w:val="-2"/>
          <w:sz w:val="24"/>
          <w:szCs w:val="24"/>
        </w:rPr>
        <w:tab/>
        <w:t>-4.048</w:t>
      </w:r>
      <w:r w:rsidRPr="009774C4">
        <w:rPr>
          <w:rFonts w:ascii="Arial" w:hAnsi="Arial" w:cs="Arial"/>
          <w:bCs/>
          <w:spacing w:val="-2"/>
          <w:sz w:val="24"/>
          <w:szCs w:val="24"/>
        </w:rPr>
        <w:tab/>
        <w:t>0.001</w:t>
      </w:r>
    </w:p>
    <w:p w14:paraId="6F8544E4" w14:textId="66B0BF8F" w:rsidR="002A47E2" w:rsidRDefault="009774C4" w:rsidP="009774C4">
      <w:pPr>
        <w:tabs>
          <w:tab w:val="left" w:pos="2560"/>
        </w:tabs>
        <w:spacing w:line="240" w:lineRule="auto"/>
        <w:jc w:val="both"/>
        <w:rPr>
          <w:rFonts w:ascii="Arial" w:hAnsi="Arial" w:cs="Arial"/>
          <w:bCs/>
          <w:spacing w:val="-2"/>
          <w:sz w:val="24"/>
          <w:szCs w:val="24"/>
        </w:rPr>
      </w:pPr>
      <w:r w:rsidRPr="009774C4">
        <w:rPr>
          <w:rFonts w:ascii="Arial" w:hAnsi="Arial" w:cs="Arial"/>
          <w:bCs/>
          <w:spacing w:val="-2"/>
          <w:sz w:val="24"/>
          <w:szCs w:val="24"/>
        </w:rPr>
        <w:t>KPSS</w:t>
      </w:r>
      <w:r w:rsidRPr="009774C4">
        <w:rPr>
          <w:rFonts w:ascii="Arial" w:hAnsi="Arial" w:cs="Arial"/>
          <w:bCs/>
          <w:spacing w:val="-2"/>
          <w:sz w:val="24"/>
          <w:szCs w:val="24"/>
        </w:rPr>
        <w:tab/>
        <w:t>0.160</w:t>
      </w:r>
      <w:r w:rsidRPr="009774C4">
        <w:rPr>
          <w:rFonts w:ascii="Arial" w:hAnsi="Arial" w:cs="Arial"/>
          <w:bCs/>
          <w:spacing w:val="-2"/>
          <w:sz w:val="24"/>
          <w:szCs w:val="24"/>
        </w:rPr>
        <w:tab/>
        <w:t>0.100</w:t>
      </w:r>
    </w:p>
    <w:p w14:paraId="7062979C" w14:textId="6BF1D866" w:rsidR="009774C4" w:rsidRPr="009774C4" w:rsidRDefault="009774C4" w:rsidP="00A25D10">
      <w:pPr>
        <w:tabs>
          <w:tab w:val="left" w:pos="2560"/>
        </w:tabs>
        <w:spacing w:line="240" w:lineRule="auto"/>
        <w:jc w:val="both"/>
        <w:rPr>
          <w:rFonts w:ascii="Arial" w:hAnsi="Arial" w:cs="Arial"/>
          <w:bCs/>
          <w:spacing w:val="-2"/>
          <w:sz w:val="24"/>
          <w:szCs w:val="24"/>
        </w:rPr>
      </w:pPr>
      <w:r w:rsidRPr="009774C4">
        <w:rPr>
          <w:rFonts w:ascii="Arial" w:hAnsi="Arial" w:cs="Arial"/>
          <w:bCs/>
          <w:spacing w:val="-2"/>
          <w:sz w:val="24"/>
          <w:szCs w:val="24"/>
        </w:rPr>
        <w:t xml:space="preserve">The ADF test </w:t>
      </w:r>
      <w:r w:rsidR="00A25D10">
        <w:rPr>
          <w:rFonts w:ascii="Arial" w:hAnsi="Arial" w:cs="Arial"/>
          <w:bCs/>
          <w:spacing w:val="-2"/>
          <w:sz w:val="24"/>
          <w:szCs w:val="24"/>
        </w:rPr>
        <w:t xml:space="preserve">did not </w:t>
      </w:r>
      <w:r w:rsidRPr="009774C4">
        <w:rPr>
          <w:rFonts w:ascii="Arial" w:hAnsi="Arial" w:cs="Arial"/>
          <w:bCs/>
          <w:spacing w:val="-2"/>
          <w:sz w:val="24"/>
          <w:szCs w:val="24"/>
        </w:rPr>
        <w:t>reject the presence of a unit root</w:t>
      </w:r>
      <w:r w:rsidR="00A25D10">
        <w:rPr>
          <w:rFonts w:ascii="Arial" w:hAnsi="Arial" w:cs="Arial"/>
          <w:bCs/>
          <w:spacing w:val="-2"/>
          <w:sz w:val="24"/>
          <w:szCs w:val="24"/>
        </w:rPr>
        <w:t>,</w:t>
      </w:r>
      <w:r w:rsidRPr="009774C4">
        <w:rPr>
          <w:rFonts w:ascii="Arial" w:hAnsi="Arial" w:cs="Arial"/>
          <w:bCs/>
          <w:spacing w:val="-2"/>
          <w:sz w:val="24"/>
          <w:szCs w:val="24"/>
        </w:rPr>
        <w:t xml:space="preserve"> while KPSS failed to reject stationarity</w:t>
      </w:r>
      <w:r w:rsidR="00A25D10">
        <w:rPr>
          <w:rFonts w:ascii="Arial" w:hAnsi="Arial" w:cs="Arial"/>
          <w:bCs/>
          <w:spacing w:val="-2"/>
          <w:sz w:val="24"/>
          <w:szCs w:val="24"/>
        </w:rPr>
        <w:t>. This</w:t>
      </w:r>
      <w:r w:rsidRPr="009774C4">
        <w:rPr>
          <w:rFonts w:ascii="Arial" w:hAnsi="Arial" w:cs="Arial"/>
          <w:bCs/>
          <w:spacing w:val="-2"/>
          <w:sz w:val="24"/>
          <w:szCs w:val="24"/>
        </w:rPr>
        <w:t xml:space="preserve"> indicat</w:t>
      </w:r>
      <w:r w:rsidR="00A25D10">
        <w:rPr>
          <w:rFonts w:ascii="Arial" w:hAnsi="Arial" w:cs="Arial"/>
          <w:bCs/>
          <w:spacing w:val="-2"/>
          <w:sz w:val="24"/>
          <w:szCs w:val="24"/>
        </w:rPr>
        <w:t>es</w:t>
      </w:r>
      <w:r w:rsidRPr="009774C4">
        <w:rPr>
          <w:rFonts w:ascii="Arial" w:hAnsi="Arial" w:cs="Arial"/>
          <w:bCs/>
          <w:spacing w:val="-2"/>
          <w:sz w:val="24"/>
          <w:szCs w:val="24"/>
        </w:rPr>
        <w:t xml:space="preserve"> that the weekly demand series was sufficiently stationary for autoregressive modelling.</w:t>
      </w:r>
    </w:p>
    <w:p w14:paraId="093623FE" w14:textId="7F4F4C0A" w:rsidR="009774C4" w:rsidRDefault="009774C4" w:rsidP="009774C4">
      <w:pPr>
        <w:tabs>
          <w:tab w:val="left" w:pos="2560"/>
        </w:tabs>
        <w:spacing w:line="240" w:lineRule="auto"/>
        <w:jc w:val="both"/>
        <w:rPr>
          <w:rFonts w:ascii="Arial" w:hAnsi="Arial" w:cs="Arial"/>
          <w:bCs/>
          <w:spacing w:val="-2"/>
          <w:sz w:val="24"/>
          <w:szCs w:val="24"/>
        </w:rPr>
      </w:pPr>
      <w:r w:rsidRPr="009774C4">
        <w:rPr>
          <w:rFonts w:ascii="Arial" w:hAnsi="Arial" w:cs="Arial"/>
          <w:bCs/>
          <w:spacing w:val="-2"/>
          <w:sz w:val="24"/>
          <w:szCs w:val="24"/>
        </w:rPr>
        <w:t xml:space="preserve">Autocorrelation analysis </w:t>
      </w:r>
      <w:r w:rsidR="00A25D10">
        <w:rPr>
          <w:rFonts w:ascii="Arial" w:hAnsi="Arial" w:cs="Arial"/>
          <w:bCs/>
          <w:spacing w:val="-2"/>
          <w:sz w:val="24"/>
          <w:szCs w:val="24"/>
        </w:rPr>
        <w:t>demonstrated</w:t>
      </w:r>
      <w:r w:rsidRPr="009774C4">
        <w:rPr>
          <w:rFonts w:ascii="Arial" w:hAnsi="Arial" w:cs="Arial"/>
          <w:bCs/>
          <w:spacing w:val="-2"/>
          <w:sz w:val="24"/>
          <w:szCs w:val="24"/>
        </w:rPr>
        <w:t xml:space="preserve"> strong seasonal behaviour around lag 52 weeks, supporting the use of seasonal forecasting models.</w:t>
      </w:r>
    </w:p>
    <w:p w14:paraId="0A2760C1" w14:textId="226E2C45" w:rsidR="002A47E2" w:rsidRPr="002A47E2" w:rsidRDefault="002A47E2" w:rsidP="002A47E2">
      <w:pPr>
        <w:tabs>
          <w:tab w:val="left" w:pos="2560"/>
        </w:tabs>
        <w:spacing w:line="240" w:lineRule="auto"/>
        <w:jc w:val="center"/>
        <w:rPr>
          <w:rFonts w:ascii="Arial" w:hAnsi="Arial" w:cs="Arial"/>
          <w:bCs/>
          <w:spacing w:val="-2"/>
          <w:sz w:val="24"/>
          <w:szCs w:val="24"/>
        </w:rPr>
      </w:pPr>
      <w:r w:rsidRPr="002A47E2">
        <w:rPr>
          <w:rFonts w:ascii="Arial" w:hAnsi="Arial" w:cs="Arial"/>
          <w:bCs/>
          <w:spacing w:val="-2"/>
          <w:sz w:val="24"/>
          <w:szCs w:val="24"/>
        </w:rPr>
        <w:drawing>
          <wp:inline distT="0" distB="0" distL="0" distR="0" wp14:anchorId="4209B9BD" wp14:editId="1F4A34FC">
            <wp:extent cx="4429760" cy="2679700"/>
            <wp:effectExtent l="0" t="0" r="8890" b="6350"/>
            <wp:docPr id="388385115" name="Picture 6"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85115" name="Picture 6" descr="A graph of a function&#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29760" cy="2679700"/>
                    </a:xfrm>
                    <a:prstGeom prst="rect">
                      <a:avLst/>
                    </a:prstGeom>
                    <a:noFill/>
                    <a:ln>
                      <a:noFill/>
                    </a:ln>
                  </pic:spPr>
                </pic:pic>
              </a:graphicData>
            </a:graphic>
          </wp:inline>
        </w:drawing>
      </w:r>
    </w:p>
    <w:p w14:paraId="707FC545" w14:textId="70BFCCA8" w:rsidR="002A47E2" w:rsidRPr="00286430" w:rsidRDefault="009774C4" w:rsidP="002A47E2">
      <w:pPr>
        <w:tabs>
          <w:tab w:val="left" w:pos="2560"/>
        </w:tabs>
        <w:spacing w:line="240" w:lineRule="auto"/>
        <w:jc w:val="center"/>
        <w:rPr>
          <w:rFonts w:ascii="Arial" w:hAnsi="Arial" w:cs="Arial"/>
          <w:b/>
          <w:spacing w:val="-2"/>
          <w:sz w:val="24"/>
          <w:szCs w:val="24"/>
        </w:rPr>
      </w:pPr>
      <w:r w:rsidRPr="009774C4">
        <w:rPr>
          <w:rFonts w:ascii="Arial" w:hAnsi="Arial" w:cs="Arial"/>
          <w:b/>
          <w:spacing w:val="-2"/>
          <w:sz w:val="24"/>
          <w:szCs w:val="24"/>
        </w:rPr>
        <w:t>Figure 3: ACF and PACF of Weekly Electricity Demand</w:t>
      </w:r>
    </w:p>
    <w:p w14:paraId="07702303" w14:textId="77777777" w:rsidR="002A47E2" w:rsidRPr="002A47E2" w:rsidRDefault="002A47E2" w:rsidP="002A47E2">
      <w:pPr>
        <w:tabs>
          <w:tab w:val="left" w:pos="2560"/>
        </w:tabs>
        <w:spacing w:line="240" w:lineRule="auto"/>
        <w:jc w:val="both"/>
        <w:rPr>
          <w:rFonts w:ascii="Arial" w:hAnsi="Arial" w:cs="Arial"/>
          <w:b/>
          <w:spacing w:val="-2"/>
          <w:sz w:val="28"/>
          <w:szCs w:val="28"/>
        </w:rPr>
      </w:pPr>
      <w:r w:rsidRPr="002A47E2">
        <w:rPr>
          <w:rFonts w:ascii="Arial" w:hAnsi="Arial" w:cs="Arial"/>
          <w:b/>
          <w:spacing w:val="-2"/>
          <w:sz w:val="28"/>
          <w:szCs w:val="28"/>
        </w:rPr>
        <w:t>3 Methodology</w:t>
      </w:r>
    </w:p>
    <w:p w14:paraId="73FBD519" w14:textId="77777777" w:rsidR="002A47E2" w:rsidRPr="002A47E2" w:rsidRDefault="002A47E2" w:rsidP="002A47E2">
      <w:pPr>
        <w:tabs>
          <w:tab w:val="left" w:pos="2560"/>
        </w:tabs>
        <w:spacing w:line="240" w:lineRule="auto"/>
        <w:jc w:val="both"/>
        <w:rPr>
          <w:rFonts w:ascii="Arial" w:hAnsi="Arial" w:cs="Arial"/>
          <w:b/>
          <w:spacing w:val="-2"/>
          <w:sz w:val="24"/>
          <w:szCs w:val="24"/>
        </w:rPr>
      </w:pPr>
      <w:r w:rsidRPr="002A47E2">
        <w:rPr>
          <w:rFonts w:ascii="Arial" w:hAnsi="Arial" w:cs="Arial"/>
          <w:b/>
          <w:spacing w:val="-2"/>
          <w:sz w:val="24"/>
          <w:szCs w:val="24"/>
        </w:rPr>
        <w:t>3.1 Benchmark Models</w:t>
      </w:r>
    </w:p>
    <w:p w14:paraId="1F2B03F7" w14:textId="77777777" w:rsidR="002A47E2" w:rsidRPr="002A47E2" w:rsidRDefault="002A47E2" w:rsidP="002A47E2">
      <w:pPr>
        <w:tabs>
          <w:tab w:val="left" w:pos="2560"/>
        </w:tabs>
        <w:spacing w:line="240" w:lineRule="auto"/>
        <w:jc w:val="both"/>
        <w:rPr>
          <w:rFonts w:ascii="Arial" w:hAnsi="Arial" w:cs="Arial"/>
          <w:bCs/>
          <w:spacing w:val="-2"/>
          <w:sz w:val="24"/>
          <w:szCs w:val="24"/>
        </w:rPr>
      </w:pPr>
      <w:r w:rsidRPr="002A47E2">
        <w:rPr>
          <w:rFonts w:ascii="Arial" w:hAnsi="Arial" w:cs="Arial"/>
          <w:bCs/>
          <w:spacing w:val="-2"/>
          <w:sz w:val="24"/>
          <w:szCs w:val="24"/>
        </w:rPr>
        <w:t>Four benchmark models were implemented:</w:t>
      </w:r>
    </w:p>
    <w:p w14:paraId="5043D327" w14:textId="77777777" w:rsidR="002A47E2" w:rsidRPr="002A47E2" w:rsidRDefault="002A47E2" w:rsidP="002A47E2">
      <w:pPr>
        <w:pStyle w:val="ListParagraph"/>
        <w:numPr>
          <w:ilvl w:val="0"/>
          <w:numId w:val="21"/>
        </w:numPr>
        <w:tabs>
          <w:tab w:val="left" w:pos="2560"/>
        </w:tabs>
        <w:spacing w:line="240" w:lineRule="auto"/>
        <w:jc w:val="both"/>
        <w:rPr>
          <w:rFonts w:ascii="Arial" w:hAnsi="Arial" w:cs="Arial"/>
          <w:bCs/>
          <w:spacing w:val="-2"/>
          <w:sz w:val="24"/>
          <w:szCs w:val="24"/>
        </w:rPr>
      </w:pPr>
      <w:r w:rsidRPr="002A47E2">
        <w:rPr>
          <w:rFonts w:ascii="Arial" w:hAnsi="Arial" w:cs="Arial"/>
          <w:bCs/>
          <w:spacing w:val="-2"/>
          <w:sz w:val="24"/>
          <w:szCs w:val="24"/>
        </w:rPr>
        <w:t>Mean Forecast</w:t>
      </w:r>
    </w:p>
    <w:p w14:paraId="55085064" w14:textId="77777777" w:rsidR="002A47E2" w:rsidRPr="002A47E2" w:rsidRDefault="002A47E2" w:rsidP="002A47E2">
      <w:pPr>
        <w:pStyle w:val="ListParagraph"/>
        <w:numPr>
          <w:ilvl w:val="0"/>
          <w:numId w:val="21"/>
        </w:numPr>
        <w:tabs>
          <w:tab w:val="left" w:pos="2560"/>
        </w:tabs>
        <w:spacing w:line="240" w:lineRule="auto"/>
        <w:jc w:val="both"/>
        <w:rPr>
          <w:rFonts w:ascii="Arial" w:hAnsi="Arial" w:cs="Arial"/>
          <w:bCs/>
          <w:spacing w:val="-2"/>
          <w:sz w:val="24"/>
          <w:szCs w:val="24"/>
        </w:rPr>
      </w:pPr>
      <w:r w:rsidRPr="002A47E2">
        <w:rPr>
          <w:rFonts w:ascii="Arial" w:hAnsi="Arial" w:cs="Arial"/>
          <w:bCs/>
          <w:spacing w:val="-2"/>
          <w:sz w:val="24"/>
          <w:szCs w:val="24"/>
        </w:rPr>
        <w:t>Naive Forecast</w:t>
      </w:r>
    </w:p>
    <w:p w14:paraId="3B00E246" w14:textId="77777777" w:rsidR="002A47E2" w:rsidRPr="002A47E2" w:rsidRDefault="002A47E2" w:rsidP="002A47E2">
      <w:pPr>
        <w:pStyle w:val="ListParagraph"/>
        <w:numPr>
          <w:ilvl w:val="0"/>
          <w:numId w:val="21"/>
        </w:numPr>
        <w:tabs>
          <w:tab w:val="left" w:pos="2560"/>
        </w:tabs>
        <w:spacing w:line="240" w:lineRule="auto"/>
        <w:jc w:val="both"/>
        <w:rPr>
          <w:rFonts w:ascii="Arial" w:hAnsi="Arial" w:cs="Arial"/>
          <w:bCs/>
          <w:spacing w:val="-2"/>
          <w:sz w:val="24"/>
          <w:szCs w:val="24"/>
        </w:rPr>
      </w:pPr>
      <w:r w:rsidRPr="002A47E2">
        <w:rPr>
          <w:rFonts w:ascii="Arial" w:hAnsi="Arial" w:cs="Arial"/>
          <w:bCs/>
          <w:spacing w:val="-2"/>
          <w:sz w:val="24"/>
          <w:szCs w:val="24"/>
        </w:rPr>
        <w:t>Seasonal Naive Forecast</w:t>
      </w:r>
    </w:p>
    <w:p w14:paraId="2BF55805" w14:textId="77777777" w:rsidR="002A47E2" w:rsidRPr="002A47E2" w:rsidRDefault="002A47E2" w:rsidP="002A47E2">
      <w:pPr>
        <w:pStyle w:val="ListParagraph"/>
        <w:numPr>
          <w:ilvl w:val="0"/>
          <w:numId w:val="21"/>
        </w:numPr>
        <w:tabs>
          <w:tab w:val="left" w:pos="2560"/>
        </w:tabs>
        <w:spacing w:line="240" w:lineRule="auto"/>
        <w:jc w:val="both"/>
        <w:rPr>
          <w:rFonts w:ascii="Arial" w:hAnsi="Arial" w:cs="Arial"/>
          <w:bCs/>
          <w:spacing w:val="-2"/>
          <w:sz w:val="24"/>
          <w:szCs w:val="24"/>
        </w:rPr>
      </w:pPr>
      <w:r w:rsidRPr="002A47E2">
        <w:rPr>
          <w:rFonts w:ascii="Arial" w:hAnsi="Arial" w:cs="Arial"/>
          <w:bCs/>
          <w:spacing w:val="-2"/>
          <w:sz w:val="24"/>
          <w:szCs w:val="24"/>
        </w:rPr>
        <w:t>Drift Forecast</w:t>
      </w:r>
    </w:p>
    <w:p w14:paraId="7E3E8151" w14:textId="48B15C38" w:rsidR="002A47E2" w:rsidRPr="002A47E2" w:rsidRDefault="002A47E2" w:rsidP="002A47E2">
      <w:pPr>
        <w:tabs>
          <w:tab w:val="left" w:pos="2560"/>
        </w:tabs>
        <w:spacing w:line="240" w:lineRule="auto"/>
        <w:jc w:val="both"/>
        <w:rPr>
          <w:rFonts w:ascii="Arial" w:hAnsi="Arial" w:cs="Arial"/>
          <w:bCs/>
          <w:spacing w:val="-2"/>
          <w:sz w:val="24"/>
          <w:szCs w:val="24"/>
        </w:rPr>
      </w:pPr>
      <w:r w:rsidRPr="002A47E2">
        <w:rPr>
          <w:rFonts w:ascii="Arial" w:hAnsi="Arial" w:cs="Arial"/>
          <w:bCs/>
          <w:spacing w:val="-2"/>
          <w:sz w:val="24"/>
          <w:szCs w:val="24"/>
        </w:rPr>
        <w:t xml:space="preserve">These models </w:t>
      </w:r>
      <w:r w:rsidR="00E833CE">
        <w:rPr>
          <w:rFonts w:ascii="Arial" w:hAnsi="Arial" w:cs="Arial"/>
          <w:bCs/>
          <w:spacing w:val="-2"/>
          <w:sz w:val="24"/>
          <w:szCs w:val="24"/>
        </w:rPr>
        <w:t>serve to</w:t>
      </w:r>
      <w:r w:rsidRPr="002A47E2">
        <w:rPr>
          <w:rFonts w:ascii="Arial" w:hAnsi="Arial" w:cs="Arial"/>
          <w:bCs/>
          <w:spacing w:val="-2"/>
          <w:sz w:val="24"/>
          <w:szCs w:val="24"/>
        </w:rPr>
        <w:t xml:space="preserve"> baseline performance and determine whether more sophisticated approaches </w:t>
      </w:r>
      <w:r w:rsidR="00E833CE">
        <w:rPr>
          <w:rFonts w:ascii="Arial" w:hAnsi="Arial" w:cs="Arial"/>
          <w:bCs/>
          <w:spacing w:val="-2"/>
          <w:sz w:val="24"/>
          <w:szCs w:val="24"/>
        </w:rPr>
        <w:t>offer</w:t>
      </w:r>
      <w:r w:rsidRPr="002A47E2">
        <w:rPr>
          <w:rFonts w:ascii="Arial" w:hAnsi="Arial" w:cs="Arial"/>
          <w:bCs/>
          <w:spacing w:val="-2"/>
          <w:sz w:val="24"/>
          <w:szCs w:val="24"/>
        </w:rPr>
        <w:t xml:space="preserve"> meaningful improvements.</w:t>
      </w:r>
    </w:p>
    <w:p w14:paraId="3EF407E6" w14:textId="77777777" w:rsidR="002A47E2" w:rsidRPr="002A47E2" w:rsidRDefault="002A47E2" w:rsidP="002A47E2">
      <w:pPr>
        <w:tabs>
          <w:tab w:val="left" w:pos="2560"/>
        </w:tabs>
        <w:spacing w:line="240" w:lineRule="auto"/>
        <w:jc w:val="both"/>
        <w:rPr>
          <w:rFonts w:ascii="Arial" w:hAnsi="Arial" w:cs="Arial"/>
          <w:b/>
          <w:spacing w:val="-2"/>
          <w:sz w:val="24"/>
          <w:szCs w:val="24"/>
        </w:rPr>
      </w:pPr>
      <w:r w:rsidRPr="002A47E2">
        <w:rPr>
          <w:rFonts w:ascii="Arial" w:hAnsi="Arial" w:cs="Arial"/>
          <w:b/>
          <w:spacing w:val="-2"/>
          <w:sz w:val="24"/>
          <w:szCs w:val="24"/>
        </w:rPr>
        <w:t>3.2 SARIMA</w:t>
      </w:r>
    </w:p>
    <w:p w14:paraId="32DFC59E" w14:textId="1B9BFEB8" w:rsidR="002A47E2" w:rsidRPr="002A47E2" w:rsidRDefault="002A47E2" w:rsidP="002A47E2">
      <w:pPr>
        <w:tabs>
          <w:tab w:val="left" w:pos="2560"/>
        </w:tabs>
        <w:spacing w:line="240" w:lineRule="auto"/>
        <w:jc w:val="both"/>
        <w:rPr>
          <w:rFonts w:ascii="Arial" w:hAnsi="Arial" w:cs="Arial"/>
          <w:bCs/>
          <w:spacing w:val="-2"/>
          <w:sz w:val="24"/>
          <w:szCs w:val="24"/>
        </w:rPr>
      </w:pPr>
      <w:r w:rsidRPr="002A47E2">
        <w:rPr>
          <w:rFonts w:ascii="Arial" w:hAnsi="Arial" w:cs="Arial"/>
          <w:bCs/>
          <w:spacing w:val="-2"/>
          <w:sz w:val="24"/>
          <w:szCs w:val="24"/>
        </w:rPr>
        <w:t xml:space="preserve">SARIMA was </w:t>
      </w:r>
      <w:r w:rsidR="00E833CE">
        <w:rPr>
          <w:rFonts w:ascii="Arial" w:hAnsi="Arial" w:cs="Arial"/>
          <w:bCs/>
          <w:spacing w:val="-2"/>
          <w:sz w:val="24"/>
          <w:szCs w:val="24"/>
        </w:rPr>
        <w:t>chosen</w:t>
      </w:r>
      <w:r w:rsidRPr="002A47E2">
        <w:rPr>
          <w:rFonts w:ascii="Arial" w:hAnsi="Arial" w:cs="Arial"/>
          <w:bCs/>
          <w:spacing w:val="-2"/>
          <w:sz w:val="24"/>
          <w:szCs w:val="24"/>
        </w:rPr>
        <w:t xml:space="preserve"> because electricity demand </w:t>
      </w:r>
      <w:r w:rsidR="00E833CE">
        <w:rPr>
          <w:rFonts w:ascii="Arial" w:hAnsi="Arial" w:cs="Arial"/>
          <w:bCs/>
          <w:spacing w:val="-2"/>
          <w:sz w:val="24"/>
          <w:szCs w:val="24"/>
        </w:rPr>
        <w:t>displays</w:t>
      </w:r>
      <w:r w:rsidRPr="002A47E2">
        <w:rPr>
          <w:rFonts w:ascii="Arial" w:hAnsi="Arial" w:cs="Arial"/>
          <w:bCs/>
          <w:spacing w:val="-2"/>
          <w:sz w:val="24"/>
          <w:szCs w:val="24"/>
        </w:rPr>
        <w:t xml:space="preserve"> strong seasonal autocorrelation. Model parameters were selected using AIC optimi</w:t>
      </w:r>
      <w:r w:rsidR="00E833CE">
        <w:rPr>
          <w:rFonts w:ascii="Arial" w:hAnsi="Arial" w:cs="Arial"/>
          <w:bCs/>
          <w:spacing w:val="-2"/>
          <w:sz w:val="24"/>
          <w:szCs w:val="24"/>
        </w:rPr>
        <w:t>z</w:t>
      </w:r>
      <w:r w:rsidRPr="002A47E2">
        <w:rPr>
          <w:rFonts w:ascii="Arial" w:hAnsi="Arial" w:cs="Arial"/>
          <w:bCs/>
          <w:spacing w:val="-2"/>
          <w:sz w:val="24"/>
          <w:szCs w:val="24"/>
        </w:rPr>
        <w:t>ation</w:t>
      </w:r>
      <w:r w:rsidR="00E833CE">
        <w:rPr>
          <w:rFonts w:ascii="Arial" w:hAnsi="Arial" w:cs="Arial"/>
          <w:bCs/>
          <w:spacing w:val="-2"/>
          <w:sz w:val="24"/>
          <w:szCs w:val="24"/>
        </w:rPr>
        <w:t xml:space="preserve"> </w:t>
      </w:r>
      <w:proofErr w:type="gramStart"/>
      <w:r w:rsidR="00E833CE">
        <w:rPr>
          <w:rFonts w:ascii="Arial" w:hAnsi="Arial" w:cs="Arial"/>
          <w:bCs/>
          <w:spacing w:val="-2"/>
          <w:sz w:val="24"/>
          <w:szCs w:val="24"/>
        </w:rPr>
        <w:t>with</w:t>
      </w:r>
      <w:r w:rsidRPr="002A47E2">
        <w:rPr>
          <w:rFonts w:ascii="Arial" w:hAnsi="Arial" w:cs="Arial"/>
          <w:bCs/>
          <w:spacing w:val="-2"/>
          <w:sz w:val="24"/>
          <w:szCs w:val="24"/>
        </w:rPr>
        <w:t>,</w:t>
      </w:r>
      <w:proofErr w:type="gramEnd"/>
      <w:r w:rsidRPr="002A47E2">
        <w:rPr>
          <w:rFonts w:ascii="Arial" w:hAnsi="Arial" w:cs="Arial"/>
          <w:bCs/>
          <w:spacing w:val="-2"/>
          <w:sz w:val="24"/>
          <w:szCs w:val="24"/>
        </w:rPr>
        <w:t xml:space="preserve"> the seasonal period was fixed at 52 weeks to capture annual seasonality.</w:t>
      </w:r>
    </w:p>
    <w:p w14:paraId="4DAD07AE" w14:textId="77777777" w:rsidR="002A47E2" w:rsidRPr="002A47E2" w:rsidRDefault="002A47E2" w:rsidP="002A47E2">
      <w:pPr>
        <w:tabs>
          <w:tab w:val="left" w:pos="2560"/>
        </w:tabs>
        <w:spacing w:line="240" w:lineRule="auto"/>
        <w:jc w:val="both"/>
        <w:rPr>
          <w:rFonts w:ascii="Arial" w:hAnsi="Arial" w:cs="Arial"/>
          <w:b/>
          <w:spacing w:val="-2"/>
          <w:sz w:val="24"/>
          <w:szCs w:val="24"/>
        </w:rPr>
      </w:pPr>
      <w:r w:rsidRPr="002A47E2">
        <w:rPr>
          <w:rFonts w:ascii="Arial" w:hAnsi="Arial" w:cs="Arial"/>
          <w:b/>
          <w:spacing w:val="-2"/>
          <w:sz w:val="24"/>
          <w:szCs w:val="24"/>
        </w:rPr>
        <w:t>3.3 SARIMAX</w:t>
      </w:r>
    </w:p>
    <w:p w14:paraId="020C6A6B" w14:textId="7D5BA1A8" w:rsidR="002A47E2" w:rsidRPr="002A47E2" w:rsidRDefault="002A47E2" w:rsidP="002A47E2">
      <w:pPr>
        <w:tabs>
          <w:tab w:val="left" w:pos="2560"/>
        </w:tabs>
        <w:spacing w:line="240" w:lineRule="auto"/>
        <w:jc w:val="both"/>
        <w:rPr>
          <w:rFonts w:ascii="Arial" w:hAnsi="Arial" w:cs="Arial"/>
          <w:bCs/>
          <w:spacing w:val="-2"/>
          <w:sz w:val="24"/>
          <w:szCs w:val="24"/>
        </w:rPr>
      </w:pPr>
      <w:r w:rsidRPr="002A47E2">
        <w:rPr>
          <w:rFonts w:ascii="Arial" w:hAnsi="Arial" w:cs="Arial"/>
          <w:bCs/>
          <w:spacing w:val="-2"/>
          <w:sz w:val="24"/>
          <w:szCs w:val="24"/>
        </w:rPr>
        <w:lastRenderedPageBreak/>
        <w:t xml:space="preserve">Electricity demand is </w:t>
      </w:r>
      <w:r w:rsidR="00727B65">
        <w:rPr>
          <w:rFonts w:ascii="Arial" w:hAnsi="Arial" w:cs="Arial"/>
          <w:bCs/>
          <w:spacing w:val="-2"/>
          <w:sz w:val="24"/>
          <w:szCs w:val="24"/>
        </w:rPr>
        <w:t>heavily</w:t>
      </w:r>
      <w:r w:rsidRPr="002A47E2">
        <w:rPr>
          <w:rFonts w:ascii="Arial" w:hAnsi="Arial" w:cs="Arial"/>
          <w:bCs/>
          <w:spacing w:val="-2"/>
          <w:sz w:val="24"/>
          <w:szCs w:val="24"/>
        </w:rPr>
        <w:t xml:space="preserve"> influenced by weather conditions. SARIMAX e</w:t>
      </w:r>
      <w:r w:rsidR="00727B65">
        <w:rPr>
          <w:rFonts w:ascii="Arial" w:hAnsi="Arial" w:cs="Arial"/>
          <w:bCs/>
          <w:spacing w:val="-2"/>
          <w:sz w:val="24"/>
          <w:szCs w:val="24"/>
        </w:rPr>
        <w:t>nhances</w:t>
      </w:r>
      <w:r w:rsidRPr="002A47E2">
        <w:rPr>
          <w:rFonts w:ascii="Arial" w:hAnsi="Arial" w:cs="Arial"/>
          <w:bCs/>
          <w:spacing w:val="-2"/>
          <w:sz w:val="24"/>
          <w:szCs w:val="24"/>
        </w:rPr>
        <w:t xml:space="preserve"> SARIMA by incorporating exogenous variables</w:t>
      </w:r>
      <w:r w:rsidR="00727B65">
        <w:rPr>
          <w:rFonts w:ascii="Arial" w:hAnsi="Arial" w:cs="Arial"/>
          <w:bCs/>
          <w:spacing w:val="-2"/>
          <w:sz w:val="24"/>
          <w:szCs w:val="24"/>
        </w:rPr>
        <w:t>,</w:t>
      </w:r>
      <w:r w:rsidRPr="002A47E2">
        <w:rPr>
          <w:rFonts w:ascii="Arial" w:hAnsi="Arial" w:cs="Arial"/>
          <w:bCs/>
          <w:spacing w:val="-2"/>
          <w:sz w:val="24"/>
          <w:szCs w:val="24"/>
        </w:rPr>
        <w:t xml:space="preserve"> including:</w:t>
      </w:r>
    </w:p>
    <w:p w14:paraId="315B33EF" w14:textId="77777777" w:rsidR="002A47E2" w:rsidRPr="002A47E2" w:rsidRDefault="002A47E2" w:rsidP="002A47E2">
      <w:pPr>
        <w:tabs>
          <w:tab w:val="left" w:pos="2560"/>
        </w:tabs>
        <w:spacing w:line="240" w:lineRule="auto"/>
        <w:jc w:val="both"/>
        <w:rPr>
          <w:rFonts w:ascii="Arial" w:hAnsi="Arial" w:cs="Arial"/>
          <w:bCs/>
          <w:spacing w:val="-2"/>
          <w:sz w:val="24"/>
          <w:szCs w:val="24"/>
        </w:rPr>
      </w:pPr>
      <w:r w:rsidRPr="002A47E2">
        <w:rPr>
          <w:rFonts w:ascii="Arial" w:hAnsi="Arial" w:cs="Arial"/>
          <w:bCs/>
          <w:spacing w:val="-2"/>
          <w:sz w:val="24"/>
          <w:szCs w:val="24"/>
        </w:rPr>
        <w:t>Mean weekly temperature</w:t>
      </w:r>
    </w:p>
    <w:p w14:paraId="12E41FFC" w14:textId="77777777" w:rsidR="002A47E2" w:rsidRPr="002A47E2" w:rsidRDefault="002A47E2" w:rsidP="002A47E2">
      <w:pPr>
        <w:tabs>
          <w:tab w:val="left" w:pos="2560"/>
        </w:tabs>
        <w:spacing w:line="240" w:lineRule="auto"/>
        <w:jc w:val="both"/>
        <w:rPr>
          <w:rFonts w:ascii="Arial" w:hAnsi="Arial" w:cs="Arial"/>
          <w:bCs/>
          <w:spacing w:val="-2"/>
          <w:sz w:val="24"/>
          <w:szCs w:val="24"/>
        </w:rPr>
      </w:pPr>
      <w:r w:rsidRPr="002A47E2">
        <w:rPr>
          <w:rFonts w:ascii="Arial" w:hAnsi="Arial" w:cs="Arial"/>
          <w:bCs/>
          <w:spacing w:val="-2"/>
          <w:sz w:val="24"/>
          <w:szCs w:val="24"/>
        </w:rPr>
        <w:t>Heating degree days</w:t>
      </w:r>
    </w:p>
    <w:p w14:paraId="54ABCDF4" w14:textId="77777777" w:rsidR="002A47E2" w:rsidRPr="002A47E2" w:rsidRDefault="002A47E2" w:rsidP="002A47E2">
      <w:pPr>
        <w:tabs>
          <w:tab w:val="left" w:pos="2560"/>
        </w:tabs>
        <w:spacing w:line="240" w:lineRule="auto"/>
        <w:jc w:val="both"/>
        <w:rPr>
          <w:rFonts w:ascii="Arial" w:hAnsi="Arial" w:cs="Arial"/>
          <w:bCs/>
          <w:spacing w:val="-2"/>
          <w:sz w:val="24"/>
          <w:szCs w:val="24"/>
        </w:rPr>
      </w:pPr>
      <w:r w:rsidRPr="002A47E2">
        <w:rPr>
          <w:rFonts w:ascii="Arial" w:hAnsi="Arial" w:cs="Arial"/>
          <w:bCs/>
          <w:spacing w:val="-2"/>
          <w:sz w:val="24"/>
          <w:szCs w:val="24"/>
        </w:rPr>
        <w:t>Cooling degree days</w:t>
      </w:r>
    </w:p>
    <w:p w14:paraId="5E08E773" w14:textId="77777777" w:rsidR="002A47E2" w:rsidRPr="002A47E2" w:rsidRDefault="002A47E2" w:rsidP="002A47E2">
      <w:pPr>
        <w:tabs>
          <w:tab w:val="left" w:pos="2560"/>
        </w:tabs>
        <w:spacing w:line="240" w:lineRule="auto"/>
        <w:jc w:val="both"/>
        <w:rPr>
          <w:rFonts w:ascii="Arial" w:hAnsi="Arial" w:cs="Arial"/>
          <w:bCs/>
          <w:spacing w:val="-2"/>
          <w:sz w:val="24"/>
          <w:szCs w:val="24"/>
        </w:rPr>
      </w:pPr>
      <w:r w:rsidRPr="002A47E2">
        <w:rPr>
          <w:rFonts w:ascii="Arial" w:hAnsi="Arial" w:cs="Arial"/>
          <w:bCs/>
          <w:spacing w:val="-2"/>
          <w:sz w:val="24"/>
          <w:szCs w:val="24"/>
        </w:rPr>
        <w:t>Holiday indicators</w:t>
      </w:r>
    </w:p>
    <w:p w14:paraId="16A41081" w14:textId="77777777" w:rsidR="002A47E2" w:rsidRPr="002A47E2" w:rsidRDefault="002A47E2" w:rsidP="002A47E2">
      <w:pPr>
        <w:tabs>
          <w:tab w:val="left" w:pos="2560"/>
        </w:tabs>
        <w:spacing w:line="240" w:lineRule="auto"/>
        <w:jc w:val="both"/>
        <w:rPr>
          <w:rFonts w:ascii="Arial" w:hAnsi="Arial" w:cs="Arial"/>
          <w:b/>
          <w:spacing w:val="-2"/>
          <w:sz w:val="24"/>
          <w:szCs w:val="24"/>
        </w:rPr>
      </w:pPr>
      <w:r w:rsidRPr="002A47E2">
        <w:rPr>
          <w:rFonts w:ascii="Arial" w:hAnsi="Arial" w:cs="Arial"/>
          <w:b/>
          <w:spacing w:val="-2"/>
          <w:sz w:val="24"/>
          <w:szCs w:val="24"/>
        </w:rPr>
        <w:t>3.4 Feature-Based Regression</w:t>
      </w:r>
    </w:p>
    <w:p w14:paraId="2F19E3A8" w14:textId="4861B549" w:rsidR="002A47E2" w:rsidRPr="002A47E2" w:rsidRDefault="002A47E2" w:rsidP="002A47E2">
      <w:pPr>
        <w:tabs>
          <w:tab w:val="left" w:pos="2560"/>
        </w:tabs>
        <w:spacing w:line="240" w:lineRule="auto"/>
        <w:jc w:val="both"/>
        <w:rPr>
          <w:rFonts w:ascii="Arial" w:hAnsi="Arial" w:cs="Arial"/>
          <w:bCs/>
          <w:spacing w:val="-2"/>
          <w:sz w:val="24"/>
          <w:szCs w:val="24"/>
        </w:rPr>
      </w:pPr>
      <w:r w:rsidRPr="002A47E2">
        <w:rPr>
          <w:rFonts w:ascii="Arial" w:hAnsi="Arial" w:cs="Arial"/>
          <w:bCs/>
          <w:spacing w:val="-2"/>
          <w:sz w:val="24"/>
          <w:szCs w:val="24"/>
        </w:rPr>
        <w:t>A Hist</w:t>
      </w:r>
      <w:r>
        <w:rPr>
          <w:rFonts w:ascii="Arial" w:hAnsi="Arial" w:cs="Arial"/>
          <w:bCs/>
          <w:spacing w:val="-2"/>
          <w:sz w:val="24"/>
          <w:szCs w:val="24"/>
        </w:rPr>
        <w:t xml:space="preserve"> </w:t>
      </w:r>
      <w:r w:rsidRPr="002A47E2">
        <w:rPr>
          <w:rFonts w:ascii="Arial" w:hAnsi="Arial" w:cs="Arial"/>
          <w:bCs/>
          <w:spacing w:val="-2"/>
          <w:sz w:val="24"/>
          <w:szCs w:val="24"/>
        </w:rPr>
        <w:t>Gradient</w:t>
      </w:r>
      <w:r>
        <w:rPr>
          <w:rFonts w:ascii="Arial" w:hAnsi="Arial" w:cs="Arial"/>
          <w:bCs/>
          <w:spacing w:val="-2"/>
          <w:sz w:val="24"/>
          <w:szCs w:val="24"/>
        </w:rPr>
        <w:t xml:space="preserve"> </w:t>
      </w:r>
      <w:r w:rsidRPr="002A47E2">
        <w:rPr>
          <w:rFonts w:ascii="Arial" w:hAnsi="Arial" w:cs="Arial"/>
          <w:bCs/>
          <w:spacing w:val="-2"/>
          <w:sz w:val="24"/>
          <w:szCs w:val="24"/>
        </w:rPr>
        <w:t>Boosting</w:t>
      </w:r>
      <w:r>
        <w:rPr>
          <w:rFonts w:ascii="Arial" w:hAnsi="Arial" w:cs="Arial"/>
          <w:bCs/>
          <w:spacing w:val="-2"/>
          <w:sz w:val="24"/>
          <w:szCs w:val="24"/>
        </w:rPr>
        <w:t xml:space="preserve"> </w:t>
      </w:r>
      <w:r w:rsidRPr="002A47E2">
        <w:rPr>
          <w:rFonts w:ascii="Arial" w:hAnsi="Arial" w:cs="Arial"/>
          <w:bCs/>
          <w:spacing w:val="-2"/>
          <w:sz w:val="24"/>
          <w:szCs w:val="24"/>
        </w:rPr>
        <w:t xml:space="preserve">Regressor was selected because gradient boosting </w:t>
      </w:r>
      <w:r w:rsidR="00727B65">
        <w:rPr>
          <w:rFonts w:ascii="Arial" w:hAnsi="Arial" w:cs="Arial"/>
          <w:bCs/>
          <w:spacing w:val="-2"/>
          <w:sz w:val="24"/>
          <w:szCs w:val="24"/>
        </w:rPr>
        <w:t xml:space="preserve">excels with </w:t>
      </w:r>
      <w:r w:rsidRPr="002A47E2">
        <w:rPr>
          <w:rFonts w:ascii="Arial" w:hAnsi="Arial" w:cs="Arial"/>
          <w:bCs/>
          <w:spacing w:val="-2"/>
          <w:sz w:val="24"/>
          <w:szCs w:val="24"/>
        </w:rPr>
        <w:t xml:space="preserve">structured tabular data and </w:t>
      </w:r>
      <w:r w:rsidR="00727B65">
        <w:rPr>
          <w:rFonts w:ascii="Arial" w:hAnsi="Arial" w:cs="Arial"/>
          <w:bCs/>
          <w:spacing w:val="-2"/>
          <w:sz w:val="24"/>
          <w:szCs w:val="24"/>
        </w:rPr>
        <w:t xml:space="preserve">effectively </w:t>
      </w:r>
      <w:r w:rsidRPr="002A47E2">
        <w:rPr>
          <w:rFonts w:ascii="Arial" w:hAnsi="Arial" w:cs="Arial"/>
          <w:bCs/>
          <w:spacing w:val="-2"/>
          <w:sz w:val="24"/>
          <w:szCs w:val="24"/>
        </w:rPr>
        <w:t>captures nonlinear interactions.</w:t>
      </w:r>
    </w:p>
    <w:p w14:paraId="0F3F5FC1" w14:textId="7DB4B15A" w:rsidR="002A47E2" w:rsidRPr="002A47E2" w:rsidRDefault="002A47E2" w:rsidP="002A47E2">
      <w:pPr>
        <w:tabs>
          <w:tab w:val="left" w:pos="2560"/>
        </w:tabs>
        <w:spacing w:line="240" w:lineRule="auto"/>
        <w:jc w:val="both"/>
        <w:rPr>
          <w:rFonts w:ascii="Arial" w:hAnsi="Arial" w:cs="Arial"/>
          <w:bCs/>
          <w:spacing w:val="-2"/>
          <w:sz w:val="24"/>
          <w:szCs w:val="24"/>
        </w:rPr>
      </w:pPr>
      <w:r w:rsidRPr="002A47E2">
        <w:rPr>
          <w:rFonts w:ascii="Arial" w:hAnsi="Arial" w:cs="Arial"/>
          <w:bCs/>
          <w:spacing w:val="-2"/>
          <w:sz w:val="24"/>
          <w:szCs w:val="24"/>
        </w:rPr>
        <w:t>The model in</w:t>
      </w:r>
      <w:r w:rsidR="007112F9">
        <w:rPr>
          <w:rFonts w:ascii="Arial" w:hAnsi="Arial" w:cs="Arial"/>
          <w:bCs/>
          <w:spacing w:val="-2"/>
          <w:sz w:val="24"/>
          <w:szCs w:val="24"/>
        </w:rPr>
        <w:t>corporated</w:t>
      </w:r>
      <w:r w:rsidRPr="002A47E2">
        <w:rPr>
          <w:rFonts w:ascii="Arial" w:hAnsi="Arial" w:cs="Arial"/>
          <w:bCs/>
          <w:spacing w:val="-2"/>
          <w:sz w:val="24"/>
          <w:szCs w:val="24"/>
        </w:rPr>
        <w:t>:</w:t>
      </w:r>
    </w:p>
    <w:p w14:paraId="0D4919AD" w14:textId="77777777" w:rsidR="002A47E2" w:rsidRPr="002A47E2" w:rsidRDefault="002A47E2" w:rsidP="002A47E2">
      <w:pPr>
        <w:tabs>
          <w:tab w:val="left" w:pos="2560"/>
        </w:tabs>
        <w:spacing w:line="240" w:lineRule="auto"/>
        <w:jc w:val="both"/>
        <w:rPr>
          <w:rFonts w:ascii="Arial" w:hAnsi="Arial" w:cs="Arial"/>
          <w:bCs/>
          <w:spacing w:val="-2"/>
          <w:sz w:val="24"/>
          <w:szCs w:val="24"/>
        </w:rPr>
      </w:pPr>
      <w:r w:rsidRPr="002A47E2">
        <w:rPr>
          <w:rFonts w:ascii="Arial" w:hAnsi="Arial" w:cs="Arial"/>
          <w:bCs/>
          <w:spacing w:val="-2"/>
          <w:sz w:val="24"/>
          <w:szCs w:val="24"/>
        </w:rPr>
        <w:t>Lag variables</w:t>
      </w:r>
    </w:p>
    <w:p w14:paraId="486ABBEB" w14:textId="77777777" w:rsidR="002A47E2" w:rsidRPr="002A47E2" w:rsidRDefault="002A47E2" w:rsidP="002A47E2">
      <w:pPr>
        <w:tabs>
          <w:tab w:val="left" w:pos="2560"/>
        </w:tabs>
        <w:spacing w:line="240" w:lineRule="auto"/>
        <w:jc w:val="both"/>
        <w:rPr>
          <w:rFonts w:ascii="Arial" w:hAnsi="Arial" w:cs="Arial"/>
          <w:bCs/>
          <w:spacing w:val="-2"/>
          <w:sz w:val="24"/>
          <w:szCs w:val="24"/>
        </w:rPr>
      </w:pPr>
      <w:r w:rsidRPr="002A47E2">
        <w:rPr>
          <w:rFonts w:ascii="Arial" w:hAnsi="Arial" w:cs="Arial"/>
          <w:bCs/>
          <w:spacing w:val="-2"/>
          <w:sz w:val="24"/>
          <w:szCs w:val="24"/>
        </w:rPr>
        <w:t>Rolling averages</w:t>
      </w:r>
    </w:p>
    <w:p w14:paraId="41B7F772" w14:textId="77777777" w:rsidR="002A47E2" w:rsidRPr="002A47E2" w:rsidRDefault="002A47E2" w:rsidP="002A47E2">
      <w:pPr>
        <w:tabs>
          <w:tab w:val="left" w:pos="2560"/>
        </w:tabs>
        <w:spacing w:line="240" w:lineRule="auto"/>
        <w:jc w:val="both"/>
        <w:rPr>
          <w:rFonts w:ascii="Arial" w:hAnsi="Arial" w:cs="Arial"/>
          <w:bCs/>
          <w:spacing w:val="-2"/>
          <w:sz w:val="24"/>
          <w:szCs w:val="24"/>
        </w:rPr>
      </w:pPr>
      <w:r w:rsidRPr="002A47E2">
        <w:rPr>
          <w:rFonts w:ascii="Arial" w:hAnsi="Arial" w:cs="Arial"/>
          <w:bCs/>
          <w:spacing w:val="-2"/>
          <w:sz w:val="24"/>
          <w:szCs w:val="24"/>
        </w:rPr>
        <w:t>Fourier seasonal terms</w:t>
      </w:r>
    </w:p>
    <w:p w14:paraId="499C986B" w14:textId="77777777" w:rsidR="002A47E2" w:rsidRPr="002A47E2" w:rsidRDefault="002A47E2" w:rsidP="002A47E2">
      <w:pPr>
        <w:tabs>
          <w:tab w:val="left" w:pos="2560"/>
        </w:tabs>
        <w:spacing w:line="240" w:lineRule="auto"/>
        <w:jc w:val="both"/>
        <w:rPr>
          <w:rFonts w:ascii="Arial" w:hAnsi="Arial" w:cs="Arial"/>
          <w:bCs/>
          <w:spacing w:val="-2"/>
          <w:sz w:val="24"/>
          <w:szCs w:val="24"/>
        </w:rPr>
      </w:pPr>
      <w:r w:rsidRPr="002A47E2">
        <w:rPr>
          <w:rFonts w:ascii="Arial" w:hAnsi="Arial" w:cs="Arial"/>
          <w:bCs/>
          <w:spacing w:val="-2"/>
          <w:sz w:val="24"/>
          <w:szCs w:val="24"/>
        </w:rPr>
        <w:t>Calendar variables</w:t>
      </w:r>
    </w:p>
    <w:p w14:paraId="17903011" w14:textId="77777777" w:rsidR="002A47E2" w:rsidRPr="002A47E2" w:rsidRDefault="002A47E2" w:rsidP="002A47E2">
      <w:pPr>
        <w:tabs>
          <w:tab w:val="left" w:pos="2560"/>
        </w:tabs>
        <w:spacing w:line="240" w:lineRule="auto"/>
        <w:jc w:val="both"/>
        <w:rPr>
          <w:rFonts w:ascii="Arial" w:hAnsi="Arial" w:cs="Arial"/>
          <w:bCs/>
          <w:spacing w:val="-2"/>
          <w:sz w:val="24"/>
          <w:szCs w:val="24"/>
        </w:rPr>
      </w:pPr>
      <w:r w:rsidRPr="002A47E2">
        <w:rPr>
          <w:rFonts w:ascii="Arial" w:hAnsi="Arial" w:cs="Arial"/>
          <w:bCs/>
          <w:spacing w:val="-2"/>
          <w:sz w:val="24"/>
          <w:szCs w:val="24"/>
        </w:rPr>
        <w:t>Temperature variables</w:t>
      </w:r>
    </w:p>
    <w:p w14:paraId="1190C4EF" w14:textId="77777777" w:rsidR="002A47E2" w:rsidRPr="002A47E2" w:rsidRDefault="002A47E2" w:rsidP="002A47E2">
      <w:pPr>
        <w:tabs>
          <w:tab w:val="left" w:pos="2560"/>
        </w:tabs>
        <w:spacing w:line="240" w:lineRule="auto"/>
        <w:jc w:val="both"/>
        <w:rPr>
          <w:rFonts w:ascii="Arial" w:hAnsi="Arial" w:cs="Arial"/>
          <w:b/>
          <w:spacing w:val="-2"/>
          <w:sz w:val="24"/>
          <w:szCs w:val="24"/>
        </w:rPr>
      </w:pPr>
      <w:r w:rsidRPr="002A47E2">
        <w:rPr>
          <w:rFonts w:ascii="Arial" w:hAnsi="Arial" w:cs="Arial"/>
          <w:b/>
          <w:spacing w:val="-2"/>
          <w:sz w:val="24"/>
          <w:szCs w:val="24"/>
        </w:rPr>
        <w:t>3.5 LSTM</w:t>
      </w:r>
    </w:p>
    <w:p w14:paraId="79DFC69C" w14:textId="113D8F0C" w:rsidR="002A47E2" w:rsidRPr="002A47E2" w:rsidRDefault="002A47E2" w:rsidP="002A47E2">
      <w:pPr>
        <w:tabs>
          <w:tab w:val="left" w:pos="2560"/>
        </w:tabs>
        <w:spacing w:line="240" w:lineRule="auto"/>
        <w:jc w:val="both"/>
        <w:rPr>
          <w:rFonts w:ascii="Arial" w:hAnsi="Arial" w:cs="Arial"/>
          <w:bCs/>
          <w:spacing w:val="-2"/>
          <w:sz w:val="24"/>
          <w:szCs w:val="24"/>
        </w:rPr>
      </w:pPr>
      <w:r w:rsidRPr="002A47E2">
        <w:rPr>
          <w:rFonts w:ascii="Arial" w:hAnsi="Arial" w:cs="Arial"/>
          <w:bCs/>
          <w:spacing w:val="-2"/>
          <w:sz w:val="24"/>
          <w:szCs w:val="24"/>
        </w:rPr>
        <w:t xml:space="preserve">LSTM networks were </w:t>
      </w:r>
      <w:r w:rsidR="007112F9">
        <w:rPr>
          <w:rFonts w:ascii="Arial" w:hAnsi="Arial" w:cs="Arial"/>
          <w:bCs/>
          <w:spacing w:val="-2"/>
          <w:sz w:val="24"/>
          <w:szCs w:val="24"/>
        </w:rPr>
        <w:t>chosen</w:t>
      </w:r>
      <w:r w:rsidRPr="002A47E2">
        <w:rPr>
          <w:rFonts w:ascii="Arial" w:hAnsi="Arial" w:cs="Arial"/>
          <w:bCs/>
          <w:spacing w:val="-2"/>
          <w:sz w:val="24"/>
          <w:szCs w:val="24"/>
        </w:rPr>
        <w:t xml:space="preserve"> because they can learn long-term temporal dependencies directly from historical observations without requiring extensive manual feature engineering.</w:t>
      </w:r>
    </w:p>
    <w:p w14:paraId="18D33AF2" w14:textId="74B02EA1" w:rsidR="002A47E2" w:rsidRPr="002A47E2" w:rsidRDefault="002A47E2" w:rsidP="002A47E2">
      <w:pPr>
        <w:tabs>
          <w:tab w:val="left" w:pos="2560"/>
        </w:tabs>
        <w:spacing w:line="240" w:lineRule="auto"/>
        <w:jc w:val="both"/>
        <w:rPr>
          <w:rFonts w:ascii="Arial" w:hAnsi="Arial" w:cs="Arial"/>
          <w:bCs/>
          <w:spacing w:val="-2"/>
          <w:sz w:val="24"/>
          <w:szCs w:val="24"/>
        </w:rPr>
      </w:pPr>
      <w:r w:rsidRPr="002A47E2">
        <w:rPr>
          <w:rFonts w:ascii="Arial" w:hAnsi="Arial" w:cs="Arial"/>
          <w:bCs/>
          <w:spacing w:val="-2"/>
          <w:sz w:val="24"/>
          <w:szCs w:val="24"/>
        </w:rPr>
        <w:t>The model</w:t>
      </w:r>
      <w:r w:rsidR="007112F9">
        <w:rPr>
          <w:rFonts w:ascii="Arial" w:hAnsi="Arial" w:cs="Arial"/>
          <w:bCs/>
          <w:spacing w:val="-2"/>
          <w:sz w:val="24"/>
          <w:szCs w:val="24"/>
        </w:rPr>
        <w:t xml:space="preserve"> featured </w:t>
      </w:r>
      <w:r w:rsidRPr="002A47E2">
        <w:rPr>
          <w:rFonts w:ascii="Arial" w:hAnsi="Arial" w:cs="Arial"/>
          <w:bCs/>
          <w:spacing w:val="-2"/>
          <w:sz w:val="24"/>
          <w:szCs w:val="24"/>
        </w:rPr>
        <w:t>two LSTM layers with dropout regulari</w:t>
      </w:r>
      <w:r w:rsidR="007112F9">
        <w:rPr>
          <w:rFonts w:ascii="Arial" w:hAnsi="Arial" w:cs="Arial"/>
          <w:bCs/>
          <w:spacing w:val="-2"/>
          <w:sz w:val="24"/>
          <w:szCs w:val="24"/>
        </w:rPr>
        <w:t>z</w:t>
      </w:r>
      <w:r w:rsidRPr="002A47E2">
        <w:rPr>
          <w:rFonts w:ascii="Arial" w:hAnsi="Arial" w:cs="Arial"/>
          <w:bCs/>
          <w:spacing w:val="-2"/>
          <w:sz w:val="24"/>
          <w:szCs w:val="24"/>
        </w:rPr>
        <w:t>ation and a dense output layer. One week of historical observations (168 hours) was used as input.</w:t>
      </w:r>
    </w:p>
    <w:p w14:paraId="4DCF31D9" w14:textId="77777777" w:rsidR="003A7EC9" w:rsidRDefault="002A47E2" w:rsidP="002A47E2">
      <w:pPr>
        <w:tabs>
          <w:tab w:val="left" w:pos="2560"/>
        </w:tabs>
        <w:spacing w:line="240" w:lineRule="auto"/>
        <w:jc w:val="both"/>
        <w:rPr>
          <w:rFonts w:ascii="Arial" w:hAnsi="Arial" w:cs="Arial"/>
          <w:b/>
          <w:spacing w:val="-2"/>
          <w:sz w:val="28"/>
          <w:szCs w:val="28"/>
        </w:rPr>
      </w:pPr>
      <w:r>
        <w:rPr>
          <w:rFonts w:ascii="Arial" w:hAnsi="Arial" w:cs="Arial"/>
          <w:b/>
          <w:spacing w:val="-2"/>
          <w:sz w:val="28"/>
          <w:szCs w:val="28"/>
        </w:rPr>
        <w:t>4.</w:t>
      </w:r>
      <w:r w:rsidRPr="002A47E2">
        <w:rPr>
          <w:rFonts w:ascii="Arial" w:hAnsi="Arial" w:cs="Arial"/>
          <w:b/>
          <w:spacing w:val="-2"/>
          <w:sz w:val="28"/>
          <w:szCs w:val="28"/>
        </w:rPr>
        <w:t xml:space="preserve"> Results and Discussion</w:t>
      </w:r>
    </w:p>
    <w:p w14:paraId="32C94499" w14:textId="2AA062AE" w:rsidR="002A47E2" w:rsidRPr="003A7EC9" w:rsidRDefault="002A47E2" w:rsidP="002A47E2">
      <w:pPr>
        <w:tabs>
          <w:tab w:val="left" w:pos="2560"/>
        </w:tabs>
        <w:spacing w:line="240" w:lineRule="auto"/>
        <w:jc w:val="both"/>
        <w:rPr>
          <w:rFonts w:ascii="Arial" w:hAnsi="Arial" w:cs="Arial"/>
          <w:bCs/>
          <w:spacing w:val="-2"/>
          <w:sz w:val="24"/>
          <w:szCs w:val="24"/>
        </w:rPr>
      </w:pPr>
      <w:r w:rsidRPr="003A7EC9">
        <w:rPr>
          <w:rFonts w:ascii="Arial" w:hAnsi="Arial" w:cs="Arial"/>
          <w:bCs/>
          <w:spacing w:val="-2"/>
          <w:sz w:val="24"/>
          <w:szCs w:val="24"/>
        </w:rPr>
        <w:t>4.1 Benchmark Models</w:t>
      </w:r>
    </w:p>
    <w:p w14:paraId="783FE2A8" w14:textId="7164E3D1" w:rsidR="002A47E2" w:rsidRPr="003A7EC9" w:rsidRDefault="002A47E2" w:rsidP="002A47E2">
      <w:pPr>
        <w:tabs>
          <w:tab w:val="left" w:pos="2560"/>
        </w:tabs>
        <w:spacing w:line="240" w:lineRule="auto"/>
        <w:jc w:val="both"/>
        <w:rPr>
          <w:rFonts w:ascii="Arial" w:hAnsi="Arial" w:cs="Arial"/>
          <w:bCs/>
          <w:spacing w:val="-2"/>
          <w:sz w:val="24"/>
          <w:szCs w:val="24"/>
        </w:rPr>
      </w:pPr>
      <w:r w:rsidRPr="003A7EC9">
        <w:rPr>
          <w:rFonts w:ascii="Arial" w:hAnsi="Arial" w:cs="Arial"/>
          <w:bCs/>
          <w:spacing w:val="-2"/>
          <w:sz w:val="24"/>
          <w:szCs w:val="24"/>
        </w:rPr>
        <w:t xml:space="preserve">The benchmark models established baseline forecasting performance for </w:t>
      </w:r>
      <w:r w:rsidR="007112F9" w:rsidRPr="003A7EC9">
        <w:rPr>
          <w:rFonts w:ascii="Arial" w:hAnsi="Arial" w:cs="Arial"/>
          <w:bCs/>
          <w:spacing w:val="-2"/>
          <w:sz w:val="24"/>
          <w:szCs w:val="24"/>
        </w:rPr>
        <w:t xml:space="preserve">comparison </w:t>
      </w:r>
      <w:r w:rsidR="007112F9">
        <w:rPr>
          <w:rFonts w:ascii="Arial" w:hAnsi="Arial" w:cs="Arial"/>
          <w:bCs/>
          <w:spacing w:val="-2"/>
          <w:sz w:val="24"/>
          <w:szCs w:val="24"/>
        </w:rPr>
        <w:t xml:space="preserve">against </w:t>
      </w:r>
      <w:r w:rsidRPr="003A7EC9">
        <w:rPr>
          <w:rFonts w:ascii="Arial" w:hAnsi="Arial" w:cs="Arial"/>
          <w:bCs/>
          <w:spacing w:val="-2"/>
          <w:sz w:val="24"/>
          <w:szCs w:val="24"/>
        </w:rPr>
        <w:t>more sophisticated approaches.</w:t>
      </w:r>
    </w:p>
    <w:p w14:paraId="45E73699" w14:textId="013FB19A" w:rsidR="002A47E2" w:rsidRPr="003A7EC9" w:rsidRDefault="007112F9" w:rsidP="002A47E2">
      <w:pPr>
        <w:tabs>
          <w:tab w:val="left" w:pos="2560"/>
        </w:tabs>
        <w:spacing w:line="240" w:lineRule="auto"/>
        <w:jc w:val="both"/>
        <w:rPr>
          <w:rFonts w:ascii="Arial" w:hAnsi="Arial" w:cs="Arial"/>
          <w:bCs/>
          <w:spacing w:val="-2"/>
          <w:sz w:val="24"/>
          <w:szCs w:val="24"/>
        </w:rPr>
      </w:pPr>
      <w:r>
        <w:rPr>
          <w:rFonts w:ascii="Arial" w:hAnsi="Arial" w:cs="Arial"/>
          <w:bCs/>
          <w:spacing w:val="-2"/>
          <w:sz w:val="24"/>
          <w:szCs w:val="24"/>
        </w:rPr>
        <w:t xml:space="preserve">The </w:t>
      </w:r>
      <w:r w:rsidR="002A47E2" w:rsidRPr="003A7EC9">
        <w:rPr>
          <w:rFonts w:ascii="Arial" w:hAnsi="Arial" w:cs="Arial"/>
          <w:bCs/>
          <w:spacing w:val="-2"/>
          <w:sz w:val="24"/>
          <w:szCs w:val="24"/>
        </w:rPr>
        <w:t xml:space="preserve">Seasonal </w:t>
      </w:r>
      <w:r>
        <w:rPr>
          <w:rFonts w:ascii="Arial" w:hAnsi="Arial" w:cs="Arial"/>
          <w:bCs/>
          <w:spacing w:val="-2"/>
          <w:sz w:val="24"/>
          <w:szCs w:val="24"/>
        </w:rPr>
        <w:t>Naïve model</w:t>
      </w:r>
      <w:r w:rsidR="002A47E2" w:rsidRPr="003A7EC9">
        <w:rPr>
          <w:rFonts w:ascii="Arial" w:hAnsi="Arial" w:cs="Arial"/>
          <w:bCs/>
          <w:spacing w:val="-2"/>
          <w:sz w:val="24"/>
          <w:szCs w:val="24"/>
        </w:rPr>
        <w:t xml:space="preserve"> achieved the best benchmark performance, </w:t>
      </w:r>
      <w:r>
        <w:rPr>
          <w:rFonts w:ascii="Arial" w:hAnsi="Arial" w:cs="Arial"/>
          <w:bCs/>
          <w:spacing w:val="-2"/>
          <w:sz w:val="24"/>
          <w:szCs w:val="24"/>
        </w:rPr>
        <w:t>suggest</w:t>
      </w:r>
      <w:r w:rsidR="002A47E2" w:rsidRPr="003A7EC9">
        <w:rPr>
          <w:rFonts w:ascii="Arial" w:hAnsi="Arial" w:cs="Arial"/>
          <w:bCs/>
          <w:spacing w:val="-2"/>
          <w:sz w:val="24"/>
          <w:szCs w:val="24"/>
        </w:rPr>
        <w:t>ing that German electricity demand follows highly repetitive annual cycles and contains s</w:t>
      </w:r>
      <w:r>
        <w:rPr>
          <w:rFonts w:ascii="Arial" w:hAnsi="Arial" w:cs="Arial"/>
          <w:bCs/>
          <w:spacing w:val="-2"/>
          <w:sz w:val="24"/>
          <w:szCs w:val="24"/>
        </w:rPr>
        <w:t>ignificant</w:t>
      </w:r>
      <w:r w:rsidR="002A47E2" w:rsidRPr="003A7EC9">
        <w:rPr>
          <w:rFonts w:ascii="Arial" w:hAnsi="Arial" w:cs="Arial"/>
          <w:bCs/>
          <w:spacing w:val="-2"/>
          <w:sz w:val="24"/>
          <w:szCs w:val="24"/>
        </w:rPr>
        <w:t xml:space="preserve"> seasonal information.</w:t>
      </w:r>
    </w:p>
    <w:p w14:paraId="37ECA88F" w14:textId="59933FB3" w:rsidR="00DF265E" w:rsidRPr="00DF265E" w:rsidRDefault="00DF265E" w:rsidP="00DF265E">
      <w:pPr>
        <w:tabs>
          <w:tab w:val="left" w:pos="2560"/>
        </w:tabs>
        <w:spacing w:line="240" w:lineRule="auto"/>
        <w:jc w:val="center"/>
        <w:rPr>
          <w:rFonts w:ascii="Arial" w:hAnsi="Arial" w:cs="Arial"/>
          <w:b/>
          <w:spacing w:val="-2"/>
          <w:sz w:val="24"/>
          <w:szCs w:val="24"/>
        </w:rPr>
      </w:pPr>
      <w:r w:rsidRPr="00DF265E">
        <w:rPr>
          <w:rFonts w:ascii="Arial" w:hAnsi="Arial" w:cs="Arial"/>
          <w:b/>
          <w:spacing w:val="-2"/>
          <w:sz w:val="24"/>
          <w:szCs w:val="24"/>
        </w:rPr>
        <w:lastRenderedPageBreak/>
        <w:drawing>
          <wp:inline distT="0" distB="0" distL="0" distR="0" wp14:anchorId="0270AEC0" wp14:editId="3EFA3942">
            <wp:extent cx="5035550" cy="2266950"/>
            <wp:effectExtent l="0" t="0" r="0" b="0"/>
            <wp:docPr id="1919468363" name="Picture 8" descr="A graph showing the price of the stock 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68363" name="Picture 8" descr="A graph showing the price of the stock marke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86687" cy="2289971"/>
                    </a:xfrm>
                    <a:prstGeom prst="rect">
                      <a:avLst/>
                    </a:prstGeom>
                    <a:noFill/>
                    <a:ln>
                      <a:noFill/>
                    </a:ln>
                  </pic:spPr>
                </pic:pic>
              </a:graphicData>
            </a:graphic>
          </wp:inline>
        </w:drawing>
      </w:r>
    </w:p>
    <w:p w14:paraId="52267741" w14:textId="77777777" w:rsidR="002A47E2" w:rsidRPr="003A7EC9" w:rsidRDefault="002A47E2" w:rsidP="002A47E2">
      <w:pPr>
        <w:tabs>
          <w:tab w:val="left" w:pos="2560"/>
        </w:tabs>
        <w:spacing w:line="240" w:lineRule="auto"/>
        <w:jc w:val="both"/>
        <w:rPr>
          <w:rFonts w:ascii="Arial" w:hAnsi="Arial" w:cs="Arial"/>
          <w:b/>
          <w:spacing w:val="-2"/>
          <w:sz w:val="24"/>
          <w:szCs w:val="24"/>
        </w:rPr>
      </w:pPr>
    </w:p>
    <w:p w14:paraId="7BE55CA5" w14:textId="465827C3" w:rsidR="002A47E2" w:rsidRPr="003A7EC9" w:rsidRDefault="002A47E2" w:rsidP="00AD01E2">
      <w:pPr>
        <w:tabs>
          <w:tab w:val="left" w:pos="2560"/>
        </w:tabs>
        <w:spacing w:line="240" w:lineRule="auto"/>
        <w:jc w:val="center"/>
        <w:rPr>
          <w:rFonts w:ascii="Arial" w:hAnsi="Arial" w:cs="Arial"/>
          <w:bCs/>
          <w:spacing w:val="-2"/>
          <w:sz w:val="24"/>
          <w:szCs w:val="24"/>
        </w:rPr>
      </w:pPr>
      <w:r w:rsidRPr="003A7EC9">
        <w:rPr>
          <w:rFonts w:ascii="Arial" w:hAnsi="Arial" w:cs="Arial"/>
          <w:b/>
          <w:spacing w:val="-2"/>
          <w:sz w:val="24"/>
          <w:szCs w:val="24"/>
        </w:rPr>
        <w:t>Figure 4: Benchmark Forecast Comparison</w:t>
      </w:r>
    </w:p>
    <w:p w14:paraId="6EEE2855" w14:textId="2CCA53FF" w:rsidR="002A47E2" w:rsidRPr="00DF265E" w:rsidRDefault="002A47E2" w:rsidP="002A47E2">
      <w:pPr>
        <w:tabs>
          <w:tab w:val="left" w:pos="2560"/>
        </w:tabs>
        <w:spacing w:line="240" w:lineRule="auto"/>
        <w:jc w:val="both"/>
        <w:rPr>
          <w:rFonts w:ascii="Arial" w:hAnsi="Arial" w:cs="Arial"/>
          <w:b/>
          <w:spacing w:val="-2"/>
          <w:sz w:val="24"/>
          <w:szCs w:val="24"/>
        </w:rPr>
      </w:pPr>
      <w:r w:rsidRPr="003A7EC9">
        <w:rPr>
          <w:rFonts w:ascii="Arial" w:hAnsi="Arial" w:cs="Arial"/>
          <w:b/>
          <w:spacing w:val="-2"/>
          <w:sz w:val="24"/>
          <w:szCs w:val="24"/>
        </w:rPr>
        <w:t>4.2 SARIMA Performance</w:t>
      </w:r>
    </w:p>
    <w:p w14:paraId="1A876612" w14:textId="77777777" w:rsidR="00844E41" w:rsidRDefault="00844E41" w:rsidP="00844E41">
      <w:pPr>
        <w:tabs>
          <w:tab w:val="left" w:pos="2560"/>
        </w:tabs>
        <w:spacing w:line="240" w:lineRule="auto"/>
        <w:jc w:val="both"/>
        <w:rPr>
          <w:rFonts w:ascii="Arial" w:hAnsi="Arial" w:cs="Arial"/>
          <w:bCs/>
          <w:spacing w:val="-2"/>
          <w:sz w:val="24"/>
          <w:szCs w:val="24"/>
        </w:rPr>
      </w:pPr>
      <w:r w:rsidRPr="00844E41">
        <w:rPr>
          <w:rFonts w:ascii="Arial" w:hAnsi="Arial" w:cs="Arial"/>
          <w:bCs/>
          <w:spacing w:val="-2"/>
          <w:sz w:val="24"/>
          <w:szCs w:val="24"/>
        </w:rPr>
        <w:t>SARIMA did a good job of capturing the annual seasonality, but it didn't perform better than the Seasonal Naive model. This suggests that past yearly patterns already explain a lot of the variation in demand</w:t>
      </w:r>
    </w:p>
    <w:p w14:paraId="07EEFFF9" w14:textId="60724329" w:rsidR="002A47E2" w:rsidRPr="003A7EC9" w:rsidRDefault="00844E41" w:rsidP="00844E41">
      <w:pPr>
        <w:tabs>
          <w:tab w:val="left" w:pos="2560"/>
        </w:tabs>
        <w:spacing w:line="240" w:lineRule="auto"/>
        <w:jc w:val="both"/>
        <w:rPr>
          <w:rFonts w:ascii="Arial" w:hAnsi="Arial" w:cs="Arial"/>
          <w:bCs/>
          <w:spacing w:val="-2"/>
          <w:sz w:val="24"/>
          <w:szCs w:val="24"/>
        </w:rPr>
      </w:pPr>
      <w:r w:rsidRPr="00844E41">
        <w:rPr>
          <w:rFonts w:ascii="Arial" w:hAnsi="Arial" w:cs="Arial"/>
          <w:bCs/>
          <w:spacing w:val="-2"/>
          <w:sz w:val="24"/>
          <w:szCs w:val="24"/>
        </w:rPr>
        <w:t>.</w:t>
      </w:r>
      <w:r w:rsidR="00DF265E" w:rsidRPr="00DF265E">
        <w:rPr>
          <w:rFonts w:ascii="Arial" w:hAnsi="Arial" w:cs="Arial"/>
          <w:bCs/>
          <w:spacing w:val="-2"/>
          <w:sz w:val="24"/>
          <w:szCs w:val="24"/>
        </w:rPr>
        <w:drawing>
          <wp:inline distT="0" distB="0" distL="0" distR="0" wp14:anchorId="0F4F5423" wp14:editId="6BAD1530">
            <wp:extent cx="5651500" cy="2559050"/>
            <wp:effectExtent l="0" t="0" r="6350" b="0"/>
            <wp:docPr id="1920139528" name="Picture 10" descr="A graph of a graph of a graph of a graph of a graph of a graph of a graph of a graph of a graph of a graph of a graph of a graph of a graph 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39528" name="Picture 10" descr="A graph of a graph of a graph of a graph of a graph of a graph of a graph of a graph of a graph of a graph of a graph of a graph of a graph o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51500" cy="2559050"/>
                    </a:xfrm>
                    <a:prstGeom prst="rect">
                      <a:avLst/>
                    </a:prstGeom>
                    <a:noFill/>
                    <a:ln>
                      <a:noFill/>
                    </a:ln>
                  </pic:spPr>
                </pic:pic>
              </a:graphicData>
            </a:graphic>
          </wp:inline>
        </w:drawing>
      </w:r>
    </w:p>
    <w:p w14:paraId="76DE995E" w14:textId="77DBAA5E" w:rsidR="002A47E2" w:rsidRPr="003A7EC9" w:rsidRDefault="002A47E2" w:rsidP="00DF265E">
      <w:pPr>
        <w:tabs>
          <w:tab w:val="left" w:pos="2560"/>
        </w:tabs>
        <w:spacing w:line="240" w:lineRule="auto"/>
        <w:jc w:val="center"/>
        <w:rPr>
          <w:rFonts w:ascii="Arial" w:hAnsi="Arial" w:cs="Arial"/>
          <w:b/>
          <w:spacing w:val="-2"/>
          <w:sz w:val="24"/>
          <w:szCs w:val="24"/>
        </w:rPr>
      </w:pPr>
      <w:r w:rsidRPr="003A7EC9">
        <w:rPr>
          <w:rFonts w:ascii="Arial" w:hAnsi="Arial" w:cs="Arial"/>
          <w:b/>
          <w:spacing w:val="-2"/>
          <w:sz w:val="24"/>
          <w:szCs w:val="24"/>
        </w:rPr>
        <w:t>Figure 5: SARIMA Forecast with 95% Confidence Intervals</w:t>
      </w:r>
    </w:p>
    <w:p w14:paraId="64850667" w14:textId="14E560D4" w:rsidR="002A47E2" w:rsidRPr="003A7EC9" w:rsidRDefault="002A47E2" w:rsidP="002A47E2">
      <w:pPr>
        <w:tabs>
          <w:tab w:val="left" w:pos="2560"/>
        </w:tabs>
        <w:spacing w:line="240" w:lineRule="auto"/>
        <w:jc w:val="both"/>
        <w:rPr>
          <w:rFonts w:ascii="Arial" w:hAnsi="Arial" w:cs="Arial"/>
          <w:b/>
          <w:spacing w:val="-2"/>
          <w:sz w:val="24"/>
          <w:szCs w:val="24"/>
        </w:rPr>
      </w:pPr>
      <w:r w:rsidRPr="003A7EC9">
        <w:rPr>
          <w:rFonts w:ascii="Arial" w:hAnsi="Arial" w:cs="Arial"/>
          <w:b/>
          <w:spacing w:val="-2"/>
          <w:sz w:val="24"/>
          <w:szCs w:val="24"/>
        </w:rPr>
        <w:t>4.3 SARIMAX Performance</w:t>
      </w:r>
    </w:p>
    <w:p w14:paraId="23F45EA1" w14:textId="77777777" w:rsidR="00844E41" w:rsidRDefault="00844E41" w:rsidP="004021D4">
      <w:pPr>
        <w:tabs>
          <w:tab w:val="left" w:pos="2560"/>
        </w:tabs>
        <w:spacing w:line="240" w:lineRule="auto"/>
        <w:jc w:val="both"/>
        <w:rPr>
          <w:rFonts w:ascii="Arial" w:hAnsi="Arial" w:cs="Arial"/>
          <w:bCs/>
          <w:spacing w:val="-2"/>
          <w:sz w:val="24"/>
          <w:szCs w:val="24"/>
        </w:rPr>
      </w:pPr>
      <w:r w:rsidRPr="00844E41">
        <w:rPr>
          <w:rFonts w:ascii="Arial" w:hAnsi="Arial" w:cs="Arial"/>
          <w:bCs/>
          <w:spacing w:val="-2"/>
          <w:sz w:val="24"/>
          <w:szCs w:val="24"/>
        </w:rPr>
        <w:t>The figure below shows the temperature variables that were used as external factors in the SARIMAX models. Heating degree days go up during colder times, while cooling degree days stay quite low for most weeks.</w:t>
      </w:r>
    </w:p>
    <w:p w14:paraId="35D78E65" w14:textId="0D2A1F03" w:rsidR="00DF265E" w:rsidRPr="00DF265E" w:rsidRDefault="00DF265E" w:rsidP="004021D4">
      <w:pPr>
        <w:tabs>
          <w:tab w:val="left" w:pos="2560"/>
        </w:tabs>
        <w:spacing w:line="240" w:lineRule="auto"/>
        <w:jc w:val="both"/>
        <w:rPr>
          <w:rFonts w:ascii="Arial" w:hAnsi="Arial" w:cs="Arial"/>
          <w:bCs/>
          <w:spacing w:val="-2"/>
          <w:sz w:val="24"/>
          <w:szCs w:val="24"/>
        </w:rPr>
      </w:pPr>
      <w:r w:rsidRPr="00DF265E">
        <w:rPr>
          <w:rFonts w:ascii="Arial" w:hAnsi="Arial" w:cs="Arial"/>
          <w:bCs/>
          <w:spacing w:val="-2"/>
          <w:sz w:val="24"/>
          <w:szCs w:val="24"/>
        </w:rPr>
        <w:lastRenderedPageBreak/>
        <w:drawing>
          <wp:inline distT="0" distB="0" distL="0" distR="0" wp14:anchorId="49254512" wp14:editId="10140915">
            <wp:extent cx="5731510" cy="2438400"/>
            <wp:effectExtent l="0" t="0" r="2540" b="0"/>
            <wp:docPr id="1093923332" name="Picture 12" descr="A graph of different colore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3332" name="Picture 12" descr="A graph of different colored lin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38400"/>
                    </a:xfrm>
                    <a:prstGeom prst="rect">
                      <a:avLst/>
                    </a:prstGeom>
                    <a:noFill/>
                    <a:ln>
                      <a:noFill/>
                    </a:ln>
                  </pic:spPr>
                </pic:pic>
              </a:graphicData>
            </a:graphic>
          </wp:inline>
        </w:drawing>
      </w:r>
    </w:p>
    <w:p w14:paraId="75F2B7B2" w14:textId="77777777" w:rsidR="004021D4" w:rsidRDefault="002A47E2" w:rsidP="004021D4">
      <w:pPr>
        <w:tabs>
          <w:tab w:val="left" w:pos="2560"/>
        </w:tabs>
        <w:spacing w:line="240" w:lineRule="auto"/>
        <w:jc w:val="center"/>
        <w:rPr>
          <w:rFonts w:ascii="Arial" w:hAnsi="Arial" w:cs="Arial"/>
          <w:b/>
          <w:spacing w:val="-2"/>
          <w:sz w:val="24"/>
          <w:szCs w:val="24"/>
        </w:rPr>
      </w:pPr>
      <w:r w:rsidRPr="003A7EC9">
        <w:rPr>
          <w:rFonts w:ascii="Arial" w:hAnsi="Arial" w:cs="Arial"/>
          <w:b/>
          <w:spacing w:val="-2"/>
          <w:sz w:val="24"/>
          <w:szCs w:val="24"/>
        </w:rPr>
        <w:t xml:space="preserve">Figure 6: </w:t>
      </w:r>
      <w:r w:rsidR="004021D4" w:rsidRPr="004021D4">
        <w:rPr>
          <w:rFonts w:ascii="Arial" w:hAnsi="Arial" w:cs="Arial"/>
          <w:b/>
          <w:spacing w:val="-2"/>
          <w:sz w:val="24"/>
          <w:szCs w:val="24"/>
        </w:rPr>
        <w:t>Weekly Berlin Temperature and Heating and Cooling Degree-Day Features</w:t>
      </w:r>
    </w:p>
    <w:p w14:paraId="225D59D8" w14:textId="77777777" w:rsidR="00844E41" w:rsidRDefault="00844E41" w:rsidP="00844E41">
      <w:pPr>
        <w:tabs>
          <w:tab w:val="left" w:pos="2560"/>
        </w:tabs>
        <w:spacing w:line="240" w:lineRule="auto"/>
        <w:jc w:val="both"/>
        <w:rPr>
          <w:rFonts w:ascii="Arial" w:hAnsi="Arial" w:cs="Arial"/>
          <w:bCs/>
          <w:spacing w:val="-2"/>
          <w:sz w:val="24"/>
          <w:szCs w:val="24"/>
        </w:rPr>
      </w:pPr>
      <w:r w:rsidRPr="00844E41">
        <w:rPr>
          <w:rFonts w:ascii="Arial" w:hAnsi="Arial" w:cs="Arial"/>
          <w:bCs/>
          <w:spacing w:val="-2"/>
          <w:sz w:val="24"/>
          <w:szCs w:val="24"/>
        </w:rPr>
        <w:t>These temperature factors were included in the SARIMAX model to account for weather-related shifts in electricity demand.</w:t>
      </w:r>
    </w:p>
    <w:p w14:paraId="4B436D13" w14:textId="094B21D3" w:rsidR="002A47E2" w:rsidRPr="003A7EC9" w:rsidRDefault="002A47E2" w:rsidP="00844E41">
      <w:pPr>
        <w:tabs>
          <w:tab w:val="left" w:pos="2560"/>
        </w:tabs>
        <w:spacing w:line="240" w:lineRule="auto"/>
        <w:jc w:val="both"/>
        <w:rPr>
          <w:rFonts w:ascii="Arial" w:hAnsi="Arial" w:cs="Arial"/>
          <w:b/>
          <w:spacing w:val="-2"/>
          <w:sz w:val="24"/>
          <w:szCs w:val="24"/>
        </w:rPr>
      </w:pPr>
      <w:r w:rsidRPr="003A7EC9">
        <w:rPr>
          <w:rFonts w:ascii="Arial" w:hAnsi="Arial" w:cs="Arial"/>
          <w:b/>
          <w:spacing w:val="-2"/>
          <w:sz w:val="24"/>
          <w:szCs w:val="24"/>
        </w:rPr>
        <w:t>4.4 Feature-Based Regression</w:t>
      </w:r>
    </w:p>
    <w:p w14:paraId="007E091B" w14:textId="77777777" w:rsidR="00844E41" w:rsidRDefault="00844E41" w:rsidP="002A47E2">
      <w:pPr>
        <w:tabs>
          <w:tab w:val="left" w:pos="2560"/>
        </w:tabs>
        <w:spacing w:line="240" w:lineRule="auto"/>
        <w:jc w:val="both"/>
        <w:rPr>
          <w:rFonts w:ascii="Arial" w:hAnsi="Arial" w:cs="Arial"/>
          <w:bCs/>
          <w:spacing w:val="-2"/>
          <w:sz w:val="24"/>
          <w:szCs w:val="24"/>
        </w:rPr>
      </w:pPr>
      <w:r w:rsidRPr="00844E41">
        <w:rPr>
          <w:rFonts w:ascii="Arial" w:hAnsi="Arial" w:cs="Arial"/>
          <w:bCs/>
          <w:spacing w:val="-2"/>
          <w:sz w:val="24"/>
          <w:szCs w:val="24"/>
        </w:rPr>
        <w:t>The model that used features performed the best at forecasting weekly demand. By combining lag variables, rolling averages, and weather data, this model was better at capturing non-linear relationships than SARIMA.</w:t>
      </w:r>
    </w:p>
    <w:p w14:paraId="43FB52EA" w14:textId="3C1B5AFA" w:rsidR="002A47E2" w:rsidRPr="003A7EC9" w:rsidRDefault="002A47E2" w:rsidP="002A47E2">
      <w:pPr>
        <w:tabs>
          <w:tab w:val="left" w:pos="2560"/>
        </w:tabs>
        <w:spacing w:line="240" w:lineRule="auto"/>
        <w:jc w:val="both"/>
        <w:rPr>
          <w:rFonts w:ascii="Arial" w:hAnsi="Arial" w:cs="Arial"/>
          <w:b/>
          <w:spacing w:val="-2"/>
          <w:sz w:val="24"/>
          <w:szCs w:val="24"/>
        </w:rPr>
      </w:pPr>
      <w:r w:rsidRPr="003A7EC9">
        <w:rPr>
          <w:rFonts w:ascii="Arial" w:hAnsi="Arial" w:cs="Arial"/>
          <w:b/>
          <w:spacing w:val="-2"/>
          <w:sz w:val="24"/>
          <w:szCs w:val="24"/>
        </w:rPr>
        <w:t>4.5 LSTM Performance</w:t>
      </w:r>
    </w:p>
    <w:p w14:paraId="0B579DAB" w14:textId="042E7296" w:rsidR="00844E41" w:rsidRPr="00844E41" w:rsidRDefault="00844E41" w:rsidP="00844E41">
      <w:pPr>
        <w:tabs>
          <w:tab w:val="left" w:pos="2560"/>
        </w:tabs>
        <w:spacing w:line="240" w:lineRule="auto"/>
        <w:jc w:val="both"/>
        <w:rPr>
          <w:rFonts w:ascii="Arial" w:hAnsi="Arial" w:cs="Arial"/>
          <w:bCs/>
          <w:spacing w:val="-2"/>
          <w:sz w:val="24"/>
          <w:szCs w:val="24"/>
        </w:rPr>
      </w:pPr>
      <w:r w:rsidRPr="00844E41">
        <w:rPr>
          <w:rFonts w:ascii="Arial" w:hAnsi="Arial" w:cs="Arial"/>
          <w:bCs/>
          <w:spacing w:val="-2"/>
          <w:sz w:val="24"/>
          <w:szCs w:val="24"/>
        </w:rPr>
        <w:t>The LSTM achieved an RMSE of 1.852, which was the lowest score among all the models tested. It was successful in capturing hourly demand patterns and short-term temporal dependencies.</w:t>
      </w:r>
    </w:p>
    <w:p w14:paraId="65738474" w14:textId="04EE9187" w:rsidR="00844E41" w:rsidRPr="00844E41" w:rsidRDefault="00844E41" w:rsidP="00844E41">
      <w:pPr>
        <w:tabs>
          <w:tab w:val="left" w:pos="2560"/>
        </w:tabs>
        <w:spacing w:line="240" w:lineRule="auto"/>
        <w:jc w:val="both"/>
        <w:rPr>
          <w:rFonts w:ascii="Arial" w:hAnsi="Arial" w:cs="Arial"/>
          <w:bCs/>
          <w:spacing w:val="-2"/>
          <w:sz w:val="24"/>
          <w:szCs w:val="24"/>
        </w:rPr>
      </w:pPr>
      <w:r w:rsidRPr="00844E41">
        <w:rPr>
          <w:rFonts w:ascii="Arial" w:hAnsi="Arial" w:cs="Arial"/>
          <w:bCs/>
          <w:spacing w:val="-2"/>
          <w:sz w:val="24"/>
          <w:szCs w:val="24"/>
        </w:rPr>
        <w:t>However, the LSTM used a rolling one-step-ahead evaluation method, where past observed hours were used to predict the next hour. This is different from the fixed-origin, two-year forecasting approach used for the weekly models. Therefore, the LSTM's results should be considered separately and not directly compared to the long-horizon forecasts.</w:t>
      </w:r>
    </w:p>
    <w:p w14:paraId="1FC5D94F" w14:textId="77777777" w:rsidR="00844E41" w:rsidRDefault="00844E41" w:rsidP="00844E41">
      <w:pPr>
        <w:tabs>
          <w:tab w:val="left" w:pos="2560"/>
        </w:tabs>
        <w:spacing w:line="240" w:lineRule="auto"/>
        <w:jc w:val="both"/>
        <w:rPr>
          <w:rFonts w:ascii="Arial" w:hAnsi="Arial" w:cs="Arial"/>
          <w:bCs/>
          <w:spacing w:val="-2"/>
          <w:sz w:val="24"/>
          <w:szCs w:val="24"/>
        </w:rPr>
      </w:pPr>
      <w:r w:rsidRPr="00844E41">
        <w:rPr>
          <w:rFonts w:ascii="Arial" w:hAnsi="Arial" w:cs="Arial"/>
          <w:bCs/>
          <w:spacing w:val="-2"/>
          <w:sz w:val="24"/>
          <w:szCs w:val="24"/>
        </w:rPr>
        <w:t>Additionally, the LSTM required more computing power, took longer to train, and was less interpretable than the statistical and feature-based models.</w:t>
      </w:r>
    </w:p>
    <w:p w14:paraId="4191668E" w14:textId="2B52C498" w:rsidR="00DF265E" w:rsidRPr="00DF265E" w:rsidRDefault="00DF265E" w:rsidP="00844E41">
      <w:pPr>
        <w:tabs>
          <w:tab w:val="left" w:pos="2560"/>
        </w:tabs>
        <w:spacing w:line="240" w:lineRule="auto"/>
        <w:jc w:val="both"/>
        <w:rPr>
          <w:rFonts w:ascii="Arial" w:hAnsi="Arial" w:cs="Arial"/>
          <w:bCs/>
          <w:spacing w:val="-2"/>
          <w:sz w:val="24"/>
          <w:szCs w:val="24"/>
        </w:rPr>
      </w:pPr>
      <w:r w:rsidRPr="00DF265E">
        <w:rPr>
          <w:rFonts w:ascii="Arial" w:hAnsi="Arial" w:cs="Arial"/>
          <w:b/>
          <w:spacing w:val="-2"/>
          <w:sz w:val="28"/>
          <w:szCs w:val="28"/>
        </w:rPr>
        <w:t>5</w:t>
      </w:r>
      <w:r>
        <w:rPr>
          <w:rFonts w:ascii="Arial" w:hAnsi="Arial" w:cs="Arial"/>
          <w:b/>
          <w:spacing w:val="-2"/>
          <w:sz w:val="28"/>
          <w:szCs w:val="28"/>
        </w:rPr>
        <w:t>.</w:t>
      </w:r>
      <w:r w:rsidRPr="00DF265E">
        <w:rPr>
          <w:rFonts w:ascii="Arial" w:hAnsi="Arial" w:cs="Arial"/>
          <w:b/>
          <w:spacing w:val="-2"/>
          <w:sz w:val="28"/>
          <w:szCs w:val="28"/>
        </w:rPr>
        <w:t xml:space="preserve"> Critical Analysis</w:t>
      </w:r>
      <w:r w:rsidR="005F31AB">
        <w:rPr>
          <w:rFonts w:ascii="Arial" w:hAnsi="Arial" w:cs="Arial"/>
          <w:b/>
          <w:spacing w:val="-2"/>
          <w:sz w:val="28"/>
          <w:szCs w:val="28"/>
        </w:rPr>
        <w:t xml:space="preserve"> and Discussion</w:t>
      </w:r>
    </w:p>
    <w:p w14:paraId="300B77C7" w14:textId="57BCC976" w:rsidR="00844E41" w:rsidRPr="00844E41" w:rsidRDefault="00844E41" w:rsidP="00844E41">
      <w:pPr>
        <w:tabs>
          <w:tab w:val="left" w:pos="2560"/>
        </w:tabs>
        <w:spacing w:line="240" w:lineRule="auto"/>
        <w:jc w:val="both"/>
        <w:rPr>
          <w:rFonts w:ascii="Arial" w:hAnsi="Arial" w:cs="Arial"/>
          <w:bCs/>
          <w:spacing w:val="-2"/>
          <w:sz w:val="24"/>
          <w:szCs w:val="24"/>
        </w:rPr>
      </w:pPr>
      <w:r w:rsidRPr="00844E41">
        <w:rPr>
          <w:rFonts w:ascii="Arial" w:hAnsi="Arial" w:cs="Arial"/>
          <w:bCs/>
          <w:spacing w:val="-2"/>
          <w:sz w:val="24"/>
          <w:szCs w:val="24"/>
        </w:rPr>
        <w:t>The Seasonal Naive model was hard to beat because German electricity demand follows very predictable annual patterns.</w:t>
      </w:r>
    </w:p>
    <w:p w14:paraId="46100AE1" w14:textId="22704025" w:rsidR="00844E41" w:rsidRPr="00844E41" w:rsidRDefault="00844E41" w:rsidP="00844E41">
      <w:pPr>
        <w:tabs>
          <w:tab w:val="left" w:pos="2560"/>
        </w:tabs>
        <w:spacing w:line="240" w:lineRule="auto"/>
        <w:jc w:val="both"/>
        <w:rPr>
          <w:rFonts w:ascii="Arial" w:hAnsi="Arial" w:cs="Arial"/>
          <w:bCs/>
          <w:spacing w:val="-2"/>
          <w:sz w:val="24"/>
          <w:szCs w:val="24"/>
        </w:rPr>
      </w:pPr>
      <w:r w:rsidRPr="00844E41">
        <w:rPr>
          <w:rFonts w:ascii="Arial" w:hAnsi="Arial" w:cs="Arial"/>
          <w:bCs/>
          <w:spacing w:val="-2"/>
          <w:sz w:val="24"/>
          <w:szCs w:val="24"/>
        </w:rPr>
        <w:t xml:space="preserve">Adding temperature variables improved the forecasting accuracy, showing how important weather information is for </w:t>
      </w:r>
      <w:r w:rsidRPr="00844E41">
        <w:rPr>
          <w:rFonts w:ascii="Arial" w:hAnsi="Arial" w:cs="Arial"/>
          <w:bCs/>
          <w:spacing w:val="-2"/>
          <w:sz w:val="24"/>
          <w:szCs w:val="24"/>
        </w:rPr>
        <w:t>modelling</w:t>
      </w:r>
      <w:r w:rsidRPr="00844E41">
        <w:rPr>
          <w:rFonts w:ascii="Arial" w:hAnsi="Arial" w:cs="Arial"/>
          <w:bCs/>
          <w:spacing w:val="-2"/>
          <w:sz w:val="24"/>
          <w:szCs w:val="24"/>
        </w:rPr>
        <w:t xml:space="preserve"> electricity demand.</w:t>
      </w:r>
    </w:p>
    <w:p w14:paraId="707E390B" w14:textId="77777777" w:rsidR="00844E41" w:rsidRPr="00844E41" w:rsidRDefault="00844E41" w:rsidP="00844E41">
      <w:pPr>
        <w:tabs>
          <w:tab w:val="left" w:pos="2560"/>
        </w:tabs>
        <w:spacing w:line="240" w:lineRule="auto"/>
        <w:jc w:val="both"/>
        <w:rPr>
          <w:rFonts w:ascii="Arial" w:hAnsi="Arial" w:cs="Arial"/>
          <w:bCs/>
          <w:spacing w:val="-2"/>
          <w:sz w:val="24"/>
          <w:szCs w:val="24"/>
        </w:rPr>
      </w:pPr>
      <w:r w:rsidRPr="00844E41">
        <w:rPr>
          <w:rFonts w:ascii="Arial" w:hAnsi="Arial" w:cs="Arial"/>
          <w:bCs/>
          <w:spacing w:val="-2"/>
          <w:sz w:val="24"/>
          <w:szCs w:val="24"/>
        </w:rPr>
        <w:t>The feature-based model performed best by combining lag variables, rolling statistics, and weather features to capture both short-term and seasonal trends.</w:t>
      </w:r>
    </w:p>
    <w:p w14:paraId="355F5CFF" w14:textId="77777777" w:rsidR="00844E41" w:rsidRPr="00844E41" w:rsidRDefault="00844E41" w:rsidP="00844E41">
      <w:pPr>
        <w:tabs>
          <w:tab w:val="left" w:pos="2560"/>
        </w:tabs>
        <w:spacing w:line="240" w:lineRule="auto"/>
        <w:jc w:val="both"/>
        <w:rPr>
          <w:rFonts w:ascii="Arial" w:hAnsi="Arial" w:cs="Arial"/>
          <w:bCs/>
          <w:spacing w:val="-2"/>
          <w:sz w:val="24"/>
          <w:szCs w:val="24"/>
        </w:rPr>
      </w:pPr>
    </w:p>
    <w:p w14:paraId="04B19C2B" w14:textId="3413A6EA" w:rsidR="00844E41" w:rsidRDefault="00844E41" w:rsidP="00844E41">
      <w:pPr>
        <w:tabs>
          <w:tab w:val="left" w:pos="2560"/>
        </w:tabs>
        <w:spacing w:line="240" w:lineRule="auto"/>
        <w:jc w:val="both"/>
        <w:rPr>
          <w:rFonts w:ascii="Arial" w:hAnsi="Arial" w:cs="Arial"/>
          <w:bCs/>
          <w:spacing w:val="-2"/>
          <w:sz w:val="24"/>
          <w:szCs w:val="24"/>
        </w:rPr>
      </w:pPr>
      <w:r w:rsidRPr="00844E41">
        <w:rPr>
          <w:rFonts w:ascii="Arial" w:hAnsi="Arial" w:cs="Arial"/>
          <w:bCs/>
          <w:spacing w:val="-2"/>
          <w:sz w:val="24"/>
          <w:szCs w:val="24"/>
        </w:rPr>
        <w:lastRenderedPageBreak/>
        <w:t>While the LSTM successfully captured hourly demand patterns, its higher computational cost and lower interpretability might make it less practical for real-world use.</w:t>
      </w:r>
    </w:p>
    <w:p w14:paraId="4F86D4D9" w14:textId="7B1FC964" w:rsidR="00DF265E" w:rsidRPr="00DF265E" w:rsidRDefault="00DF265E" w:rsidP="00844E41">
      <w:pPr>
        <w:tabs>
          <w:tab w:val="left" w:pos="2560"/>
        </w:tabs>
        <w:spacing w:line="240" w:lineRule="auto"/>
        <w:jc w:val="both"/>
        <w:rPr>
          <w:rFonts w:ascii="Arial" w:hAnsi="Arial" w:cs="Arial"/>
          <w:b/>
          <w:spacing w:val="-2"/>
          <w:sz w:val="24"/>
          <w:szCs w:val="24"/>
        </w:rPr>
      </w:pPr>
      <w:r w:rsidRPr="00DF265E">
        <w:rPr>
          <w:rFonts w:ascii="Arial" w:hAnsi="Arial" w:cs="Arial"/>
          <w:b/>
          <w:spacing w:val="-2"/>
          <w:sz w:val="24"/>
          <w:szCs w:val="24"/>
        </w:rPr>
        <w:t>Table 4: Final 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8"/>
        <w:gridCol w:w="769"/>
      </w:tblGrid>
      <w:tr w:rsidR="004021D4" w:rsidRPr="004021D4" w14:paraId="15A224FA" w14:textId="77777777">
        <w:trPr>
          <w:tblHeader/>
          <w:tblCellSpacing w:w="15" w:type="dxa"/>
        </w:trPr>
        <w:tc>
          <w:tcPr>
            <w:tcW w:w="0" w:type="auto"/>
            <w:vAlign w:val="center"/>
            <w:hideMark/>
          </w:tcPr>
          <w:p w14:paraId="3E50D90A" w14:textId="77777777" w:rsidR="004021D4" w:rsidRPr="004021D4" w:rsidRDefault="004021D4" w:rsidP="004021D4">
            <w:pPr>
              <w:spacing w:after="0" w:line="240" w:lineRule="auto"/>
              <w:jc w:val="center"/>
              <w:rPr>
                <w:rFonts w:ascii="Times New Roman" w:eastAsia="Times New Roman" w:hAnsi="Times New Roman" w:cs="Times New Roman"/>
                <w:b/>
                <w:bCs/>
                <w:kern w:val="0"/>
                <w:sz w:val="24"/>
                <w:szCs w:val="24"/>
                <w:lang w:eastAsia="en-IN"/>
                <w14:ligatures w14:val="none"/>
              </w:rPr>
            </w:pPr>
            <w:r w:rsidRPr="004021D4">
              <w:rPr>
                <w:rFonts w:ascii="Times New Roman" w:eastAsia="Times New Roman" w:hAnsi="Times New Roman" w:cs="Times New Roman"/>
                <w:b/>
                <w:bCs/>
                <w:kern w:val="0"/>
                <w:sz w:val="24"/>
                <w:szCs w:val="24"/>
                <w:lang w:eastAsia="en-IN"/>
                <w14:ligatures w14:val="none"/>
              </w:rPr>
              <w:t>Model</w:t>
            </w:r>
          </w:p>
        </w:tc>
        <w:tc>
          <w:tcPr>
            <w:tcW w:w="0" w:type="auto"/>
            <w:vAlign w:val="center"/>
            <w:hideMark/>
          </w:tcPr>
          <w:p w14:paraId="3EA3312B" w14:textId="77777777" w:rsidR="004021D4" w:rsidRPr="004021D4" w:rsidRDefault="004021D4" w:rsidP="004021D4">
            <w:pPr>
              <w:spacing w:after="0" w:line="240" w:lineRule="auto"/>
              <w:jc w:val="right"/>
              <w:rPr>
                <w:rFonts w:ascii="Times New Roman" w:eastAsia="Times New Roman" w:hAnsi="Times New Roman" w:cs="Times New Roman"/>
                <w:b/>
                <w:bCs/>
                <w:kern w:val="0"/>
                <w:sz w:val="24"/>
                <w:szCs w:val="24"/>
                <w:lang w:eastAsia="en-IN"/>
                <w14:ligatures w14:val="none"/>
              </w:rPr>
            </w:pPr>
            <w:r w:rsidRPr="004021D4">
              <w:rPr>
                <w:rFonts w:ascii="Times New Roman" w:eastAsia="Times New Roman" w:hAnsi="Times New Roman" w:cs="Times New Roman"/>
                <w:b/>
                <w:bCs/>
                <w:kern w:val="0"/>
                <w:sz w:val="24"/>
                <w:szCs w:val="24"/>
                <w:lang w:eastAsia="en-IN"/>
                <w14:ligatures w14:val="none"/>
              </w:rPr>
              <w:t>RMSE</w:t>
            </w:r>
          </w:p>
        </w:tc>
      </w:tr>
      <w:tr w:rsidR="004021D4" w:rsidRPr="004021D4" w14:paraId="3D7E37C4" w14:textId="77777777">
        <w:trPr>
          <w:tblCellSpacing w:w="15" w:type="dxa"/>
        </w:trPr>
        <w:tc>
          <w:tcPr>
            <w:tcW w:w="0" w:type="auto"/>
            <w:vAlign w:val="center"/>
            <w:hideMark/>
          </w:tcPr>
          <w:p w14:paraId="087142F2" w14:textId="77777777" w:rsidR="004021D4" w:rsidRPr="004021D4" w:rsidRDefault="004021D4" w:rsidP="004021D4">
            <w:pPr>
              <w:spacing w:after="0" w:line="240" w:lineRule="auto"/>
              <w:rPr>
                <w:rFonts w:ascii="Times New Roman" w:eastAsia="Times New Roman" w:hAnsi="Times New Roman" w:cs="Times New Roman"/>
                <w:kern w:val="0"/>
                <w:sz w:val="24"/>
                <w:szCs w:val="24"/>
                <w:lang w:eastAsia="en-IN"/>
                <w14:ligatures w14:val="none"/>
              </w:rPr>
            </w:pPr>
            <w:r w:rsidRPr="004021D4">
              <w:rPr>
                <w:rFonts w:ascii="Times New Roman" w:eastAsia="Times New Roman" w:hAnsi="Times New Roman" w:cs="Times New Roman"/>
                <w:kern w:val="0"/>
                <w:sz w:val="24"/>
                <w:szCs w:val="24"/>
                <w:lang w:eastAsia="en-IN"/>
                <w14:ligatures w14:val="none"/>
              </w:rPr>
              <w:t>LSTM</w:t>
            </w:r>
          </w:p>
        </w:tc>
        <w:tc>
          <w:tcPr>
            <w:tcW w:w="0" w:type="auto"/>
            <w:vAlign w:val="center"/>
            <w:hideMark/>
          </w:tcPr>
          <w:p w14:paraId="7C21F342" w14:textId="77777777" w:rsidR="004021D4" w:rsidRPr="004021D4" w:rsidRDefault="004021D4" w:rsidP="004021D4">
            <w:pPr>
              <w:spacing w:after="0" w:line="240" w:lineRule="auto"/>
              <w:jc w:val="right"/>
              <w:rPr>
                <w:rFonts w:ascii="Times New Roman" w:eastAsia="Times New Roman" w:hAnsi="Times New Roman" w:cs="Times New Roman"/>
                <w:kern w:val="0"/>
                <w:sz w:val="24"/>
                <w:szCs w:val="24"/>
                <w:lang w:eastAsia="en-IN"/>
                <w14:ligatures w14:val="none"/>
              </w:rPr>
            </w:pPr>
            <w:r w:rsidRPr="004021D4">
              <w:rPr>
                <w:rFonts w:ascii="Times New Roman" w:eastAsia="Times New Roman" w:hAnsi="Times New Roman" w:cs="Times New Roman"/>
                <w:kern w:val="0"/>
                <w:sz w:val="24"/>
                <w:szCs w:val="24"/>
                <w:lang w:eastAsia="en-IN"/>
                <w14:ligatures w14:val="none"/>
              </w:rPr>
              <w:t>1.852</w:t>
            </w:r>
          </w:p>
        </w:tc>
      </w:tr>
      <w:tr w:rsidR="004021D4" w:rsidRPr="004021D4" w14:paraId="72A50F74" w14:textId="77777777">
        <w:trPr>
          <w:tblCellSpacing w:w="15" w:type="dxa"/>
        </w:trPr>
        <w:tc>
          <w:tcPr>
            <w:tcW w:w="0" w:type="auto"/>
            <w:vAlign w:val="center"/>
            <w:hideMark/>
          </w:tcPr>
          <w:p w14:paraId="2E2E3FBB" w14:textId="77777777" w:rsidR="004021D4" w:rsidRPr="004021D4" w:rsidRDefault="004021D4" w:rsidP="004021D4">
            <w:pPr>
              <w:spacing w:after="0" w:line="240" w:lineRule="auto"/>
              <w:rPr>
                <w:rFonts w:ascii="Times New Roman" w:eastAsia="Times New Roman" w:hAnsi="Times New Roman" w:cs="Times New Roman"/>
                <w:kern w:val="0"/>
                <w:sz w:val="24"/>
                <w:szCs w:val="24"/>
                <w:lang w:eastAsia="en-IN"/>
                <w14:ligatures w14:val="none"/>
              </w:rPr>
            </w:pPr>
            <w:r w:rsidRPr="004021D4">
              <w:rPr>
                <w:rFonts w:ascii="Times New Roman" w:eastAsia="Times New Roman" w:hAnsi="Times New Roman" w:cs="Times New Roman"/>
                <w:kern w:val="0"/>
                <w:sz w:val="24"/>
                <w:szCs w:val="24"/>
                <w:lang w:eastAsia="en-IN"/>
                <w14:ligatures w14:val="none"/>
              </w:rPr>
              <w:t>Feature Model</w:t>
            </w:r>
          </w:p>
        </w:tc>
        <w:tc>
          <w:tcPr>
            <w:tcW w:w="0" w:type="auto"/>
            <w:vAlign w:val="center"/>
            <w:hideMark/>
          </w:tcPr>
          <w:p w14:paraId="3F4FC77E" w14:textId="77777777" w:rsidR="004021D4" w:rsidRPr="004021D4" w:rsidRDefault="004021D4" w:rsidP="004021D4">
            <w:pPr>
              <w:spacing w:after="0" w:line="240" w:lineRule="auto"/>
              <w:jc w:val="right"/>
              <w:rPr>
                <w:rFonts w:ascii="Times New Roman" w:eastAsia="Times New Roman" w:hAnsi="Times New Roman" w:cs="Times New Roman"/>
                <w:kern w:val="0"/>
                <w:sz w:val="24"/>
                <w:szCs w:val="24"/>
                <w:lang w:eastAsia="en-IN"/>
                <w14:ligatures w14:val="none"/>
              </w:rPr>
            </w:pPr>
            <w:r w:rsidRPr="004021D4">
              <w:rPr>
                <w:rFonts w:ascii="Times New Roman" w:eastAsia="Times New Roman" w:hAnsi="Times New Roman" w:cs="Times New Roman"/>
                <w:kern w:val="0"/>
                <w:sz w:val="24"/>
                <w:szCs w:val="24"/>
                <w:lang w:eastAsia="en-IN"/>
                <w14:ligatures w14:val="none"/>
              </w:rPr>
              <w:t>2.444</w:t>
            </w:r>
          </w:p>
        </w:tc>
      </w:tr>
      <w:tr w:rsidR="004021D4" w:rsidRPr="004021D4" w14:paraId="5524FC98" w14:textId="77777777">
        <w:trPr>
          <w:tblCellSpacing w:w="15" w:type="dxa"/>
        </w:trPr>
        <w:tc>
          <w:tcPr>
            <w:tcW w:w="0" w:type="auto"/>
            <w:vAlign w:val="center"/>
            <w:hideMark/>
          </w:tcPr>
          <w:p w14:paraId="414EB772" w14:textId="77777777" w:rsidR="004021D4" w:rsidRPr="004021D4" w:rsidRDefault="004021D4" w:rsidP="004021D4">
            <w:pPr>
              <w:spacing w:after="0" w:line="240" w:lineRule="auto"/>
              <w:rPr>
                <w:rFonts w:ascii="Times New Roman" w:eastAsia="Times New Roman" w:hAnsi="Times New Roman" w:cs="Times New Roman"/>
                <w:kern w:val="0"/>
                <w:sz w:val="24"/>
                <w:szCs w:val="24"/>
                <w:lang w:eastAsia="en-IN"/>
                <w14:ligatures w14:val="none"/>
              </w:rPr>
            </w:pPr>
            <w:r w:rsidRPr="004021D4">
              <w:rPr>
                <w:rFonts w:ascii="Times New Roman" w:eastAsia="Times New Roman" w:hAnsi="Times New Roman" w:cs="Times New Roman"/>
                <w:kern w:val="0"/>
                <w:sz w:val="24"/>
                <w:szCs w:val="24"/>
                <w:lang w:eastAsia="en-IN"/>
                <w14:ligatures w14:val="none"/>
              </w:rPr>
              <w:t>Seasonal Naive</w:t>
            </w:r>
          </w:p>
        </w:tc>
        <w:tc>
          <w:tcPr>
            <w:tcW w:w="0" w:type="auto"/>
            <w:vAlign w:val="center"/>
            <w:hideMark/>
          </w:tcPr>
          <w:p w14:paraId="03E0763F" w14:textId="77777777" w:rsidR="004021D4" w:rsidRPr="004021D4" w:rsidRDefault="004021D4" w:rsidP="004021D4">
            <w:pPr>
              <w:spacing w:after="0" w:line="240" w:lineRule="auto"/>
              <w:jc w:val="right"/>
              <w:rPr>
                <w:rFonts w:ascii="Times New Roman" w:eastAsia="Times New Roman" w:hAnsi="Times New Roman" w:cs="Times New Roman"/>
                <w:kern w:val="0"/>
                <w:sz w:val="24"/>
                <w:szCs w:val="24"/>
                <w:lang w:eastAsia="en-IN"/>
                <w14:ligatures w14:val="none"/>
              </w:rPr>
            </w:pPr>
            <w:r w:rsidRPr="004021D4">
              <w:rPr>
                <w:rFonts w:ascii="Times New Roman" w:eastAsia="Times New Roman" w:hAnsi="Times New Roman" w:cs="Times New Roman"/>
                <w:kern w:val="0"/>
                <w:sz w:val="24"/>
                <w:szCs w:val="24"/>
                <w:lang w:eastAsia="en-IN"/>
                <w14:ligatures w14:val="none"/>
              </w:rPr>
              <w:t>3.007</w:t>
            </w:r>
          </w:p>
        </w:tc>
      </w:tr>
      <w:tr w:rsidR="004021D4" w:rsidRPr="004021D4" w14:paraId="3A71CFCE" w14:textId="77777777">
        <w:trPr>
          <w:tblCellSpacing w:w="15" w:type="dxa"/>
        </w:trPr>
        <w:tc>
          <w:tcPr>
            <w:tcW w:w="0" w:type="auto"/>
            <w:vAlign w:val="center"/>
            <w:hideMark/>
          </w:tcPr>
          <w:p w14:paraId="06FB256B" w14:textId="77777777" w:rsidR="004021D4" w:rsidRPr="004021D4" w:rsidRDefault="004021D4" w:rsidP="004021D4">
            <w:pPr>
              <w:spacing w:after="0" w:line="240" w:lineRule="auto"/>
              <w:rPr>
                <w:rFonts w:ascii="Times New Roman" w:eastAsia="Times New Roman" w:hAnsi="Times New Roman" w:cs="Times New Roman"/>
                <w:kern w:val="0"/>
                <w:sz w:val="24"/>
                <w:szCs w:val="24"/>
                <w:lang w:eastAsia="en-IN"/>
                <w14:ligatures w14:val="none"/>
              </w:rPr>
            </w:pPr>
            <w:r w:rsidRPr="004021D4">
              <w:rPr>
                <w:rFonts w:ascii="Times New Roman" w:eastAsia="Times New Roman" w:hAnsi="Times New Roman" w:cs="Times New Roman"/>
                <w:kern w:val="0"/>
                <w:sz w:val="24"/>
                <w:szCs w:val="24"/>
                <w:lang w:eastAsia="en-IN"/>
                <w14:ligatures w14:val="none"/>
              </w:rPr>
              <w:t>SARIMAX + Holidays</w:t>
            </w:r>
          </w:p>
        </w:tc>
        <w:tc>
          <w:tcPr>
            <w:tcW w:w="0" w:type="auto"/>
            <w:vAlign w:val="center"/>
            <w:hideMark/>
          </w:tcPr>
          <w:p w14:paraId="6BD7374F" w14:textId="77777777" w:rsidR="004021D4" w:rsidRPr="004021D4" w:rsidRDefault="004021D4" w:rsidP="004021D4">
            <w:pPr>
              <w:spacing w:after="0" w:line="240" w:lineRule="auto"/>
              <w:jc w:val="right"/>
              <w:rPr>
                <w:rFonts w:ascii="Times New Roman" w:eastAsia="Times New Roman" w:hAnsi="Times New Roman" w:cs="Times New Roman"/>
                <w:kern w:val="0"/>
                <w:sz w:val="24"/>
                <w:szCs w:val="24"/>
                <w:lang w:eastAsia="en-IN"/>
                <w14:ligatures w14:val="none"/>
              </w:rPr>
            </w:pPr>
            <w:r w:rsidRPr="004021D4">
              <w:rPr>
                <w:rFonts w:ascii="Times New Roman" w:eastAsia="Times New Roman" w:hAnsi="Times New Roman" w:cs="Times New Roman"/>
                <w:kern w:val="0"/>
                <w:sz w:val="24"/>
                <w:szCs w:val="24"/>
                <w:lang w:eastAsia="en-IN"/>
                <w14:ligatures w14:val="none"/>
              </w:rPr>
              <w:t>3.510</w:t>
            </w:r>
          </w:p>
        </w:tc>
      </w:tr>
      <w:tr w:rsidR="004021D4" w:rsidRPr="004021D4" w14:paraId="4DB57153" w14:textId="77777777">
        <w:trPr>
          <w:tblCellSpacing w:w="15" w:type="dxa"/>
        </w:trPr>
        <w:tc>
          <w:tcPr>
            <w:tcW w:w="0" w:type="auto"/>
            <w:vAlign w:val="center"/>
            <w:hideMark/>
          </w:tcPr>
          <w:p w14:paraId="3B3DE049" w14:textId="77777777" w:rsidR="004021D4" w:rsidRPr="004021D4" w:rsidRDefault="004021D4" w:rsidP="004021D4">
            <w:pPr>
              <w:spacing w:after="0" w:line="240" w:lineRule="auto"/>
              <w:rPr>
                <w:rFonts w:ascii="Times New Roman" w:eastAsia="Times New Roman" w:hAnsi="Times New Roman" w:cs="Times New Roman"/>
                <w:kern w:val="0"/>
                <w:sz w:val="24"/>
                <w:szCs w:val="24"/>
                <w:lang w:eastAsia="en-IN"/>
                <w14:ligatures w14:val="none"/>
              </w:rPr>
            </w:pPr>
            <w:r w:rsidRPr="004021D4">
              <w:rPr>
                <w:rFonts w:ascii="Times New Roman" w:eastAsia="Times New Roman" w:hAnsi="Times New Roman" w:cs="Times New Roman"/>
                <w:kern w:val="0"/>
                <w:sz w:val="24"/>
                <w:szCs w:val="24"/>
                <w:lang w:eastAsia="en-IN"/>
                <w14:ligatures w14:val="none"/>
              </w:rPr>
              <w:t>SARIMAX Temperature</w:t>
            </w:r>
          </w:p>
        </w:tc>
        <w:tc>
          <w:tcPr>
            <w:tcW w:w="0" w:type="auto"/>
            <w:vAlign w:val="center"/>
            <w:hideMark/>
          </w:tcPr>
          <w:p w14:paraId="4FD2312D" w14:textId="77777777" w:rsidR="004021D4" w:rsidRPr="004021D4" w:rsidRDefault="004021D4" w:rsidP="004021D4">
            <w:pPr>
              <w:spacing w:after="0" w:line="240" w:lineRule="auto"/>
              <w:jc w:val="right"/>
              <w:rPr>
                <w:rFonts w:ascii="Times New Roman" w:eastAsia="Times New Roman" w:hAnsi="Times New Roman" w:cs="Times New Roman"/>
                <w:kern w:val="0"/>
                <w:sz w:val="24"/>
                <w:szCs w:val="24"/>
                <w:lang w:eastAsia="en-IN"/>
                <w14:ligatures w14:val="none"/>
              </w:rPr>
            </w:pPr>
            <w:r w:rsidRPr="004021D4">
              <w:rPr>
                <w:rFonts w:ascii="Times New Roman" w:eastAsia="Times New Roman" w:hAnsi="Times New Roman" w:cs="Times New Roman"/>
                <w:kern w:val="0"/>
                <w:sz w:val="24"/>
                <w:szCs w:val="24"/>
                <w:lang w:eastAsia="en-IN"/>
                <w14:ligatures w14:val="none"/>
              </w:rPr>
              <w:t>3.580</w:t>
            </w:r>
          </w:p>
        </w:tc>
      </w:tr>
      <w:tr w:rsidR="004021D4" w:rsidRPr="004021D4" w14:paraId="4EA07663" w14:textId="77777777">
        <w:trPr>
          <w:tblCellSpacing w:w="15" w:type="dxa"/>
        </w:trPr>
        <w:tc>
          <w:tcPr>
            <w:tcW w:w="0" w:type="auto"/>
            <w:vAlign w:val="center"/>
            <w:hideMark/>
          </w:tcPr>
          <w:p w14:paraId="44C95F29" w14:textId="77777777" w:rsidR="004021D4" w:rsidRPr="004021D4" w:rsidRDefault="004021D4" w:rsidP="004021D4">
            <w:pPr>
              <w:spacing w:after="0" w:line="240" w:lineRule="auto"/>
              <w:rPr>
                <w:rFonts w:ascii="Times New Roman" w:eastAsia="Times New Roman" w:hAnsi="Times New Roman" w:cs="Times New Roman"/>
                <w:kern w:val="0"/>
                <w:sz w:val="24"/>
                <w:szCs w:val="24"/>
                <w:lang w:eastAsia="en-IN"/>
                <w14:ligatures w14:val="none"/>
              </w:rPr>
            </w:pPr>
            <w:r w:rsidRPr="004021D4">
              <w:rPr>
                <w:rFonts w:ascii="Times New Roman" w:eastAsia="Times New Roman" w:hAnsi="Times New Roman" w:cs="Times New Roman"/>
                <w:kern w:val="0"/>
                <w:sz w:val="24"/>
                <w:szCs w:val="24"/>
                <w:lang w:eastAsia="en-IN"/>
                <w14:ligatures w14:val="none"/>
              </w:rPr>
              <w:t>SARIMA</w:t>
            </w:r>
          </w:p>
        </w:tc>
        <w:tc>
          <w:tcPr>
            <w:tcW w:w="0" w:type="auto"/>
            <w:vAlign w:val="center"/>
            <w:hideMark/>
          </w:tcPr>
          <w:p w14:paraId="7C5471D8" w14:textId="77777777" w:rsidR="004021D4" w:rsidRPr="004021D4" w:rsidRDefault="004021D4" w:rsidP="004021D4">
            <w:pPr>
              <w:spacing w:after="0" w:line="240" w:lineRule="auto"/>
              <w:jc w:val="right"/>
              <w:rPr>
                <w:rFonts w:ascii="Times New Roman" w:eastAsia="Times New Roman" w:hAnsi="Times New Roman" w:cs="Times New Roman"/>
                <w:kern w:val="0"/>
                <w:sz w:val="24"/>
                <w:szCs w:val="24"/>
                <w:lang w:eastAsia="en-IN"/>
                <w14:ligatures w14:val="none"/>
              </w:rPr>
            </w:pPr>
            <w:r w:rsidRPr="004021D4">
              <w:rPr>
                <w:rFonts w:ascii="Times New Roman" w:eastAsia="Times New Roman" w:hAnsi="Times New Roman" w:cs="Times New Roman"/>
                <w:kern w:val="0"/>
                <w:sz w:val="24"/>
                <w:szCs w:val="24"/>
                <w:lang w:eastAsia="en-IN"/>
                <w14:ligatures w14:val="none"/>
              </w:rPr>
              <w:t>3.736</w:t>
            </w:r>
          </w:p>
        </w:tc>
      </w:tr>
      <w:tr w:rsidR="004021D4" w:rsidRPr="004021D4" w14:paraId="365F56E3" w14:textId="77777777">
        <w:trPr>
          <w:tblCellSpacing w:w="15" w:type="dxa"/>
        </w:trPr>
        <w:tc>
          <w:tcPr>
            <w:tcW w:w="0" w:type="auto"/>
            <w:vAlign w:val="center"/>
            <w:hideMark/>
          </w:tcPr>
          <w:p w14:paraId="7CEA84CF" w14:textId="77777777" w:rsidR="004021D4" w:rsidRPr="004021D4" w:rsidRDefault="004021D4" w:rsidP="004021D4">
            <w:pPr>
              <w:spacing w:after="0" w:line="240" w:lineRule="auto"/>
              <w:rPr>
                <w:rFonts w:ascii="Times New Roman" w:eastAsia="Times New Roman" w:hAnsi="Times New Roman" w:cs="Times New Roman"/>
                <w:kern w:val="0"/>
                <w:sz w:val="24"/>
                <w:szCs w:val="24"/>
                <w:lang w:eastAsia="en-IN"/>
                <w14:ligatures w14:val="none"/>
              </w:rPr>
            </w:pPr>
            <w:r w:rsidRPr="004021D4">
              <w:rPr>
                <w:rFonts w:ascii="Times New Roman" w:eastAsia="Times New Roman" w:hAnsi="Times New Roman" w:cs="Times New Roman"/>
                <w:kern w:val="0"/>
                <w:sz w:val="24"/>
                <w:szCs w:val="24"/>
                <w:lang w:eastAsia="en-IN"/>
                <w14:ligatures w14:val="none"/>
              </w:rPr>
              <w:t>Mean</w:t>
            </w:r>
          </w:p>
        </w:tc>
        <w:tc>
          <w:tcPr>
            <w:tcW w:w="0" w:type="auto"/>
            <w:vAlign w:val="center"/>
            <w:hideMark/>
          </w:tcPr>
          <w:p w14:paraId="4BF5F907" w14:textId="77777777" w:rsidR="004021D4" w:rsidRPr="004021D4" w:rsidRDefault="004021D4" w:rsidP="004021D4">
            <w:pPr>
              <w:spacing w:after="0" w:line="240" w:lineRule="auto"/>
              <w:jc w:val="right"/>
              <w:rPr>
                <w:rFonts w:ascii="Times New Roman" w:eastAsia="Times New Roman" w:hAnsi="Times New Roman" w:cs="Times New Roman"/>
                <w:kern w:val="0"/>
                <w:sz w:val="24"/>
                <w:szCs w:val="24"/>
                <w:lang w:eastAsia="en-IN"/>
                <w14:ligatures w14:val="none"/>
              </w:rPr>
            </w:pPr>
            <w:r w:rsidRPr="004021D4">
              <w:rPr>
                <w:rFonts w:ascii="Times New Roman" w:eastAsia="Times New Roman" w:hAnsi="Times New Roman" w:cs="Times New Roman"/>
                <w:kern w:val="0"/>
                <w:sz w:val="24"/>
                <w:szCs w:val="24"/>
                <w:lang w:eastAsia="en-IN"/>
                <w14:ligatures w14:val="none"/>
              </w:rPr>
              <w:t>4.397</w:t>
            </w:r>
          </w:p>
        </w:tc>
      </w:tr>
      <w:tr w:rsidR="004021D4" w:rsidRPr="004021D4" w14:paraId="0951C85B" w14:textId="77777777">
        <w:trPr>
          <w:tblCellSpacing w:w="15" w:type="dxa"/>
        </w:trPr>
        <w:tc>
          <w:tcPr>
            <w:tcW w:w="0" w:type="auto"/>
            <w:vAlign w:val="center"/>
            <w:hideMark/>
          </w:tcPr>
          <w:p w14:paraId="02951809" w14:textId="77777777" w:rsidR="004021D4" w:rsidRPr="004021D4" w:rsidRDefault="004021D4" w:rsidP="004021D4">
            <w:pPr>
              <w:spacing w:after="0" w:line="240" w:lineRule="auto"/>
              <w:rPr>
                <w:rFonts w:ascii="Times New Roman" w:eastAsia="Times New Roman" w:hAnsi="Times New Roman" w:cs="Times New Roman"/>
                <w:kern w:val="0"/>
                <w:sz w:val="24"/>
                <w:szCs w:val="24"/>
                <w:lang w:eastAsia="en-IN"/>
                <w14:ligatures w14:val="none"/>
              </w:rPr>
            </w:pPr>
            <w:r w:rsidRPr="004021D4">
              <w:rPr>
                <w:rFonts w:ascii="Times New Roman" w:eastAsia="Times New Roman" w:hAnsi="Times New Roman" w:cs="Times New Roman"/>
                <w:kern w:val="0"/>
                <w:sz w:val="24"/>
                <w:szCs w:val="24"/>
                <w:lang w:eastAsia="en-IN"/>
                <w14:ligatures w14:val="none"/>
              </w:rPr>
              <w:t>Naive</w:t>
            </w:r>
          </w:p>
        </w:tc>
        <w:tc>
          <w:tcPr>
            <w:tcW w:w="0" w:type="auto"/>
            <w:vAlign w:val="center"/>
            <w:hideMark/>
          </w:tcPr>
          <w:p w14:paraId="2CC7D561" w14:textId="77777777" w:rsidR="004021D4" w:rsidRPr="004021D4" w:rsidRDefault="004021D4" w:rsidP="004021D4">
            <w:pPr>
              <w:spacing w:after="0" w:line="240" w:lineRule="auto"/>
              <w:jc w:val="right"/>
              <w:rPr>
                <w:rFonts w:ascii="Times New Roman" w:eastAsia="Times New Roman" w:hAnsi="Times New Roman" w:cs="Times New Roman"/>
                <w:kern w:val="0"/>
                <w:sz w:val="24"/>
                <w:szCs w:val="24"/>
                <w:lang w:eastAsia="en-IN"/>
                <w14:ligatures w14:val="none"/>
              </w:rPr>
            </w:pPr>
            <w:r w:rsidRPr="004021D4">
              <w:rPr>
                <w:rFonts w:ascii="Times New Roman" w:eastAsia="Times New Roman" w:hAnsi="Times New Roman" w:cs="Times New Roman"/>
                <w:kern w:val="0"/>
                <w:sz w:val="24"/>
                <w:szCs w:val="24"/>
                <w:lang w:eastAsia="en-IN"/>
                <w14:ligatures w14:val="none"/>
              </w:rPr>
              <w:t>4.459</w:t>
            </w:r>
          </w:p>
        </w:tc>
      </w:tr>
      <w:tr w:rsidR="004021D4" w:rsidRPr="004021D4" w14:paraId="6CE087FB" w14:textId="77777777">
        <w:trPr>
          <w:tblCellSpacing w:w="15" w:type="dxa"/>
        </w:trPr>
        <w:tc>
          <w:tcPr>
            <w:tcW w:w="0" w:type="auto"/>
            <w:vAlign w:val="center"/>
            <w:hideMark/>
          </w:tcPr>
          <w:p w14:paraId="217FF492" w14:textId="77777777" w:rsidR="004021D4" w:rsidRPr="004021D4" w:rsidRDefault="004021D4" w:rsidP="004021D4">
            <w:pPr>
              <w:spacing w:after="0" w:line="240" w:lineRule="auto"/>
              <w:rPr>
                <w:rFonts w:ascii="Times New Roman" w:eastAsia="Times New Roman" w:hAnsi="Times New Roman" w:cs="Times New Roman"/>
                <w:kern w:val="0"/>
                <w:sz w:val="24"/>
                <w:szCs w:val="24"/>
                <w:lang w:eastAsia="en-IN"/>
                <w14:ligatures w14:val="none"/>
              </w:rPr>
            </w:pPr>
            <w:r w:rsidRPr="004021D4">
              <w:rPr>
                <w:rFonts w:ascii="Times New Roman" w:eastAsia="Times New Roman" w:hAnsi="Times New Roman" w:cs="Times New Roman"/>
                <w:kern w:val="0"/>
                <w:sz w:val="24"/>
                <w:szCs w:val="24"/>
                <w:lang w:eastAsia="en-IN"/>
                <w14:ligatures w14:val="none"/>
              </w:rPr>
              <w:t>Drift</w:t>
            </w:r>
          </w:p>
        </w:tc>
        <w:tc>
          <w:tcPr>
            <w:tcW w:w="0" w:type="auto"/>
            <w:vAlign w:val="center"/>
            <w:hideMark/>
          </w:tcPr>
          <w:p w14:paraId="44D650A4" w14:textId="77777777" w:rsidR="004021D4" w:rsidRPr="004021D4" w:rsidRDefault="004021D4" w:rsidP="004021D4">
            <w:pPr>
              <w:spacing w:after="0" w:line="240" w:lineRule="auto"/>
              <w:jc w:val="right"/>
              <w:rPr>
                <w:rFonts w:ascii="Times New Roman" w:eastAsia="Times New Roman" w:hAnsi="Times New Roman" w:cs="Times New Roman"/>
                <w:kern w:val="0"/>
                <w:sz w:val="24"/>
                <w:szCs w:val="24"/>
                <w:lang w:eastAsia="en-IN"/>
                <w14:ligatures w14:val="none"/>
              </w:rPr>
            </w:pPr>
            <w:r w:rsidRPr="004021D4">
              <w:rPr>
                <w:rFonts w:ascii="Times New Roman" w:eastAsia="Times New Roman" w:hAnsi="Times New Roman" w:cs="Times New Roman"/>
                <w:kern w:val="0"/>
                <w:sz w:val="24"/>
                <w:szCs w:val="24"/>
                <w:lang w:eastAsia="en-IN"/>
                <w14:ligatures w14:val="none"/>
              </w:rPr>
              <w:t>5.118</w:t>
            </w:r>
          </w:p>
        </w:tc>
      </w:tr>
    </w:tbl>
    <w:p w14:paraId="249D886C" w14:textId="5EAD655A" w:rsidR="00172B85" w:rsidRPr="00DF265E" w:rsidRDefault="00194DEC" w:rsidP="00194DEC">
      <w:pPr>
        <w:tabs>
          <w:tab w:val="left" w:pos="2560"/>
        </w:tabs>
        <w:spacing w:line="240" w:lineRule="auto"/>
        <w:jc w:val="center"/>
        <w:rPr>
          <w:rFonts w:ascii="Arial" w:hAnsi="Arial" w:cs="Arial"/>
          <w:bCs/>
          <w:spacing w:val="-2"/>
          <w:sz w:val="24"/>
          <w:szCs w:val="24"/>
        </w:rPr>
      </w:pPr>
      <w:r w:rsidRPr="00194DEC">
        <w:rPr>
          <w:rFonts w:ascii="Arial" w:hAnsi="Arial" w:cs="Arial"/>
          <w:bCs/>
          <w:spacing w:val="-2"/>
          <w:sz w:val="24"/>
          <w:szCs w:val="24"/>
        </w:rPr>
        <w:drawing>
          <wp:inline distT="0" distB="0" distL="0" distR="0" wp14:anchorId="31A7C8E4" wp14:editId="6B052667">
            <wp:extent cx="5731510" cy="2019300"/>
            <wp:effectExtent l="0" t="0" r="2540" b="0"/>
            <wp:docPr id="2133774442"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74442" name="Picture 14"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019300"/>
                    </a:xfrm>
                    <a:prstGeom prst="rect">
                      <a:avLst/>
                    </a:prstGeom>
                    <a:noFill/>
                    <a:ln>
                      <a:noFill/>
                    </a:ln>
                  </pic:spPr>
                </pic:pic>
              </a:graphicData>
            </a:graphic>
          </wp:inline>
        </w:drawing>
      </w:r>
    </w:p>
    <w:p w14:paraId="28071690" w14:textId="3D160417" w:rsidR="00DF265E" w:rsidRPr="00194DEC" w:rsidRDefault="00DF265E" w:rsidP="00194DEC">
      <w:pPr>
        <w:tabs>
          <w:tab w:val="left" w:pos="2560"/>
        </w:tabs>
        <w:spacing w:line="240" w:lineRule="auto"/>
        <w:jc w:val="center"/>
        <w:rPr>
          <w:rFonts w:ascii="Arial" w:hAnsi="Arial" w:cs="Arial"/>
          <w:b/>
          <w:spacing w:val="-2"/>
          <w:sz w:val="24"/>
          <w:szCs w:val="24"/>
        </w:rPr>
      </w:pPr>
      <w:r w:rsidRPr="00194DEC">
        <w:rPr>
          <w:rFonts w:ascii="Arial" w:hAnsi="Arial" w:cs="Arial"/>
          <w:b/>
          <w:spacing w:val="-2"/>
          <w:sz w:val="24"/>
          <w:szCs w:val="24"/>
        </w:rPr>
        <w:t>Figure 7: Final Model Comparison Using RMSE</w:t>
      </w:r>
    </w:p>
    <w:p w14:paraId="75A3ECFB" w14:textId="77777777" w:rsidR="00844E41" w:rsidRDefault="00844E41" w:rsidP="00DF265E">
      <w:pPr>
        <w:tabs>
          <w:tab w:val="left" w:pos="2560"/>
        </w:tabs>
        <w:spacing w:line="240" w:lineRule="auto"/>
        <w:jc w:val="both"/>
        <w:rPr>
          <w:rFonts w:ascii="Arial" w:hAnsi="Arial" w:cs="Arial"/>
          <w:bCs/>
          <w:spacing w:val="-2"/>
          <w:sz w:val="24"/>
          <w:szCs w:val="24"/>
        </w:rPr>
      </w:pPr>
      <w:r w:rsidRPr="00844E41">
        <w:rPr>
          <w:rFonts w:ascii="Arial" w:hAnsi="Arial" w:cs="Arial"/>
          <w:bCs/>
          <w:spacing w:val="-2"/>
          <w:sz w:val="24"/>
          <w:szCs w:val="24"/>
        </w:rPr>
        <w:t>The LSTM had the lowest numerical RMSE, but its rolling hourly evaluation couldn't be directly compared to the fixed-origin weekly forecasts. Among the weekly models, the feature-based model achieved the best accuracy with an RMSE of 2.444. It also offered a better balance of forecasting performance, interpretability, computational efficiency, and maintenance needs.</w:t>
      </w:r>
    </w:p>
    <w:p w14:paraId="2900E605" w14:textId="1F8D0888" w:rsidR="004E2F3C" w:rsidRPr="000D7D78" w:rsidRDefault="000D7D78" w:rsidP="004E2F3C">
      <w:pPr>
        <w:tabs>
          <w:tab w:val="left" w:pos="2560"/>
        </w:tabs>
        <w:spacing w:line="240" w:lineRule="auto"/>
        <w:jc w:val="both"/>
        <w:rPr>
          <w:rFonts w:ascii="Arial" w:hAnsi="Arial" w:cs="Arial"/>
          <w:b/>
          <w:spacing w:val="-2"/>
          <w:sz w:val="24"/>
          <w:szCs w:val="24"/>
        </w:rPr>
      </w:pPr>
      <w:r>
        <w:rPr>
          <w:rFonts w:ascii="Arial" w:hAnsi="Arial" w:cs="Arial"/>
          <w:b/>
          <w:spacing w:val="-2"/>
          <w:sz w:val="24"/>
          <w:szCs w:val="24"/>
        </w:rPr>
        <w:t>5</w:t>
      </w:r>
      <w:r w:rsidR="004E2F3C" w:rsidRPr="000D7D78">
        <w:rPr>
          <w:rFonts w:ascii="Arial" w:hAnsi="Arial" w:cs="Arial"/>
          <w:b/>
          <w:spacing w:val="-2"/>
          <w:sz w:val="24"/>
          <w:szCs w:val="24"/>
        </w:rPr>
        <w:t>.1 Comparing with the Seasonal Naive Benchmark</w:t>
      </w:r>
    </w:p>
    <w:p w14:paraId="64F0FC02" w14:textId="3E791D71" w:rsidR="004E2F3C" w:rsidRPr="004E2F3C" w:rsidRDefault="004E2F3C" w:rsidP="004E2F3C">
      <w:pPr>
        <w:tabs>
          <w:tab w:val="left" w:pos="2560"/>
        </w:tabs>
        <w:spacing w:line="240" w:lineRule="auto"/>
        <w:jc w:val="both"/>
        <w:rPr>
          <w:rFonts w:ascii="Arial" w:hAnsi="Arial" w:cs="Arial"/>
          <w:bCs/>
          <w:spacing w:val="-2"/>
          <w:sz w:val="24"/>
          <w:szCs w:val="24"/>
        </w:rPr>
      </w:pPr>
      <w:r w:rsidRPr="004E2F3C">
        <w:rPr>
          <w:rFonts w:ascii="Arial" w:hAnsi="Arial" w:cs="Arial"/>
          <w:bCs/>
          <w:spacing w:val="-2"/>
          <w:sz w:val="24"/>
          <w:szCs w:val="24"/>
        </w:rPr>
        <w:t>The Seasonal Naive model served as a robust benchmark, given the distinct yearly seasonality present in electricity demand. Among the weekly models, the feature-based model demonstrated the most significant improvement, whereas the LSTM model yielded the lowest overall RMSE.</w:t>
      </w:r>
    </w:p>
    <w:p w14:paraId="16446302" w14:textId="214CD715" w:rsidR="004E2F3C" w:rsidRPr="005F31AB" w:rsidRDefault="000D7D78" w:rsidP="004E2F3C">
      <w:pPr>
        <w:tabs>
          <w:tab w:val="left" w:pos="2560"/>
        </w:tabs>
        <w:spacing w:line="240" w:lineRule="auto"/>
        <w:jc w:val="both"/>
        <w:rPr>
          <w:rFonts w:ascii="Arial" w:hAnsi="Arial" w:cs="Arial"/>
          <w:b/>
          <w:spacing w:val="-2"/>
          <w:sz w:val="24"/>
          <w:szCs w:val="24"/>
        </w:rPr>
      </w:pPr>
      <w:r>
        <w:rPr>
          <w:rFonts w:ascii="Arial" w:hAnsi="Arial" w:cs="Arial"/>
          <w:b/>
          <w:spacing w:val="-2"/>
          <w:sz w:val="24"/>
          <w:szCs w:val="24"/>
        </w:rPr>
        <w:t>5</w:t>
      </w:r>
      <w:r w:rsidR="004E2F3C" w:rsidRPr="000D7D78">
        <w:rPr>
          <w:rFonts w:ascii="Arial" w:hAnsi="Arial" w:cs="Arial"/>
          <w:b/>
          <w:spacing w:val="-2"/>
          <w:sz w:val="24"/>
          <w:szCs w:val="24"/>
        </w:rPr>
        <w:t>.2 Preventing Data Leakage</w:t>
      </w:r>
    </w:p>
    <w:p w14:paraId="348D60EE" w14:textId="476B3F4F" w:rsidR="004E2F3C" w:rsidRPr="000D7D78" w:rsidRDefault="004E2F3C" w:rsidP="004E2F3C">
      <w:pPr>
        <w:tabs>
          <w:tab w:val="left" w:pos="2560"/>
        </w:tabs>
        <w:spacing w:line="240" w:lineRule="auto"/>
        <w:jc w:val="both"/>
        <w:rPr>
          <w:rFonts w:ascii="Arial" w:hAnsi="Arial" w:cs="Arial"/>
          <w:bCs/>
          <w:spacing w:val="-2"/>
          <w:sz w:val="24"/>
          <w:szCs w:val="24"/>
        </w:rPr>
      </w:pPr>
      <w:r w:rsidRPr="000D7D78">
        <w:rPr>
          <w:rFonts w:ascii="Arial" w:hAnsi="Arial" w:cs="Arial"/>
          <w:bCs/>
          <w:spacing w:val="-2"/>
          <w:sz w:val="24"/>
          <w:szCs w:val="24"/>
        </w:rPr>
        <w:t>Data leakage was prevented by consistently applying chronological train-test splitting and by constructing lag and rolling features solely from historical data.</w:t>
      </w:r>
    </w:p>
    <w:p w14:paraId="73478319" w14:textId="72DB8DFC" w:rsidR="004E2F3C" w:rsidRPr="000D7D78" w:rsidRDefault="000D7D78" w:rsidP="004E2F3C">
      <w:pPr>
        <w:tabs>
          <w:tab w:val="left" w:pos="2560"/>
        </w:tabs>
        <w:spacing w:line="240" w:lineRule="auto"/>
        <w:jc w:val="both"/>
        <w:rPr>
          <w:rFonts w:ascii="Arial" w:hAnsi="Arial" w:cs="Arial"/>
          <w:b/>
          <w:spacing w:val="-2"/>
          <w:sz w:val="24"/>
          <w:szCs w:val="24"/>
        </w:rPr>
      </w:pPr>
      <w:r>
        <w:rPr>
          <w:rFonts w:ascii="Arial" w:hAnsi="Arial" w:cs="Arial"/>
          <w:b/>
          <w:spacing w:val="-2"/>
          <w:sz w:val="24"/>
          <w:szCs w:val="24"/>
        </w:rPr>
        <w:t>5</w:t>
      </w:r>
      <w:r w:rsidR="004E2F3C" w:rsidRPr="000D7D78">
        <w:rPr>
          <w:rFonts w:ascii="Arial" w:hAnsi="Arial" w:cs="Arial"/>
          <w:b/>
          <w:spacing w:val="-2"/>
          <w:sz w:val="24"/>
          <w:szCs w:val="24"/>
        </w:rPr>
        <w:t>.3 Selecting the SARIMAX Model</w:t>
      </w:r>
    </w:p>
    <w:p w14:paraId="75E8BCEB" w14:textId="5D729801" w:rsidR="004E2F3C" w:rsidRPr="004E2F3C" w:rsidRDefault="004E2F3C" w:rsidP="004E2F3C">
      <w:pPr>
        <w:tabs>
          <w:tab w:val="left" w:pos="2560"/>
        </w:tabs>
        <w:spacing w:line="240" w:lineRule="auto"/>
        <w:jc w:val="both"/>
        <w:rPr>
          <w:rFonts w:ascii="Arial" w:hAnsi="Arial" w:cs="Arial"/>
          <w:bCs/>
          <w:spacing w:val="-2"/>
          <w:sz w:val="24"/>
          <w:szCs w:val="24"/>
        </w:rPr>
      </w:pPr>
      <w:r w:rsidRPr="004E2F3C">
        <w:rPr>
          <w:rFonts w:ascii="Arial" w:hAnsi="Arial" w:cs="Arial"/>
          <w:bCs/>
          <w:spacing w:val="-2"/>
          <w:sz w:val="24"/>
          <w:szCs w:val="24"/>
        </w:rPr>
        <w:lastRenderedPageBreak/>
        <w:t>A seasonal period of 52 weeks was chosen due to the pronounced annual seasonality observed in the weekly data. The differencing orders were determined through AIC optimization during the model selection process.</w:t>
      </w:r>
    </w:p>
    <w:p w14:paraId="4EDF8A25" w14:textId="79A05630" w:rsidR="004E2F3C" w:rsidRPr="000D7D78" w:rsidRDefault="000D7D78" w:rsidP="004E2F3C">
      <w:pPr>
        <w:tabs>
          <w:tab w:val="left" w:pos="2560"/>
        </w:tabs>
        <w:spacing w:line="240" w:lineRule="auto"/>
        <w:jc w:val="both"/>
        <w:rPr>
          <w:rFonts w:ascii="Arial" w:hAnsi="Arial" w:cs="Arial"/>
          <w:b/>
          <w:spacing w:val="-2"/>
          <w:sz w:val="24"/>
          <w:szCs w:val="24"/>
        </w:rPr>
      </w:pPr>
      <w:r>
        <w:rPr>
          <w:rFonts w:ascii="Arial" w:hAnsi="Arial" w:cs="Arial"/>
          <w:b/>
          <w:spacing w:val="-2"/>
          <w:sz w:val="24"/>
          <w:szCs w:val="24"/>
        </w:rPr>
        <w:t>5</w:t>
      </w:r>
      <w:r w:rsidR="004E2F3C" w:rsidRPr="000D7D78">
        <w:rPr>
          <w:rFonts w:ascii="Arial" w:hAnsi="Arial" w:cs="Arial"/>
          <w:b/>
          <w:spacing w:val="-2"/>
          <w:sz w:val="24"/>
          <w:szCs w:val="24"/>
        </w:rPr>
        <w:t>.4 Impact of Temperature and Holiday Covariates</w:t>
      </w:r>
    </w:p>
    <w:p w14:paraId="19EA12A8" w14:textId="3F972233" w:rsidR="004E2F3C" w:rsidRPr="004E2F3C" w:rsidRDefault="004E2F3C" w:rsidP="004E2F3C">
      <w:pPr>
        <w:tabs>
          <w:tab w:val="left" w:pos="2560"/>
        </w:tabs>
        <w:spacing w:line="240" w:lineRule="auto"/>
        <w:jc w:val="both"/>
        <w:rPr>
          <w:rFonts w:ascii="Arial" w:hAnsi="Arial" w:cs="Arial"/>
          <w:bCs/>
          <w:spacing w:val="-2"/>
          <w:sz w:val="24"/>
          <w:szCs w:val="24"/>
        </w:rPr>
      </w:pPr>
      <w:r w:rsidRPr="004E2F3C">
        <w:rPr>
          <w:rFonts w:ascii="Arial" w:hAnsi="Arial" w:cs="Arial"/>
          <w:bCs/>
          <w:spacing w:val="-2"/>
          <w:sz w:val="24"/>
          <w:szCs w:val="24"/>
        </w:rPr>
        <w:t>Temperature had a minor positive effect on forecast accuracy, while holiday variables offered only a slight additional benefit. Holiday dates are known in advance, unlike future temperatures, which necessitate weather forecasts.</w:t>
      </w:r>
    </w:p>
    <w:p w14:paraId="2E8DBF61" w14:textId="7AC0A5B3" w:rsidR="004E2F3C" w:rsidRPr="000D7D78" w:rsidRDefault="000D7D78" w:rsidP="004E2F3C">
      <w:pPr>
        <w:tabs>
          <w:tab w:val="left" w:pos="2560"/>
        </w:tabs>
        <w:spacing w:line="240" w:lineRule="auto"/>
        <w:jc w:val="both"/>
        <w:rPr>
          <w:rFonts w:ascii="Arial" w:hAnsi="Arial" w:cs="Arial"/>
          <w:b/>
          <w:spacing w:val="-2"/>
          <w:sz w:val="24"/>
          <w:szCs w:val="24"/>
        </w:rPr>
      </w:pPr>
      <w:r>
        <w:rPr>
          <w:rFonts w:ascii="Arial" w:hAnsi="Arial" w:cs="Arial"/>
          <w:b/>
          <w:spacing w:val="-2"/>
          <w:sz w:val="24"/>
          <w:szCs w:val="24"/>
        </w:rPr>
        <w:t>5</w:t>
      </w:r>
      <w:r w:rsidR="004E2F3C" w:rsidRPr="000D7D78">
        <w:rPr>
          <w:rFonts w:ascii="Arial" w:hAnsi="Arial" w:cs="Arial"/>
          <w:b/>
          <w:spacing w:val="-2"/>
          <w:sz w:val="24"/>
          <w:szCs w:val="24"/>
        </w:rPr>
        <w:t>.5 Model Interpretability and Complexity</w:t>
      </w:r>
    </w:p>
    <w:p w14:paraId="39927879" w14:textId="5A7D7168" w:rsidR="004E2F3C" w:rsidRPr="004E2F3C" w:rsidRDefault="004E2F3C" w:rsidP="004E2F3C">
      <w:pPr>
        <w:tabs>
          <w:tab w:val="left" w:pos="2560"/>
        </w:tabs>
        <w:spacing w:line="240" w:lineRule="auto"/>
        <w:jc w:val="both"/>
        <w:rPr>
          <w:rFonts w:ascii="Arial" w:hAnsi="Arial" w:cs="Arial"/>
          <w:bCs/>
          <w:spacing w:val="-2"/>
          <w:sz w:val="24"/>
          <w:szCs w:val="24"/>
        </w:rPr>
      </w:pPr>
      <w:r w:rsidRPr="004E2F3C">
        <w:rPr>
          <w:rFonts w:ascii="Arial" w:hAnsi="Arial" w:cs="Arial"/>
          <w:bCs/>
          <w:spacing w:val="-2"/>
          <w:sz w:val="24"/>
          <w:szCs w:val="24"/>
        </w:rPr>
        <w:t>The SARIMAX model was the most interpretable. The feature-based model struck a good balance between accuracy and complexity, while the LSTM was the most computationally intensive and least interpretable.</w:t>
      </w:r>
    </w:p>
    <w:p w14:paraId="6B136420" w14:textId="163A110C" w:rsidR="004E2F3C" w:rsidRPr="000D7D78" w:rsidRDefault="000D7D78" w:rsidP="004E2F3C">
      <w:pPr>
        <w:tabs>
          <w:tab w:val="left" w:pos="2560"/>
        </w:tabs>
        <w:spacing w:line="240" w:lineRule="auto"/>
        <w:jc w:val="both"/>
        <w:rPr>
          <w:rFonts w:ascii="Arial" w:hAnsi="Arial" w:cs="Arial"/>
          <w:b/>
          <w:spacing w:val="-2"/>
          <w:sz w:val="24"/>
          <w:szCs w:val="24"/>
        </w:rPr>
      </w:pPr>
      <w:r>
        <w:rPr>
          <w:rFonts w:ascii="Arial" w:hAnsi="Arial" w:cs="Arial"/>
          <w:b/>
          <w:spacing w:val="-2"/>
          <w:sz w:val="24"/>
          <w:szCs w:val="24"/>
        </w:rPr>
        <w:t>5</w:t>
      </w:r>
      <w:r w:rsidR="004E2F3C" w:rsidRPr="000D7D78">
        <w:rPr>
          <w:rFonts w:ascii="Arial" w:hAnsi="Arial" w:cs="Arial"/>
          <w:b/>
          <w:spacing w:val="-2"/>
          <w:sz w:val="24"/>
          <w:szCs w:val="24"/>
        </w:rPr>
        <w:t>.6 Recommended Model</w:t>
      </w:r>
    </w:p>
    <w:p w14:paraId="04BDE3AD" w14:textId="61F52179" w:rsidR="004E2F3C" w:rsidRDefault="004E2F3C" w:rsidP="004E2F3C">
      <w:pPr>
        <w:tabs>
          <w:tab w:val="left" w:pos="2560"/>
        </w:tabs>
        <w:spacing w:line="240" w:lineRule="auto"/>
        <w:jc w:val="both"/>
        <w:rPr>
          <w:rFonts w:ascii="Arial" w:hAnsi="Arial" w:cs="Arial"/>
          <w:bCs/>
          <w:spacing w:val="-2"/>
          <w:sz w:val="24"/>
          <w:szCs w:val="24"/>
        </w:rPr>
      </w:pPr>
      <w:r w:rsidRPr="004E2F3C">
        <w:rPr>
          <w:rFonts w:ascii="Arial" w:hAnsi="Arial" w:cs="Arial"/>
          <w:bCs/>
          <w:spacing w:val="-2"/>
          <w:sz w:val="24"/>
          <w:szCs w:val="24"/>
        </w:rPr>
        <w:t>The feature-based model is recommended for operational weekly forecasting as it offers the optimal balance of accuracy, interpretability, and maintenance requirements.</w:t>
      </w:r>
    </w:p>
    <w:p w14:paraId="576F8B57" w14:textId="6B3544F9" w:rsidR="00DF265E" w:rsidRPr="00DF265E" w:rsidRDefault="00DF265E" w:rsidP="00DF265E">
      <w:pPr>
        <w:tabs>
          <w:tab w:val="left" w:pos="2560"/>
        </w:tabs>
        <w:spacing w:line="240" w:lineRule="auto"/>
        <w:jc w:val="both"/>
        <w:rPr>
          <w:rFonts w:ascii="Arial" w:hAnsi="Arial" w:cs="Arial"/>
          <w:b/>
          <w:spacing w:val="-2"/>
          <w:sz w:val="28"/>
          <w:szCs w:val="28"/>
        </w:rPr>
      </w:pPr>
      <w:r w:rsidRPr="00172B85">
        <w:rPr>
          <w:rFonts w:ascii="Arial" w:hAnsi="Arial" w:cs="Arial"/>
          <w:b/>
          <w:spacing w:val="-2"/>
          <w:sz w:val="28"/>
          <w:szCs w:val="28"/>
        </w:rPr>
        <w:t>6</w:t>
      </w:r>
      <w:r w:rsidR="00172B85" w:rsidRPr="00172B85">
        <w:rPr>
          <w:rFonts w:ascii="Arial" w:hAnsi="Arial" w:cs="Arial"/>
          <w:b/>
          <w:spacing w:val="-2"/>
          <w:sz w:val="28"/>
          <w:szCs w:val="28"/>
        </w:rPr>
        <w:t>.</w:t>
      </w:r>
      <w:r w:rsidRPr="00172B85">
        <w:rPr>
          <w:rFonts w:ascii="Arial" w:hAnsi="Arial" w:cs="Arial"/>
          <w:b/>
          <w:spacing w:val="-2"/>
          <w:sz w:val="28"/>
          <w:szCs w:val="28"/>
        </w:rPr>
        <w:t xml:space="preserve"> Conclusion</w:t>
      </w:r>
    </w:p>
    <w:p w14:paraId="3B5C0BCB" w14:textId="73A159CB" w:rsidR="00F87671" w:rsidRPr="00F87671" w:rsidRDefault="00F87671" w:rsidP="00F87671">
      <w:pPr>
        <w:tabs>
          <w:tab w:val="left" w:pos="2560"/>
        </w:tabs>
        <w:spacing w:line="240" w:lineRule="auto"/>
        <w:jc w:val="both"/>
        <w:rPr>
          <w:rFonts w:ascii="Arial" w:hAnsi="Arial" w:cs="Arial"/>
          <w:bCs/>
          <w:spacing w:val="-2"/>
          <w:sz w:val="24"/>
          <w:szCs w:val="24"/>
        </w:rPr>
      </w:pPr>
      <w:r w:rsidRPr="00F87671">
        <w:rPr>
          <w:rFonts w:ascii="Arial" w:hAnsi="Arial" w:cs="Arial"/>
          <w:bCs/>
          <w:spacing w:val="-2"/>
          <w:sz w:val="24"/>
          <w:szCs w:val="24"/>
        </w:rPr>
        <w:t>German electricity demand shows strong annual seasonality and is significantly influenced by weather conditions.</w:t>
      </w:r>
    </w:p>
    <w:p w14:paraId="2735A5EE" w14:textId="284D49DD" w:rsidR="00F87671" w:rsidRPr="00F87671" w:rsidRDefault="00F87671" w:rsidP="00F87671">
      <w:pPr>
        <w:tabs>
          <w:tab w:val="left" w:pos="2560"/>
        </w:tabs>
        <w:spacing w:line="240" w:lineRule="auto"/>
        <w:jc w:val="both"/>
        <w:rPr>
          <w:rFonts w:ascii="Arial" w:hAnsi="Arial" w:cs="Arial"/>
          <w:bCs/>
          <w:spacing w:val="-2"/>
          <w:sz w:val="24"/>
          <w:szCs w:val="24"/>
        </w:rPr>
      </w:pPr>
      <w:r w:rsidRPr="00F87671">
        <w:rPr>
          <w:rFonts w:ascii="Arial" w:hAnsi="Arial" w:cs="Arial"/>
          <w:bCs/>
          <w:spacing w:val="-2"/>
          <w:sz w:val="24"/>
          <w:szCs w:val="24"/>
        </w:rPr>
        <w:t>The Seasonal Naive model served as a strong baseline, and adding temperature and holiday variables improved the SARIMAX model's performance. The LSTM achieved the lowest numerical RMSE of 1.852 in its rolling hourly evaluation. However, because this evaluation used previously observed test hours, it wasn't directly equivalent to the fixed-origin weekly forecasts.</w:t>
      </w:r>
    </w:p>
    <w:p w14:paraId="2A8B4753" w14:textId="733FDA29" w:rsidR="00F87671" w:rsidRPr="00F87671" w:rsidRDefault="00F87671" w:rsidP="00F87671">
      <w:pPr>
        <w:tabs>
          <w:tab w:val="left" w:pos="2560"/>
        </w:tabs>
        <w:spacing w:line="240" w:lineRule="auto"/>
        <w:jc w:val="both"/>
        <w:rPr>
          <w:rFonts w:ascii="Arial" w:hAnsi="Arial" w:cs="Arial"/>
          <w:bCs/>
          <w:spacing w:val="-2"/>
          <w:sz w:val="24"/>
          <w:szCs w:val="24"/>
        </w:rPr>
      </w:pPr>
      <w:r w:rsidRPr="00F87671">
        <w:rPr>
          <w:rFonts w:ascii="Arial" w:hAnsi="Arial" w:cs="Arial"/>
          <w:bCs/>
          <w:spacing w:val="-2"/>
          <w:sz w:val="24"/>
          <w:szCs w:val="24"/>
        </w:rPr>
        <w:t>Among the weekly models that could be directly compared, the feature-based model achieved the best RMSE of 2.444. It is recommended for operational weekly forecasting due to its excellent balance of accuracy, interpretability, computational efficiency, and maintenance requirements.</w:t>
      </w:r>
    </w:p>
    <w:p w14:paraId="0CCB6DCC" w14:textId="77777777" w:rsidR="00F87671" w:rsidRDefault="00F87671" w:rsidP="00F87671">
      <w:pPr>
        <w:tabs>
          <w:tab w:val="left" w:pos="2560"/>
        </w:tabs>
        <w:spacing w:line="240" w:lineRule="auto"/>
        <w:jc w:val="both"/>
        <w:rPr>
          <w:rFonts w:ascii="Arial" w:hAnsi="Arial" w:cs="Arial"/>
          <w:bCs/>
          <w:spacing w:val="-2"/>
          <w:sz w:val="24"/>
          <w:szCs w:val="24"/>
        </w:rPr>
      </w:pPr>
      <w:r w:rsidRPr="00F87671">
        <w:rPr>
          <w:rFonts w:ascii="Arial" w:hAnsi="Arial" w:cs="Arial"/>
          <w:bCs/>
          <w:spacing w:val="-2"/>
          <w:sz w:val="24"/>
          <w:szCs w:val="24"/>
        </w:rPr>
        <w:t>Future research should involve comparing all models using the same evaluation method, whether rolling-origin or fixed-origin.</w:t>
      </w:r>
    </w:p>
    <w:p w14:paraId="6A33D0FD" w14:textId="64C24B30" w:rsidR="00194DEC" w:rsidRPr="00194DEC" w:rsidRDefault="00194DEC" w:rsidP="00F87671">
      <w:pPr>
        <w:tabs>
          <w:tab w:val="left" w:pos="2560"/>
        </w:tabs>
        <w:spacing w:line="240" w:lineRule="auto"/>
        <w:jc w:val="both"/>
        <w:rPr>
          <w:rFonts w:ascii="Arial" w:hAnsi="Arial" w:cs="Arial"/>
          <w:b/>
          <w:bCs/>
          <w:spacing w:val="-2"/>
          <w:sz w:val="28"/>
          <w:szCs w:val="28"/>
        </w:rPr>
      </w:pPr>
      <w:r w:rsidRPr="00194DEC">
        <w:rPr>
          <w:rFonts w:ascii="Arial" w:hAnsi="Arial" w:cs="Arial"/>
          <w:b/>
          <w:bCs/>
          <w:spacing w:val="-2"/>
          <w:sz w:val="28"/>
          <w:szCs w:val="28"/>
        </w:rPr>
        <w:t>References</w:t>
      </w:r>
    </w:p>
    <w:p w14:paraId="60E5583E" w14:textId="2A827F4C" w:rsidR="00194DEC" w:rsidRPr="00194DEC" w:rsidRDefault="00194DEC" w:rsidP="00194DEC">
      <w:pPr>
        <w:tabs>
          <w:tab w:val="left" w:pos="2560"/>
        </w:tabs>
        <w:spacing w:line="240" w:lineRule="auto"/>
        <w:jc w:val="both"/>
        <w:rPr>
          <w:rFonts w:ascii="Arial" w:hAnsi="Arial" w:cs="Arial"/>
          <w:b/>
          <w:spacing w:val="-2"/>
          <w:sz w:val="24"/>
          <w:szCs w:val="24"/>
        </w:rPr>
      </w:pPr>
      <w:hyperlink r:id="rId14" w:history="1">
        <w:r w:rsidRPr="00194DEC">
          <w:rPr>
            <w:rStyle w:val="Hyperlink"/>
            <w:rFonts w:ascii="Arial" w:hAnsi="Arial" w:cs="Arial"/>
            <w:b/>
            <w:spacing w:val="-2"/>
            <w:sz w:val="24"/>
            <w:szCs w:val="24"/>
          </w:rPr>
          <w:t xml:space="preserve">Hochreiter, S. and </w:t>
        </w:r>
        <w:proofErr w:type="spellStart"/>
        <w:r w:rsidRPr="00194DEC">
          <w:rPr>
            <w:rStyle w:val="Hyperlink"/>
            <w:rFonts w:ascii="Arial" w:hAnsi="Arial" w:cs="Arial"/>
            <w:b/>
            <w:spacing w:val="-2"/>
            <w:sz w:val="24"/>
            <w:szCs w:val="24"/>
          </w:rPr>
          <w:t>Schmidhuber</w:t>
        </w:r>
        <w:proofErr w:type="spellEnd"/>
        <w:r w:rsidRPr="00194DEC">
          <w:rPr>
            <w:rStyle w:val="Hyperlink"/>
            <w:rFonts w:ascii="Arial" w:hAnsi="Arial" w:cs="Arial"/>
            <w:b/>
            <w:spacing w:val="-2"/>
            <w:sz w:val="24"/>
            <w:szCs w:val="24"/>
          </w:rPr>
          <w:t>, J. (1997) Long Short-Term Memory. Neural Computation, 9(8), pp.1735-1780.</w:t>
        </w:r>
      </w:hyperlink>
    </w:p>
    <w:p w14:paraId="597736A9" w14:textId="3A7B56B6" w:rsidR="00194DEC" w:rsidRPr="00194DEC" w:rsidRDefault="00194DEC" w:rsidP="00194DEC">
      <w:pPr>
        <w:tabs>
          <w:tab w:val="left" w:pos="2560"/>
        </w:tabs>
        <w:spacing w:line="240" w:lineRule="auto"/>
        <w:jc w:val="both"/>
        <w:rPr>
          <w:rFonts w:ascii="Arial" w:hAnsi="Arial" w:cs="Arial"/>
          <w:b/>
          <w:spacing w:val="-2"/>
          <w:sz w:val="24"/>
          <w:szCs w:val="24"/>
        </w:rPr>
      </w:pPr>
      <w:hyperlink r:id="rId15" w:history="1">
        <w:r w:rsidRPr="00194DEC">
          <w:rPr>
            <w:rStyle w:val="Hyperlink"/>
            <w:rFonts w:ascii="Arial" w:hAnsi="Arial" w:cs="Arial"/>
            <w:b/>
            <w:spacing w:val="-2"/>
            <w:sz w:val="24"/>
            <w:szCs w:val="24"/>
          </w:rPr>
          <w:t xml:space="preserve">Hyndman, R.J. and Athanasopoulos, G. (2021) Forecasting: Principles and Practice. 3rd Edition. Melbourne: </w:t>
        </w:r>
        <w:proofErr w:type="spellStart"/>
        <w:r w:rsidRPr="00194DEC">
          <w:rPr>
            <w:rStyle w:val="Hyperlink"/>
            <w:rFonts w:ascii="Arial" w:hAnsi="Arial" w:cs="Arial"/>
            <w:b/>
            <w:spacing w:val="-2"/>
            <w:sz w:val="24"/>
            <w:szCs w:val="24"/>
          </w:rPr>
          <w:t>OTexts</w:t>
        </w:r>
        <w:proofErr w:type="spellEnd"/>
        <w:r w:rsidRPr="00194DEC">
          <w:rPr>
            <w:rStyle w:val="Hyperlink"/>
            <w:rFonts w:ascii="Arial" w:hAnsi="Arial" w:cs="Arial"/>
            <w:b/>
            <w:spacing w:val="-2"/>
            <w:sz w:val="24"/>
            <w:szCs w:val="24"/>
          </w:rPr>
          <w:t>.</w:t>
        </w:r>
      </w:hyperlink>
    </w:p>
    <w:p w14:paraId="4D78E010" w14:textId="11AB8E5D" w:rsidR="00194DEC" w:rsidRPr="00194DEC" w:rsidRDefault="00194DEC" w:rsidP="00194DEC">
      <w:pPr>
        <w:tabs>
          <w:tab w:val="left" w:pos="2560"/>
        </w:tabs>
        <w:spacing w:line="240" w:lineRule="auto"/>
        <w:jc w:val="both"/>
        <w:rPr>
          <w:rFonts w:ascii="Arial" w:hAnsi="Arial" w:cs="Arial"/>
          <w:b/>
          <w:spacing w:val="-2"/>
          <w:sz w:val="24"/>
          <w:szCs w:val="24"/>
        </w:rPr>
      </w:pPr>
      <w:hyperlink r:id="rId16" w:history="1">
        <w:r w:rsidRPr="00194DEC">
          <w:rPr>
            <w:rStyle w:val="Hyperlink"/>
            <w:rFonts w:ascii="Arial" w:hAnsi="Arial" w:cs="Arial"/>
            <w:b/>
            <w:spacing w:val="-2"/>
            <w:sz w:val="24"/>
            <w:szCs w:val="24"/>
          </w:rPr>
          <w:t xml:space="preserve">James, G., Witten, D., Hastie, T. and </w:t>
        </w:r>
        <w:proofErr w:type="spellStart"/>
        <w:r w:rsidRPr="00194DEC">
          <w:rPr>
            <w:rStyle w:val="Hyperlink"/>
            <w:rFonts w:ascii="Arial" w:hAnsi="Arial" w:cs="Arial"/>
            <w:b/>
            <w:spacing w:val="-2"/>
            <w:sz w:val="24"/>
            <w:szCs w:val="24"/>
          </w:rPr>
          <w:t>Tibshirani</w:t>
        </w:r>
        <w:proofErr w:type="spellEnd"/>
        <w:r w:rsidRPr="00194DEC">
          <w:rPr>
            <w:rStyle w:val="Hyperlink"/>
            <w:rFonts w:ascii="Arial" w:hAnsi="Arial" w:cs="Arial"/>
            <w:b/>
            <w:spacing w:val="-2"/>
            <w:sz w:val="24"/>
            <w:szCs w:val="24"/>
          </w:rPr>
          <w:t>, R. (2021) An Introduction to Statistical Learning. 2nd Edition. New York: Springer.</w:t>
        </w:r>
      </w:hyperlink>
    </w:p>
    <w:p w14:paraId="65F26896" w14:textId="2B8A925F" w:rsidR="00194DEC" w:rsidRPr="00194DEC" w:rsidRDefault="00194DEC" w:rsidP="00194DEC">
      <w:pPr>
        <w:tabs>
          <w:tab w:val="left" w:pos="2560"/>
        </w:tabs>
        <w:spacing w:line="240" w:lineRule="auto"/>
        <w:jc w:val="both"/>
        <w:rPr>
          <w:rFonts w:ascii="Arial" w:hAnsi="Arial" w:cs="Arial"/>
          <w:b/>
          <w:spacing w:val="-2"/>
          <w:sz w:val="24"/>
          <w:szCs w:val="24"/>
        </w:rPr>
      </w:pPr>
      <w:hyperlink r:id="rId17" w:history="1">
        <w:proofErr w:type="spellStart"/>
        <w:r w:rsidRPr="00194DEC">
          <w:rPr>
            <w:rStyle w:val="Hyperlink"/>
            <w:rFonts w:ascii="Arial" w:hAnsi="Arial" w:cs="Arial"/>
            <w:b/>
            <w:spacing w:val="-2"/>
            <w:sz w:val="24"/>
            <w:szCs w:val="24"/>
          </w:rPr>
          <w:t>Géron</w:t>
        </w:r>
        <w:proofErr w:type="spellEnd"/>
        <w:r w:rsidRPr="00194DEC">
          <w:rPr>
            <w:rStyle w:val="Hyperlink"/>
            <w:rFonts w:ascii="Arial" w:hAnsi="Arial" w:cs="Arial"/>
            <w:b/>
            <w:spacing w:val="-2"/>
            <w:sz w:val="24"/>
            <w:szCs w:val="24"/>
          </w:rPr>
          <w:t xml:space="preserve">, A. (2022) Hands-On Machine Learning with Scikit-Learn, </w:t>
        </w:r>
        <w:r w:rsidR="005F31AB" w:rsidRPr="00194DEC">
          <w:rPr>
            <w:rStyle w:val="Hyperlink"/>
            <w:rFonts w:ascii="Arial" w:hAnsi="Arial" w:cs="Arial"/>
            <w:b/>
            <w:spacing w:val="-2"/>
            <w:sz w:val="24"/>
            <w:szCs w:val="24"/>
          </w:rPr>
          <w:t>Kera’s</w:t>
        </w:r>
        <w:r w:rsidRPr="00194DEC">
          <w:rPr>
            <w:rStyle w:val="Hyperlink"/>
            <w:rFonts w:ascii="Arial" w:hAnsi="Arial" w:cs="Arial"/>
            <w:b/>
            <w:spacing w:val="-2"/>
            <w:sz w:val="24"/>
            <w:szCs w:val="24"/>
          </w:rPr>
          <w:t xml:space="preserve"> and TensorFlow. 3rd Edition. Sebastopol: O'Reilly Media.</w:t>
        </w:r>
      </w:hyperlink>
    </w:p>
    <w:p w14:paraId="2E13AA81" w14:textId="219762CA" w:rsidR="00207569" w:rsidRPr="000D7D78" w:rsidRDefault="00AD01E2" w:rsidP="00FC4327">
      <w:pPr>
        <w:tabs>
          <w:tab w:val="left" w:pos="2560"/>
        </w:tabs>
        <w:spacing w:line="240" w:lineRule="auto"/>
        <w:jc w:val="both"/>
        <w:rPr>
          <w:rFonts w:ascii="Arial" w:hAnsi="Arial" w:cs="Arial"/>
          <w:b/>
          <w:spacing w:val="-2"/>
          <w:sz w:val="24"/>
          <w:szCs w:val="24"/>
        </w:rPr>
      </w:pPr>
      <w:hyperlink r:id="rId18" w:history="1">
        <w:r w:rsidR="00194DEC" w:rsidRPr="00194DEC">
          <w:rPr>
            <w:rStyle w:val="Hyperlink"/>
            <w:rFonts w:ascii="Arial" w:hAnsi="Arial" w:cs="Arial"/>
            <w:b/>
            <w:spacing w:val="-2"/>
            <w:sz w:val="24"/>
            <w:szCs w:val="24"/>
          </w:rPr>
          <w:t>Open Power System Data (2020) Time Series Data Package. Available at:</w:t>
        </w:r>
      </w:hyperlink>
      <w:r w:rsidR="00194DEC" w:rsidRPr="00194DEC">
        <w:rPr>
          <w:rFonts w:ascii="Arial" w:hAnsi="Arial" w:cs="Arial"/>
          <w:b/>
          <w:spacing w:val="-2"/>
          <w:sz w:val="24"/>
          <w:szCs w:val="24"/>
        </w:rPr>
        <w:t xml:space="preserve"> </w:t>
      </w:r>
      <w:hyperlink r:id="rId19" w:history="1">
        <w:r w:rsidR="00194DEC" w:rsidRPr="00194DEC">
          <w:rPr>
            <w:rStyle w:val="Hyperlink"/>
            <w:rFonts w:ascii="Arial" w:hAnsi="Arial" w:cs="Arial"/>
            <w:b/>
            <w:spacing w:val="-2"/>
            <w:sz w:val="24"/>
            <w:szCs w:val="24"/>
          </w:rPr>
          <w:t>https://data.open-power-system-data.org/time_series/</w:t>
        </w:r>
      </w:hyperlink>
    </w:p>
    <w:sectPr w:rsidR="00207569" w:rsidRPr="000D7D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FA501" w14:textId="77777777" w:rsidR="00B32524" w:rsidRDefault="00B32524" w:rsidP="00194DEC">
      <w:pPr>
        <w:spacing w:after="0" w:line="240" w:lineRule="auto"/>
      </w:pPr>
      <w:r>
        <w:separator/>
      </w:r>
    </w:p>
  </w:endnote>
  <w:endnote w:type="continuationSeparator" w:id="0">
    <w:p w14:paraId="3F469CA1" w14:textId="77777777" w:rsidR="00B32524" w:rsidRDefault="00B32524" w:rsidP="00194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3884F" w14:textId="77777777" w:rsidR="00B32524" w:rsidRDefault="00B32524" w:rsidP="00194DEC">
      <w:pPr>
        <w:spacing w:after="0" w:line="240" w:lineRule="auto"/>
      </w:pPr>
      <w:r>
        <w:separator/>
      </w:r>
    </w:p>
  </w:footnote>
  <w:footnote w:type="continuationSeparator" w:id="0">
    <w:p w14:paraId="0E29A173" w14:textId="77777777" w:rsidR="00B32524" w:rsidRDefault="00B32524" w:rsidP="00194D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327B1"/>
    <w:multiLevelType w:val="hybridMultilevel"/>
    <w:tmpl w:val="E81E701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894D5D"/>
    <w:multiLevelType w:val="hybridMultilevel"/>
    <w:tmpl w:val="51E05F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7B56EE"/>
    <w:multiLevelType w:val="hybridMultilevel"/>
    <w:tmpl w:val="40103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E861C7"/>
    <w:multiLevelType w:val="multilevel"/>
    <w:tmpl w:val="A77C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90579"/>
    <w:multiLevelType w:val="multilevel"/>
    <w:tmpl w:val="4652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96400"/>
    <w:multiLevelType w:val="multilevel"/>
    <w:tmpl w:val="619E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270DC"/>
    <w:multiLevelType w:val="hybridMultilevel"/>
    <w:tmpl w:val="F3360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522E4B"/>
    <w:multiLevelType w:val="hybridMultilevel"/>
    <w:tmpl w:val="47F03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E2356F"/>
    <w:multiLevelType w:val="hybridMultilevel"/>
    <w:tmpl w:val="61B4B2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515B2D"/>
    <w:multiLevelType w:val="hybridMultilevel"/>
    <w:tmpl w:val="09CA0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8E200C"/>
    <w:multiLevelType w:val="hybridMultilevel"/>
    <w:tmpl w:val="29A609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170E3E"/>
    <w:multiLevelType w:val="multilevel"/>
    <w:tmpl w:val="3FB4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62E5D"/>
    <w:multiLevelType w:val="hybridMultilevel"/>
    <w:tmpl w:val="CAB28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7C6566C"/>
    <w:multiLevelType w:val="multilevel"/>
    <w:tmpl w:val="6842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7094B"/>
    <w:multiLevelType w:val="hybridMultilevel"/>
    <w:tmpl w:val="61F8E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DCE115E"/>
    <w:multiLevelType w:val="multilevel"/>
    <w:tmpl w:val="05E0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AF7A9B"/>
    <w:multiLevelType w:val="multilevel"/>
    <w:tmpl w:val="ADFC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5358F"/>
    <w:multiLevelType w:val="multilevel"/>
    <w:tmpl w:val="BC20B09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0B52AE1"/>
    <w:multiLevelType w:val="hybridMultilevel"/>
    <w:tmpl w:val="8DB01A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6B975C2"/>
    <w:multiLevelType w:val="hybridMultilevel"/>
    <w:tmpl w:val="9092CB4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FD97E2C"/>
    <w:multiLevelType w:val="hybridMultilevel"/>
    <w:tmpl w:val="5A140D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40753021">
    <w:abstractNumId w:val="4"/>
  </w:num>
  <w:num w:numId="2" w16cid:durableId="149564372">
    <w:abstractNumId w:val="16"/>
  </w:num>
  <w:num w:numId="3" w16cid:durableId="1640107072">
    <w:abstractNumId w:val="3"/>
  </w:num>
  <w:num w:numId="4" w16cid:durableId="1654721165">
    <w:abstractNumId w:val="11"/>
  </w:num>
  <w:num w:numId="5" w16cid:durableId="864636314">
    <w:abstractNumId w:val="13"/>
  </w:num>
  <w:num w:numId="6" w16cid:durableId="1181965135">
    <w:abstractNumId w:val="15"/>
  </w:num>
  <w:num w:numId="7" w16cid:durableId="854417869">
    <w:abstractNumId w:val="5"/>
  </w:num>
  <w:num w:numId="8" w16cid:durableId="969289495">
    <w:abstractNumId w:val="12"/>
  </w:num>
  <w:num w:numId="9" w16cid:durableId="1732265752">
    <w:abstractNumId w:val="6"/>
  </w:num>
  <w:num w:numId="10" w16cid:durableId="487868299">
    <w:abstractNumId w:val="18"/>
  </w:num>
  <w:num w:numId="11" w16cid:durableId="1986087553">
    <w:abstractNumId w:val="1"/>
  </w:num>
  <w:num w:numId="12" w16cid:durableId="1244073770">
    <w:abstractNumId w:val="17"/>
  </w:num>
  <w:num w:numId="13" w16cid:durableId="481427486">
    <w:abstractNumId w:val="10"/>
  </w:num>
  <w:num w:numId="14" w16cid:durableId="412047109">
    <w:abstractNumId w:val="9"/>
  </w:num>
  <w:num w:numId="15" w16cid:durableId="1195576431">
    <w:abstractNumId w:val="14"/>
  </w:num>
  <w:num w:numId="16" w16cid:durableId="1688798425">
    <w:abstractNumId w:val="7"/>
  </w:num>
  <w:num w:numId="17" w16cid:durableId="1835220290">
    <w:abstractNumId w:val="19"/>
  </w:num>
  <w:num w:numId="18" w16cid:durableId="1578443562">
    <w:abstractNumId w:val="8"/>
  </w:num>
  <w:num w:numId="19" w16cid:durableId="1891530859">
    <w:abstractNumId w:val="0"/>
  </w:num>
  <w:num w:numId="20" w16cid:durableId="1152451427">
    <w:abstractNumId w:val="2"/>
  </w:num>
  <w:num w:numId="21" w16cid:durableId="17873945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569"/>
    <w:rsid w:val="00007E15"/>
    <w:rsid w:val="000D7D78"/>
    <w:rsid w:val="00172B85"/>
    <w:rsid w:val="00194DEC"/>
    <w:rsid w:val="00207569"/>
    <w:rsid w:val="002635FB"/>
    <w:rsid w:val="00286430"/>
    <w:rsid w:val="002A47E2"/>
    <w:rsid w:val="003A7EC9"/>
    <w:rsid w:val="004021D4"/>
    <w:rsid w:val="00406610"/>
    <w:rsid w:val="00415EBF"/>
    <w:rsid w:val="004537F6"/>
    <w:rsid w:val="004E2F3C"/>
    <w:rsid w:val="00531891"/>
    <w:rsid w:val="005E7A3A"/>
    <w:rsid w:val="005F31AB"/>
    <w:rsid w:val="007112F9"/>
    <w:rsid w:val="00727B65"/>
    <w:rsid w:val="00760606"/>
    <w:rsid w:val="00844E41"/>
    <w:rsid w:val="008E6AC4"/>
    <w:rsid w:val="009774C4"/>
    <w:rsid w:val="009A3BE2"/>
    <w:rsid w:val="00A25D10"/>
    <w:rsid w:val="00A77189"/>
    <w:rsid w:val="00AD01E2"/>
    <w:rsid w:val="00B32524"/>
    <w:rsid w:val="00B81A3C"/>
    <w:rsid w:val="00D04E08"/>
    <w:rsid w:val="00D12FA2"/>
    <w:rsid w:val="00DF265E"/>
    <w:rsid w:val="00E833CE"/>
    <w:rsid w:val="00F87671"/>
    <w:rsid w:val="00FC43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02296"/>
  <w15:chartTrackingRefBased/>
  <w15:docId w15:val="{31476A0D-822D-4001-BBEB-21507031B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5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5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5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569"/>
    <w:rPr>
      <w:rFonts w:eastAsiaTheme="majorEastAsia" w:cstheme="majorBidi"/>
      <w:color w:val="272727" w:themeColor="text1" w:themeTint="D8"/>
    </w:rPr>
  </w:style>
  <w:style w:type="paragraph" w:styleId="Title">
    <w:name w:val="Title"/>
    <w:basedOn w:val="Normal"/>
    <w:next w:val="Normal"/>
    <w:link w:val="TitleChar"/>
    <w:uiPriority w:val="10"/>
    <w:qFormat/>
    <w:rsid w:val="00207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569"/>
    <w:pPr>
      <w:spacing w:before="160"/>
      <w:jc w:val="center"/>
    </w:pPr>
    <w:rPr>
      <w:i/>
      <w:iCs/>
      <w:color w:val="404040" w:themeColor="text1" w:themeTint="BF"/>
    </w:rPr>
  </w:style>
  <w:style w:type="character" w:customStyle="1" w:styleId="QuoteChar">
    <w:name w:val="Quote Char"/>
    <w:basedOn w:val="DefaultParagraphFont"/>
    <w:link w:val="Quote"/>
    <w:uiPriority w:val="29"/>
    <w:rsid w:val="00207569"/>
    <w:rPr>
      <w:i/>
      <w:iCs/>
      <w:color w:val="404040" w:themeColor="text1" w:themeTint="BF"/>
    </w:rPr>
  </w:style>
  <w:style w:type="paragraph" w:styleId="ListParagraph">
    <w:name w:val="List Paragraph"/>
    <w:basedOn w:val="Normal"/>
    <w:uiPriority w:val="34"/>
    <w:qFormat/>
    <w:rsid w:val="00207569"/>
    <w:pPr>
      <w:ind w:left="720"/>
      <w:contextualSpacing/>
    </w:pPr>
  </w:style>
  <w:style w:type="character" w:styleId="IntenseEmphasis">
    <w:name w:val="Intense Emphasis"/>
    <w:basedOn w:val="DefaultParagraphFont"/>
    <w:uiPriority w:val="21"/>
    <w:qFormat/>
    <w:rsid w:val="00207569"/>
    <w:rPr>
      <w:i/>
      <w:iCs/>
      <w:color w:val="0F4761" w:themeColor="accent1" w:themeShade="BF"/>
    </w:rPr>
  </w:style>
  <w:style w:type="paragraph" w:styleId="IntenseQuote">
    <w:name w:val="Intense Quote"/>
    <w:basedOn w:val="Normal"/>
    <w:next w:val="Normal"/>
    <w:link w:val="IntenseQuoteChar"/>
    <w:uiPriority w:val="30"/>
    <w:qFormat/>
    <w:rsid w:val="00207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569"/>
    <w:rPr>
      <w:i/>
      <w:iCs/>
      <w:color w:val="0F4761" w:themeColor="accent1" w:themeShade="BF"/>
    </w:rPr>
  </w:style>
  <w:style w:type="character" w:styleId="IntenseReference">
    <w:name w:val="Intense Reference"/>
    <w:basedOn w:val="DefaultParagraphFont"/>
    <w:uiPriority w:val="32"/>
    <w:qFormat/>
    <w:rsid w:val="00207569"/>
    <w:rPr>
      <w:b/>
      <w:bCs/>
      <w:smallCaps/>
      <w:color w:val="0F4761" w:themeColor="accent1" w:themeShade="BF"/>
      <w:spacing w:val="5"/>
    </w:rPr>
  </w:style>
  <w:style w:type="character" w:styleId="Hyperlink">
    <w:name w:val="Hyperlink"/>
    <w:basedOn w:val="DefaultParagraphFont"/>
    <w:uiPriority w:val="99"/>
    <w:unhideWhenUsed/>
    <w:rsid w:val="00194DEC"/>
    <w:rPr>
      <w:color w:val="467886" w:themeColor="hyperlink"/>
      <w:u w:val="single"/>
    </w:rPr>
  </w:style>
  <w:style w:type="character" w:styleId="UnresolvedMention">
    <w:name w:val="Unresolved Mention"/>
    <w:basedOn w:val="DefaultParagraphFont"/>
    <w:uiPriority w:val="99"/>
    <w:semiHidden/>
    <w:unhideWhenUsed/>
    <w:rsid w:val="00194DEC"/>
    <w:rPr>
      <w:color w:val="605E5C"/>
      <w:shd w:val="clear" w:color="auto" w:fill="E1DFDD"/>
    </w:rPr>
  </w:style>
  <w:style w:type="paragraph" w:styleId="Header">
    <w:name w:val="header"/>
    <w:basedOn w:val="Normal"/>
    <w:link w:val="HeaderChar"/>
    <w:uiPriority w:val="99"/>
    <w:unhideWhenUsed/>
    <w:rsid w:val="00194D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4DEC"/>
  </w:style>
  <w:style w:type="paragraph" w:styleId="Footer">
    <w:name w:val="footer"/>
    <w:basedOn w:val="Normal"/>
    <w:link w:val="FooterChar"/>
    <w:uiPriority w:val="99"/>
    <w:unhideWhenUsed/>
    <w:rsid w:val="00194D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4D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go.microsoft.com/fwlink/p/?LinkId=255141"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go.microsoft.com/fwlink/p/?LinkId=255141" TargetMode="External"/><Relationship Id="rId2" Type="http://schemas.openxmlformats.org/officeDocument/2006/relationships/styles" Target="styles.xml"/><Relationship Id="rId16" Type="http://schemas.openxmlformats.org/officeDocument/2006/relationships/hyperlink" Target="http://go.microsoft.com/fwlink/p/?LinkId=255141"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go.microsoft.com/fwlink/p/?LinkId=255141" TargetMode="External"/><Relationship Id="rId10" Type="http://schemas.openxmlformats.org/officeDocument/2006/relationships/image" Target="media/image4.png"/><Relationship Id="rId19" Type="http://schemas.openxmlformats.org/officeDocument/2006/relationships/hyperlink" Target="https://data.open-power-system-data.org/time_seri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go.microsoft.com/fwlink/p/?LinkId=2551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1039</TotalTime>
  <Pages>8</Pages>
  <Words>1638</Words>
  <Characters>9338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Narapareddy Pothireddy</dc:creator>
  <cp:keywords/>
  <dc:description/>
  <cp:lastModifiedBy>Narapareddy Pothireddy</cp:lastModifiedBy>
  <cp:revision>11</cp:revision>
  <dcterms:created xsi:type="dcterms:W3CDTF">2026-07-14T14:19:00Z</dcterms:created>
  <dcterms:modified xsi:type="dcterms:W3CDTF">2026-07-16T10:44:00Z</dcterms:modified>
</cp:coreProperties>
</file>