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Adapter pattern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helps in converting the interface of one class into an interface of client expectations</w:t>
      </w:r>
      <w:r w:rsidDel="00000000" w:rsidR="00000000" w:rsidRPr="00000000">
        <w:rPr>
          <w:sz w:val="28"/>
          <w:szCs w:val="28"/>
          <w:rtl w:val="0"/>
        </w:rPr>
        <w:t xml:space="preserve">. The adapter lets classes work together, that could not otherwise because of incompatible interfaces.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7220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7774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7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