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Observer pattern</w:t>
      </w:r>
      <w:r w:rsidDel="00000000" w:rsidR="00000000" w:rsidRPr="00000000">
        <w:rPr>
          <w:sz w:val="28"/>
          <w:szCs w:val="28"/>
          <w:rtl w:val="0"/>
        </w:rPr>
        <w:t xml:space="preserve"> defines a one-to-many dependency between objects so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one object state changes, all its dependents are notified &amp; updated automatically</w:t>
      </w:r>
      <w:r w:rsidDel="00000000" w:rsidR="00000000" w:rsidRPr="00000000">
        <w:rPr>
          <w:sz w:val="28"/>
          <w:szCs w:val="28"/>
          <w:rtl w:val="0"/>
        </w:rPr>
        <w:t xml:space="preserve">, without being tightly coupled.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