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Annotations are basically bits of data we can attach to fields, methods, classes, etc</w:t>
      </w:r>
      <w:r w:rsidDel="00000000" w:rsidR="00000000" w:rsidRPr="00000000">
        <w:rPr>
          <w:sz w:val="28"/>
          <w:szCs w:val="28"/>
          <w:rtl w:val="0"/>
        </w:rPr>
        <w:t xml:space="preserve">. The annotation type definition looks similar to an interface definition where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keyword interface is preceded by the at sign (@)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7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6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5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