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="360" w:lineRule="auto"/>
        <w:rPr/>
      </w:pPr>
      <w:r w:rsidDel="00000000" w:rsidR="00000000" w:rsidRPr="00000000">
        <w:rPr>
          <w:rtl w:val="0"/>
        </w:rPr>
        <w:t xml:space="preserve">To implement a FIFO (First-In-First-Out) data structure with </w:t>
      </w:r>
      <w:r w:rsidDel="00000000" w:rsidR="00000000" w:rsidRPr="00000000">
        <w:rPr>
          <w:b w:val="1"/>
          <w:rtl w:val="0"/>
        </w:rPr>
        <w:t xml:space="preserve">O(1) lookup</w:t>
      </w:r>
      <w:r w:rsidDel="00000000" w:rsidR="00000000" w:rsidRPr="00000000">
        <w:rPr>
          <w:rtl w:val="0"/>
        </w:rPr>
        <w:t xml:space="preserve"> for both </w:t>
      </w:r>
      <w:r w:rsidDel="00000000" w:rsidR="00000000" w:rsidRPr="00000000">
        <w:rPr>
          <w:b w:val="1"/>
          <w:rtl w:val="0"/>
        </w:rPr>
        <w:t xml:space="preserve">enqueue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dequeue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lookup</w:t>
      </w:r>
      <w:r w:rsidDel="00000000" w:rsidR="00000000" w:rsidRPr="00000000">
        <w:rPr>
          <w:rtl w:val="0"/>
        </w:rPr>
        <w:t xml:space="preserve">, you can use a combination of the following data structures:</w:t>
      </w:r>
    </w:p>
    <w:p w:rsidR="00000000" w:rsidDel="00000000" w:rsidP="00000000" w:rsidRDefault="00000000" w:rsidRPr="00000000" w14:paraId="00000002">
      <w:pPr>
        <w:numPr>
          <w:ilvl w:val="0"/>
          <w:numId w:val="2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rtl w:val="0"/>
        </w:rPr>
        <w:t xml:space="preserve">doubly linked list</w:t>
      </w:r>
      <w:r w:rsidDel="00000000" w:rsidR="00000000" w:rsidRPr="00000000">
        <w:rPr>
          <w:rtl w:val="0"/>
        </w:rPr>
        <w:t xml:space="preserve"> to maintain the order of elements for FIFO operations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enqueue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dequeue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after="24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rtl w:val="0"/>
        </w:rPr>
        <w:t xml:space="preserve">hash map (dictionary)</w:t>
      </w:r>
      <w:r w:rsidDel="00000000" w:rsidR="00000000" w:rsidRPr="00000000">
        <w:rPr>
          <w:rtl w:val="0"/>
        </w:rPr>
        <w:t xml:space="preserve"> to provide O(1) lookup for elements by their keys.</w:t>
      </w:r>
    </w:p>
    <w:p w:rsidR="00000000" w:rsidDel="00000000" w:rsidP="00000000" w:rsidRDefault="00000000" w:rsidRPr="00000000" w14:paraId="00000004">
      <w:pPr>
        <w:spacing w:after="240" w:before="240" w:line="360" w:lineRule="auto"/>
        <w:rPr/>
      </w:pPr>
      <w:r w:rsidDel="00000000" w:rsidR="00000000" w:rsidRPr="00000000">
        <w:rPr>
          <w:rtl w:val="0"/>
        </w:rPr>
        <w:t xml:space="preserve">This design ensures: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O(1) enqueue</w:t>
      </w:r>
      <w:r w:rsidDel="00000000" w:rsidR="00000000" w:rsidRPr="00000000">
        <w:rPr>
          <w:rtl w:val="0"/>
        </w:rPr>
        <w:t xml:space="preserve">: Insert at the tail of the linked list.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O(1) dequeue</w:t>
      </w:r>
      <w:r w:rsidDel="00000000" w:rsidR="00000000" w:rsidRPr="00000000">
        <w:rPr>
          <w:rtl w:val="0"/>
        </w:rPr>
        <w:t xml:space="preserve">: Remove from the head of the linked list.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240" w:before="0" w:beforeAutospacing="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O(1) lookup</w:t>
      </w:r>
      <w:r w:rsidDel="00000000" w:rsidR="00000000" w:rsidRPr="00000000">
        <w:rPr>
          <w:rtl w:val="0"/>
        </w:rPr>
        <w:t xml:space="preserve">: Use the hash map to locate elements quickly.</w:t>
      </w:r>
    </w:p>
    <w:p w:rsidR="00000000" w:rsidDel="00000000" w:rsidP="00000000" w:rsidRDefault="00000000" w:rsidRPr="00000000" w14:paraId="00000008">
      <w:pPr>
        <w:spacing w:after="240" w:before="240" w:line="36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="360" w:lineRule="auto"/>
        <w:rPr>
          <w:b w:val="1"/>
          <w:color w:val="000000"/>
          <w:sz w:val="26"/>
          <w:szCs w:val="26"/>
        </w:rPr>
      </w:pPr>
      <w:bookmarkStart w:colFirst="0" w:colLast="0" w:name="_noefr7pjrlde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="360" w:lineRule="auto"/>
        <w:rPr>
          <w:b w:val="1"/>
          <w:color w:val="000000"/>
          <w:sz w:val="26"/>
          <w:szCs w:val="26"/>
        </w:rPr>
      </w:pPr>
      <w:bookmarkStart w:colFirst="0" w:colLast="0" w:name="_jzmwwohlv4pn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="360" w:lineRule="auto"/>
        <w:rPr>
          <w:b w:val="1"/>
          <w:color w:val="000000"/>
          <w:sz w:val="26"/>
          <w:szCs w:val="26"/>
        </w:rPr>
      </w:pPr>
      <w:bookmarkStart w:colFirst="0" w:colLast="0" w:name="_3htb8vh8xsko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="360" w:lineRule="auto"/>
        <w:rPr>
          <w:b w:val="1"/>
          <w:color w:val="000000"/>
          <w:sz w:val="26"/>
          <w:szCs w:val="26"/>
        </w:rPr>
      </w:pPr>
      <w:bookmarkStart w:colFirst="0" w:colLast="0" w:name="_ddbsw9c3canh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="360" w:lineRule="auto"/>
        <w:rPr>
          <w:b w:val="1"/>
          <w:color w:val="000000"/>
          <w:sz w:val="26"/>
          <w:szCs w:val="26"/>
        </w:rPr>
      </w:pPr>
      <w:bookmarkStart w:colFirst="0" w:colLast="0" w:name="_ua52mc9sdz5v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="360" w:lineRule="auto"/>
        <w:rPr>
          <w:b w:val="1"/>
          <w:color w:val="000000"/>
          <w:sz w:val="26"/>
          <w:szCs w:val="26"/>
        </w:rPr>
      </w:pPr>
      <w:bookmarkStart w:colFirst="0" w:colLast="0" w:name="_gatjned812rp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="360" w:lineRule="auto"/>
        <w:rPr>
          <w:b w:val="1"/>
          <w:color w:val="000000"/>
          <w:sz w:val="26"/>
          <w:szCs w:val="26"/>
        </w:rPr>
      </w:pPr>
      <w:bookmarkStart w:colFirst="0" w:colLast="0" w:name="_paaz5i2mc8q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="360" w:lineRule="auto"/>
        <w:rPr>
          <w:b w:val="1"/>
          <w:color w:val="000000"/>
          <w:sz w:val="26"/>
          <w:szCs w:val="26"/>
        </w:rPr>
      </w:pPr>
      <w:bookmarkStart w:colFirst="0" w:colLast="0" w:name="_qo78oo93mqpv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="360" w:lineRule="auto"/>
        <w:rPr>
          <w:b w:val="1"/>
          <w:color w:val="000000"/>
          <w:sz w:val="26"/>
          <w:szCs w:val="26"/>
        </w:rPr>
      </w:pPr>
      <w:bookmarkStart w:colFirst="0" w:colLast="0" w:name="_gr62ojbhvraz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="360" w:lineRule="auto"/>
        <w:rPr>
          <w:b w:val="1"/>
          <w:color w:val="000000"/>
          <w:sz w:val="26"/>
          <w:szCs w:val="26"/>
        </w:rPr>
      </w:pPr>
      <w:bookmarkStart w:colFirst="0" w:colLast="0" w:name="_mhntr8o91c3m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="360" w:lineRule="auto"/>
        <w:rPr>
          <w:b w:val="1"/>
          <w:color w:val="000000"/>
          <w:sz w:val="26"/>
          <w:szCs w:val="26"/>
        </w:rPr>
      </w:pPr>
      <w:bookmarkStart w:colFirst="0" w:colLast="0" w:name="_xzz4jpvi7e6a" w:id="10"/>
      <w:bookmarkEnd w:id="1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Implementation</w:t>
      </w:r>
    </w:p>
    <w:p w:rsidR="00000000" w:rsidDel="00000000" w:rsidP="00000000" w:rsidRDefault="00000000" w:rsidRPr="00000000" w14:paraId="00000014">
      <w:pPr>
        <w:spacing w:after="240" w:before="240" w:line="360" w:lineRule="auto"/>
        <w:rPr/>
      </w:pPr>
      <w:r w:rsidDel="00000000" w:rsidR="00000000" w:rsidRPr="00000000">
        <w:rPr>
          <w:rtl w:val="0"/>
        </w:rPr>
        <w:t xml:space="preserve">Here’s an example implementation in Java:</w:t>
      </w:r>
    </w:p>
    <w:p w:rsidR="00000000" w:rsidDel="00000000" w:rsidP="00000000" w:rsidRDefault="00000000" w:rsidRPr="00000000" w14:paraId="00000015">
      <w:pPr>
        <w:spacing w:after="240" w:before="240"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</w:rPr>
        <w:drawing>
          <wp:inline distB="114300" distT="114300" distL="114300" distR="114300">
            <wp:extent cx="5943600" cy="46101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1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</w:rPr>
        <w:drawing>
          <wp:inline distB="114300" distT="114300" distL="114300" distR="114300">
            <wp:extent cx="5943600" cy="61849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8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</w:rPr>
        <w:drawing>
          <wp:inline distB="114300" distT="114300" distL="114300" distR="114300">
            <wp:extent cx="5943600" cy="50546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5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</w:rPr>
        <w:drawing>
          <wp:inline distB="114300" distT="114300" distL="114300" distR="114300">
            <wp:extent cx="5943600" cy="54483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4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="36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="360" w:lineRule="auto"/>
        <w:rPr>
          <w:b w:val="1"/>
          <w:color w:val="000000"/>
          <w:sz w:val="26"/>
          <w:szCs w:val="26"/>
        </w:rPr>
      </w:pPr>
      <w:bookmarkStart w:colFirst="0" w:colLast="0" w:name="_j1wna8mh72l7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="360" w:lineRule="auto"/>
        <w:rPr>
          <w:b w:val="1"/>
          <w:color w:val="000000"/>
          <w:sz w:val="26"/>
          <w:szCs w:val="26"/>
        </w:rPr>
      </w:pPr>
      <w:bookmarkStart w:colFirst="0" w:colLast="0" w:name="_3wdl33z8azar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="360" w:lineRule="auto"/>
        <w:rPr>
          <w:b w:val="1"/>
          <w:color w:val="000000"/>
          <w:sz w:val="26"/>
          <w:szCs w:val="26"/>
        </w:rPr>
      </w:pPr>
      <w:bookmarkStart w:colFirst="0" w:colLast="0" w:name="_vwjbtnd5ia2o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="360" w:lineRule="auto"/>
        <w:rPr>
          <w:b w:val="1"/>
          <w:color w:val="000000"/>
          <w:sz w:val="26"/>
          <w:szCs w:val="26"/>
        </w:rPr>
      </w:pPr>
      <w:bookmarkStart w:colFirst="0" w:colLast="0" w:name="_nyqmk68k7r45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="360" w:lineRule="auto"/>
        <w:rPr>
          <w:b w:val="1"/>
          <w:color w:val="000000"/>
          <w:sz w:val="26"/>
          <w:szCs w:val="26"/>
        </w:rPr>
      </w:pPr>
      <w:bookmarkStart w:colFirst="0" w:colLast="0" w:name="_sre06myqt1le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="360" w:lineRule="auto"/>
        <w:rPr>
          <w:b w:val="1"/>
          <w:color w:val="000000"/>
          <w:sz w:val="26"/>
          <w:szCs w:val="26"/>
        </w:rPr>
      </w:pPr>
      <w:bookmarkStart w:colFirst="0" w:colLast="0" w:name="_cqjvq91esoj9" w:id="16"/>
      <w:bookmarkEnd w:id="1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Explanation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Doubly Linked List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1">
      <w:pPr>
        <w:numPr>
          <w:ilvl w:val="1"/>
          <w:numId w:val="1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Maintains the order of elements for FIFO behavior.</w:t>
      </w:r>
    </w:p>
    <w:p w:rsidR="00000000" w:rsidDel="00000000" w:rsidP="00000000" w:rsidRDefault="00000000" w:rsidRPr="00000000" w14:paraId="00000022">
      <w:pPr>
        <w:numPr>
          <w:ilvl w:val="1"/>
          <w:numId w:val="1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Allows for quick removal from the head (dequeue) and addition at the tail (enqueue).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Hash Map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4">
      <w:pPr>
        <w:numPr>
          <w:ilvl w:val="1"/>
          <w:numId w:val="1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Maps keys to their corresponding nodes in the linked list.</w:t>
      </w:r>
    </w:p>
    <w:p w:rsidR="00000000" w:rsidDel="00000000" w:rsidP="00000000" w:rsidRDefault="00000000" w:rsidRPr="00000000" w14:paraId="00000025">
      <w:pPr>
        <w:numPr>
          <w:ilvl w:val="1"/>
          <w:numId w:val="1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Provides O(1) lookup for elements.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Capacity Management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7">
      <w:pPr>
        <w:numPr>
          <w:ilvl w:val="1"/>
          <w:numId w:val="1"/>
        </w:numPr>
        <w:spacing w:after="24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When the capacity is exceeded, the oldest element (at the head) is removed.</w:t>
      </w:r>
    </w:p>
    <w:p w:rsidR="00000000" w:rsidDel="00000000" w:rsidP="00000000" w:rsidRDefault="00000000" w:rsidRPr="00000000" w14:paraId="00000028">
      <w:pPr>
        <w:spacing w:after="240" w:before="240" w:line="48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="480" w:lineRule="auto"/>
        <w:rPr/>
      </w:pPr>
      <w:bookmarkStart w:colFirst="0" w:colLast="0" w:name="_dw6rgxkt8wrv" w:id="17"/>
      <w:bookmarkEnd w:id="1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Key Operations and Their Complexity</w:t>
      </w:r>
      <w:r w:rsidDel="00000000" w:rsidR="00000000" w:rsidRPr="00000000">
        <w:rPr>
          <w:b w:val="1"/>
          <w:color w:val="000000"/>
          <w:sz w:val="26"/>
          <w:szCs w:val="26"/>
        </w:rPr>
        <w:drawing>
          <wp:inline distB="114300" distT="114300" distL="114300" distR="114300">
            <wp:extent cx="5943600" cy="11811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8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="360" w:lineRule="auto"/>
        <w:rPr/>
      </w:pPr>
      <w:r w:rsidDel="00000000" w:rsidR="00000000" w:rsidRPr="00000000">
        <w:rPr>
          <w:rtl w:val="0"/>
        </w:rPr>
        <w:t xml:space="preserve">This approach is ideal for scenarios like implementing caches (e.g., FIFO Cache) or task queues with quick lookups.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5.png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