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2060"/>
          <w:sz w:val="32"/>
        </w:rPr>
        <w:t>SMART INDIA HACKATHON 2026</w:t>
      </w:r>
    </w:p>
    <w:p>
      <w:pPr>
        <w:spacing w:after="720"/>
        <w:jc w:val="center"/>
      </w:pPr>
      <w:r>
        <w:rPr>
          <w:rFonts w:ascii="Times New Roman" w:hAnsi="Times New Roman"/>
          <w:i/>
          <w:sz w:val="26"/>
        </w:rPr>
        <w:t>Ministry of Education’s Innovation Cell &amp; AICTE</w:t>
      </w:r>
    </w:p>
    <w:p>
      <w:pPr>
        <w:spacing w:after="360"/>
        <w:jc w:val="center"/>
      </w:pPr>
      <w:r>
        <w:rPr>
          <w:rFonts w:ascii="Times New Roman" w:hAnsi="Times New Roman"/>
          <w:b/>
          <w:color w:val="002060"/>
          <w:sz w:val="56"/>
        </w:rPr>
        <w:t>MEMOMATE</w:t>
      </w:r>
    </w:p>
    <w:p>
      <w:pPr>
        <w:spacing w:after="720"/>
        <w:jc w:val="center"/>
      </w:pPr>
      <w:r>
        <w:rPr>
          <w:rFonts w:ascii="Times New Roman" w:hAnsi="Times New Roman"/>
          <w:b/>
          <w:color w:val="333333"/>
          <w:sz w:val="30"/>
        </w:rPr>
        <w:t>AI-POWERED PERSONALIZED COGNITIVE WELLNESS AND MEMORY ASSISTANCE PLATFORM FOR ELDERLY CARE</w:t>
      </w:r>
    </w:p>
    <w:tbl>
      <w:tblPr>
        <w:tblW w:type="auto" w:w="0"/>
        <w:jc w:val="center"/>
        <w:tblLayout w:type="fixed"/>
        <w:tblLook w:firstColumn="1" w:firstRow="1" w:lastColumn="0" w:lastRow="0" w:noHBand="0" w:noVBand="1" w:val="04A0"/>
      </w:tblPr>
      <w:tblGrid>
        <w:gridCol w:w="4514"/>
        <w:gridCol w:w="4514"/>
      </w:tblGrid>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Problem Statement ID:</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SIH26003</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Problem Statement Title:</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AI-Based Cognitive Gaming and Memory Assistance Platform for Elderly Dementia Patients in North Eastern Region (NER)</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Project Name / App:</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MemoMate</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Institution Name:</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Kongu Engineering College</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Department:</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Department of Computer Science and Engineering</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Target Beneficiaries:</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Elderly Individuals, Dementia &amp; MCI Patients, Caregivers, &amp; NER Communities</w:t>
            </w:r>
          </w:p>
        </w:tc>
      </w:tr>
      <w:tr>
        <w:tc>
          <w:tcPr>
            <w:tcW w:type="dxa" w:w="3168"/>
            <w:shd w:val="clear" w:color="auto" w:fill="F2F4F7"/>
            <w:tcMar>
              <w:top w:w="80" w:type="dxa"/>
              <w:bottom w:w="80" w:type="dxa"/>
              <w:left w:w="100" w:type="dxa"/>
              <w:right w:w="100" w:type="dxa"/>
            </w:tcMar>
          </w:tcPr>
          <w:p>
            <w:pPr>
              <w:jc w:val="left"/>
            </w:pPr>
            <w:r>
              <w:rPr>
                <w:rFonts w:ascii="Times New Roman" w:hAnsi="Times New Roman"/>
                <w:b/>
                <w:sz w:val="24"/>
              </w:rPr>
              <w:t>Submission Date:</w:t>
            </w:r>
          </w:p>
        </w:tc>
        <w:tc>
          <w:tcPr>
            <w:tcW w:type="dxa" w:w="5760"/>
            <w:shd w:val="clear" w:color="auto" w:fill="FFFFFF"/>
            <w:tcMar>
              <w:top w:w="80" w:type="dxa"/>
              <w:bottom w:w="80" w:type="dxa"/>
              <w:left w:w="100" w:type="dxa"/>
              <w:right w:w="100" w:type="dxa"/>
            </w:tcMar>
          </w:tcPr>
          <w:p>
            <w:pPr>
              <w:jc w:val="left"/>
            </w:pPr>
            <w:r>
              <w:rPr>
                <w:rFonts w:ascii="Times New Roman" w:hAnsi="Times New Roman"/>
                <w:sz w:val="24"/>
              </w:rPr>
              <w:t>September 2026</w:t>
            </w:r>
          </w:p>
        </w:tc>
      </w:tr>
    </w:tbl>
    <w:p>
      <w:r>
        <w:br w:type="page"/>
      </w:r>
    </w:p>
    <w:p>
      <w:pPr>
        <w:keepNext/>
        <w:spacing w:before="360" w:after="160"/>
      </w:pPr>
      <w:r>
        <w:rPr>
          <w:rFonts w:ascii="Times New Roman" w:hAnsi="Times New Roman"/>
          <w:b/>
          <w:color w:val="002060"/>
          <w:sz w:val="36"/>
        </w:rPr>
        <w:t>1. ABSTRACT</w:t>
      </w:r>
    </w:p>
    <w:p>
      <w:pPr>
        <w:spacing w:line="360" w:lineRule="auto" w:after="120"/>
        <w:jc w:val="both"/>
      </w:pPr>
      <w:r>
        <w:rPr>
          <w:rFonts w:ascii="Times New Roman" w:hAnsi="Times New Roman"/>
          <w:sz w:val="28"/>
        </w:rPr>
        <w:t>Cognitive decline, Mild Cognitive Impairment (MCI), and early-stage dementia present severe challenges to the aging population worldwide, particularly in remote and culturally distinct areas such as the North Eastern Region (NER) of India. Traditional cognitive intervention tools often fail due to lack of personalization, complex non-intuitive user interfaces, generic non-adaptive activity sets, and language barriers that alienate non-English speaking elderly users. This paper presents MemoMate, a personalized, AI-driven cognitive gaming and memory assistance platform engineered specifically for elderly dementia care and cognitive maintenance.</w:t>
      </w:r>
    </w:p>
    <w:p>
      <w:pPr>
        <w:spacing w:line="360" w:lineRule="auto" w:after="120"/>
        <w:jc w:val="both"/>
      </w:pPr>
      <w:r>
        <w:rPr>
          <w:rFonts w:ascii="Times New Roman" w:hAnsi="Times New Roman"/>
          <w:sz w:val="28"/>
        </w:rPr>
        <w:t>MemoMate combines interactive WebGL 3D cognitive stimulation exercises, an adaptive cognitive performance monitoring engine, natural voice assistance ('Talk to MemoMate'), localized North Eastern regional language support (English, Hindi, Tamil, Assamese), and gamified habit formation systems. The system establishes a baseline cognitive profile spanning four primary domains: Visual Memory, Executive Focus &amp; Attention, Sequential Recall Speed, and Motor Reaction Velocity. Based on real-time performance telemetry, MemoMate's AI recommendation engine dynamically tailors activity sets, adjusts game difficulty, tracks weekly metrics, and fosters emotional well-being through an evolving digital Memory Garden and family reminiscence exercises.</w:t>
      </w:r>
    </w:p>
    <w:p>
      <w:pPr>
        <w:spacing w:line="360" w:lineRule="auto" w:after="120"/>
        <w:jc w:val="both"/>
      </w:pPr>
      <w:r>
        <w:rPr>
          <w:rFonts w:ascii="Times New Roman" w:hAnsi="Times New Roman"/>
          <w:sz w:val="28"/>
        </w:rPr>
        <w:t>Full-stack data persistence powered by a secure Node.js/Express backend and MongoDB Atlas guarantees strict per-user authorization, privacy, and continuous long-term telemetry tracking. MemoMate serves as a non-invasive, accessible, non-pharmacological supportive platform designed to enhance daily engagement, support caregiver monitoring, and preserve cognitive dignity for senior citizens.</w:t>
      </w:r>
    </w:p>
    <w:p>
      <w:pPr>
        <w:keepNext/>
        <w:spacing w:before="360" w:after="160"/>
      </w:pPr>
      <w:r>
        <w:rPr>
          <w:rFonts w:ascii="Times New Roman" w:hAnsi="Times New Roman"/>
          <w:b/>
          <w:color w:val="002060"/>
          <w:sz w:val="36"/>
        </w:rPr>
        <w:t>2. INTRODUCTION</w:t>
      </w:r>
    </w:p>
    <w:p>
      <w:pPr>
        <w:spacing w:line="360" w:lineRule="auto" w:after="120"/>
        <w:jc w:val="both"/>
      </w:pPr>
      <w:r>
        <w:rPr>
          <w:rFonts w:ascii="Times New Roman" w:hAnsi="Times New Roman"/>
          <w:sz w:val="28"/>
        </w:rPr>
        <w:t>As healthcare advancements increase human longevity globally, the prevalence of age-related neurodegenerative conditions—specifically Alzheimer’s disease and various forms of dementia—has risen exponentially. In India, over 5.3 million individuals aged 60 and above live with dementia, a number projected to exceed 14 million by 2050. The North Eastern Region (NER) of India faces unique healthcare delivery hurdles due to geographic isolation, limited specialized geriatric clinical infrastructure, and rich linguistic diversity comprising over 200 dialects.</w:t>
      </w:r>
    </w:p>
    <w:p>
      <w:pPr>
        <w:spacing w:line="360" w:lineRule="auto" w:after="120"/>
        <w:jc w:val="both"/>
      </w:pPr>
      <w:r>
        <w:rPr>
          <w:rFonts w:ascii="Times New Roman" w:hAnsi="Times New Roman"/>
          <w:sz w:val="28"/>
        </w:rPr>
        <w:t>Cognitive stimulation therapy (CST) and structured mental exercises are clinically proven non-pharmacological interventions that help slow cognitive decline, enhance neuroplasticity, and maintain functional independence. However, conventional digital brain training solutions are designed primarily for younger, tech-savvy demographics. They suffer from high cognitive load UI, small touch targets, rapid timer pressures, lack of regional language options, and monotonous repetitive tasks that cause user frustration and abandonment.</w:t>
      </w:r>
    </w:p>
    <w:p>
      <w:pPr>
        <w:spacing w:line="360" w:lineRule="auto" w:after="120"/>
        <w:jc w:val="both"/>
      </w:pPr>
      <w:r>
        <w:rPr>
          <w:rFonts w:ascii="Times New Roman" w:hAnsi="Times New Roman"/>
          <w:sz w:val="28"/>
        </w:rPr>
        <w:t>MemoMate addresses these critical bottlenecks by introducing an empathetic, mobile-first digital environment tailored specifically for elderly usability. Designed with high-contrast themes, scalable typography, multi-modal voice interaction, multi-dialect support, and positive reinforcement gamification (XP, levels, daily streaks, virtual garden growth), MemoMate transforms routine cognitive exercises into an engaging daily routine.</w:t>
      </w:r>
    </w:p>
    <w:p>
      <w:pPr>
        <w:keepNext/>
        <w:spacing w:before="360" w:after="160"/>
      </w:pPr>
      <w:r>
        <w:rPr>
          <w:rFonts w:ascii="Times New Roman" w:hAnsi="Times New Roman"/>
          <w:b/>
          <w:color w:val="002060"/>
          <w:sz w:val="36"/>
        </w:rPr>
        <w:t>3. PROBLEM STATEMENT</w:t>
      </w:r>
    </w:p>
    <w:p>
      <w:pPr>
        <w:spacing w:line="360" w:lineRule="auto" w:after="120"/>
        <w:jc w:val="both"/>
      </w:pPr>
      <w:r>
        <w:rPr>
          <w:rFonts w:ascii="Times New Roman" w:hAnsi="Times New Roman"/>
          <w:b/>
          <w:sz w:val="28"/>
        </w:rPr>
        <w:t xml:space="preserve">Official Title: </w:t>
      </w:r>
      <w:r>
        <w:rPr>
          <w:rFonts w:ascii="Times New Roman" w:hAnsi="Times New Roman"/>
          <w:sz w:val="28"/>
        </w:rPr>
        <w:t>SIH Problem Statement Title:</w:t>
      </w:r>
    </w:p>
    <w:p>
      <w:pPr>
        <w:spacing w:line="360" w:lineRule="auto" w:after="240"/>
        <w:jc w:val="both"/>
      </w:pPr>
      <w:r>
        <w:rPr>
          <w:rFonts w:ascii="Times New Roman" w:hAnsi="Times New Roman"/>
          <w:sz w:val="28"/>
        </w:rPr>
        <w:t>AI-Based Cognitive Gaming and Memory Assistance Platform for Elderly Dementia Patients in North Eastern Region (NER)</w:t>
      </w:r>
    </w:p>
    <w:p>
      <w:pPr>
        <w:spacing w:line="360" w:lineRule="auto" w:after="120"/>
        <w:jc w:val="both"/>
      </w:pPr>
      <w:r>
        <w:rPr>
          <w:rFonts w:ascii="Times New Roman" w:hAnsi="Times New Roman"/>
          <w:b/>
          <w:sz w:val="28"/>
        </w:rPr>
        <w:t xml:space="preserve">Official ID: </w:t>
      </w:r>
      <w:r>
        <w:rPr>
          <w:rFonts w:ascii="Times New Roman" w:hAnsi="Times New Roman"/>
          <w:sz w:val="28"/>
        </w:rPr>
        <w:t>Problem Statement ID:</w:t>
      </w:r>
    </w:p>
    <w:p>
      <w:pPr>
        <w:spacing w:line="360" w:lineRule="auto" w:after="240"/>
        <w:jc w:val="both"/>
      </w:pPr>
      <w:r>
        <w:rPr>
          <w:rFonts w:ascii="Times New Roman" w:hAnsi="Times New Roman"/>
          <w:sz w:val="28"/>
        </w:rPr>
        <w:t>SIH26003</w:t>
      </w:r>
    </w:p>
    <w:p>
      <w:pPr>
        <w:keepNext/>
        <w:spacing w:before="280" w:after="120"/>
      </w:pPr>
      <w:r>
        <w:rPr>
          <w:rFonts w:ascii="Times New Roman" w:hAnsi="Times New Roman"/>
          <w:b/>
          <w:color w:val="111111"/>
          <w:sz w:val="30"/>
        </w:rPr>
        <w:t>3.1 Background and Problem Analysis</w:t>
      </w:r>
    </w:p>
    <w:p>
      <w:pPr>
        <w:spacing w:line="360" w:lineRule="auto" w:after="120"/>
        <w:jc w:val="both"/>
      </w:pPr>
      <w:r>
        <w:rPr>
          <w:rFonts w:ascii="Times New Roman" w:hAnsi="Times New Roman"/>
          <w:sz w:val="28"/>
        </w:rPr>
        <w:t>Elderly individuals suffering from early-stage dementia or mild cognitive impairment exhibit progressive deficits in short-term memory, attention span, orientation, spatial navigation, and processing velocity. In the North Eastern Region of India, additional systemic constraints aggravate these challenges:</w:t>
      </w:r>
    </w:p>
    <w:p>
      <w:pPr>
        <w:spacing w:line="360" w:lineRule="auto" w:after="120"/>
        <w:jc w:val="both"/>
      </w:pPr>
      <w:r>
        <w:rPr>
          <w:rFonts w:ascii="Times New Roman" w:hAnsi="Times New Roman"/>
          <w:sz w:val="28"/>
        </w:rPr>
        <w:t>1. Lack of Localized Tools: Existing digital applications lack support for NER regional languages and local cultural contexts (such as traditional NER festivals, crafts, and heritage imagery), leading to cultural detachment.</w:t>
      </w:r>
    </w:p>
    <w:p>
      <w:pPr>
        <w:spacing w:line="360" w:lineRule="auto" w:after="120"/>
        <w:jc w:val="both"/>
      </w:pPr>
      <w:r>
        <w:rPr>
          <w:rFonts w:ascii="Times New Roman" w:hAnsi="Times New Roman"/>
          <w:sz w:val="28"/>
        </w:rPr>
        <w:t>2. Usability &amp; Accessibility Barriers: Standard smartphones and applications feature complex navigation, small buttons (less than 44px), and intricate gesture requirements that frustrate elderly users with tremors or reduced motor control.</w:t>
      </w:r>
    </w:p>
    <w:p>
      <w:pPr>
        <w:spacing w:line="360" w:lineRule="auto" w:after="120"/>
        <w:jc w:val="both"/>
      </w:pPr>
      <w:r>
        <w:rPr>
          <w:rFonts w:ascii="Times New Roman" w:hAnsi="Times New Roman"/>
          <w:sz w:val="28"/>
        </w:rPr>
        <w:t>3. Static &amp; Generic Content: Conventional brain games apply fixed difficulty levels and generic puzzles, failing to adapt to individual patient performance fluctuations or specific cognitive weaknesses.</w:t>
      </w:r>
    </w:p>
    <w:p>
      <w:pPr>
        <w:spacing w:line="360" w:lineRule="auto" w:after="120"/>
        <w:jc w:val="both"/>
      </w:pPr>
      <w:r>
        <w:rPr>
          <w:rFonts w:ascii="Times New Roman" w:hAnsi="Times New Roman"/>
          <w:sz w:val="28"/>
        </w:rPr>
        <w:t>4. Isolated Caregiver Experience: Caregivers lack real-time visibility into daily cognitive performance trends, compliance with medication/hydration schedules, or early indicators of sharp attention drops.</w:t>
      </w:r>
    </w:p>
    <w:p>
      <w:pPr>
        <w:keepNext/>
        <w:spacing w:before="360" w:after="160"/>
      </w:pPr>
      <w:r>
        <w:rPr>
          <w:rFonts w:ascii="Times New Roman" w:hAnsi="Times New Roman"/>
          <w:b/>
          <w:color w:val="002060"/>
          <w:sz w:val="36"/>
        </w:rPr>
        <w:t>4. EXISTING SYSTEM ANALYSIS</w:t>
      </w:r>
    </w:p>
    <w:p>
      <w:pPr>
        <w:spacing w:line="360" w:lineRule="auto" w:after="120"/>
        <w:jc w:val="both"/>
      </w:pPr>
      <w:r>
        <w:rPr>
          <w:rFonts w:ascii="Times New Roman" w:hAnsi="Times New Roman"/>
          <w:sz w:val="28"/>
        </w:rPr>
        <w:t>Current approaches to cognitive maintenance fall into two categories: traditional offline physical activities (such as paper crosswords, physical flashcards, and manual memory games) and commercial digital brain-training applications. Table 1 provides a comprehensive comparative evaluation highlighting the gaps in existing solutions and how MemoMate bridges them.</w:t>
      </w:r>
    </w:p>
    <w:p>
      <w:pPr>
        <w:keepNext/>
        <w:spacing w:before="280" w:after="120"/>
      </w:pPr>
      <w:r>
        <w:rPr>
          <w:rFonts w:ascii="Times New Roman" w:hAnsi="Times New Roman"/>
          <w:b/>
          <w:color w:val="111111"/>
          <w:sz w:val="30"/>
        </w:rPr>
        <w:t>Table 1: Comparative Analysis of Existing Solutions vs. MemoMate</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002060"/>
            <w:tcMar>
              <w:top w:w="100" w:type="dxa"/>
              <w:bottom w:w="100" w:type="dxa"/>
              <w:left w:w="120" w:type="dxa"/>
              <w:right w:w="120" w:type="dxa"/>
            </w:tcMar>
          </w:tcPr>
          <w:p>
            <w:pPr>
              <w:jc w:val="left"/>
            </w:pPr>
            <w:r>
              <w:rPr>
                <w:rFonts w:ascii="Times New Roman" w:hAnsi="Times New Roman"/>
                <w:b/>
                <w:color w:val="FFFFFF"/>
                <w:sz w:val="22"/>
              </w:rPr>
              <w:t>Feature Domain</w:t>
            </w:r>
          </w:p>
        </w:tc>
        <w:tc>
          <w:tcPr>
            <w:tcW w:type="dxa" w:w="3010"/>
            <w:shd w:val="clear" w:color="auto" w:fill="002060"/>
            <w:tcMar>
              <w:top w:w="100" w:type="dxa"/>
              <w:bottom w:w="100" w:type="dxa"/>
              <w:left w:w="120" w:type="dxa"/>
              <w:right w:w="120" w:type="dxa"/>
            </w:tcMar>
          </w:tcPr>
          <w:p>
            <w:pPr>
              <w:jc w:val="left"/>
            </w:pPr>
            <w:r>
              <w:rPr>
                <w:rFonts w:ascii="Times New Roman" w:hAnsi="Times New Roman"/>
                <w:b/>
                <w:color w:val="FFFFFF"/>
                <w:sz w:val="22"/>
              </w:rPr>
              <w:t>Existing Digital Applications</w:t>
            </w:r>
          </w:p>
        </w:tc>
        <w:tc>
          <w:tcPr>
            <w:tcW w:type="dxa" w:w="3010"/>
            <w:shd w:val="clear" w:color="auto" w:fill="002060"/>
            <w:tcMar>
              <w:top w:w="100" w:type="dxa"/>
              <w:bottom w:w="100" w:type="dxa"/>
              <w:left w:w="120" w:type="dxa"/>
              <w:right w:w="120" w:type="dxa"/>
            </w:tcMar>
          </w:tcPr>
          <w:p>
            <w:pPr>
              <w:jc w:val="left"/>
            </w:pPr>
            <w:r>
              <w:rPr>
                <w:rFonts w:ascii="Times New Roman" w:hAnsi="Times New Roman"/>
                <w:b/>
                <w:color w:val="FFFFFF"/>
                <w:sz w:val="22"/>
              </w:rPr>
              <w:t>MemoMate Proposed Platform</w:t>
            </w:r>
          </w:p>
        </w:tc>
      </w:tr>
      <w:tr>
        <w:tc>
          <w:tcPr>
            <w:tcW w:type="dxa" w:w="2592"/>
            <w:shd w:val="clear" w:color="auto" w:fill="F9FAFB"/>
            <w:tcMar>
              <w:top w:w="80" w:type="dxa"/>
              <w:bottom w:w="80" w:type="dxa"/>
              <w:left w:w="100" w:type="dxa"/>
              <w:right w:w="100" w:type="dxa"/>
            </w:tcMar>
          </w:tcPr>
          <w:p>
            <w:pPr>
              <w:jc w:val="left"/>
            </w:pPr>
            <w:r>
              <w:rPr>
                <w:rFonts w:ascii="Times New Roman" w:hAnsi="Times New Roman"/>
                <w:sz w:val="22"/>
              </w:rPr>
              <w:t>Language &amp; Dialect Support</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Predominantly English; zero regional NER dialect localization.</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Native support for English, Hindi, Tamil, and Assamese (as-IN) with full UI translation.</w:t>
            </w:r>
          </w:p>
        </w:tc>
      </w:tr>
      <w:tr>
        <w:tc>
          <w:tcPr>
            <w:tcW w:type="dxa" w:w="2592"/>
            <w:shd w:val="clear" w:color="auto" w:fill="FFFFFF"/>
            <w:tcMar>
              <w:top w:w="80" w:type="dxa"/>
              <w:bottom w:w="80" w:type="dxa"/>
              <w:left w:w="100" w:type="dxa"/>
              <w:right w:w="100" w:type="dxa"/>
            </w:tcMar>
          </w:tcPr>
          <w:p>
            <w:pPr>
              <w:jc w:val="left"/>
            </w:pPr>
            <w:r>
              <w:rPr>
                <w:rFonts w:ascii="Times New Roman" w:hAnsi="Times New Roman"/>
                <w:sz w:val="22"/>
              </w:rPr>
              <w:t>User Interface Design</w:t>
            </w:r>
          </w:p>
        </w:tc>
        <w:tc>
          <w:tcPr>
            <w:tcW w:type="dxa" w:w="3168"/>
            <w:shd w:val="clear" w:color="auto" w:fill="FFFFFF"/>
            <w:tcMar>
              <w:top w:w="80" w:type="dxa"/>
              <w:bottom w:w="80" w:type="dxa"/>
              <w:left w:w="100" w:type="dxa"/>
              <w:right w:w="100" w:type="dxa"/>
            </w:tcMar>
          </w:tcPr>
          <w:p>
            <w:pPr>
              <w:jc w:val="left"/>
            </w:pPr>
            <w:r>
              <w:rPr>
                <w:rFonts w:ascii="Times New Roman" w:hAnsi="Times New Roman"/>
                <w:sz w:val="22"/>
              </w:rPr>
              <w:t>Dense layouts, small text, complex multi-touch gestures, high visual noise.</w:t>
            </w:r>
          </w:p>
        </w:tc>
        <w:tc>
          <w:tcPr>
            <w:tcW w:type="dxa" w:w="3168"/>
            <w:shd w:val="clear" w:color="auto" w:fill="FFFFFF"/>
            <w:tcMar>
              <w:top w:w="80" w:type="dxa"/>
              <w:bottom w:w="80" w:type="dxa"/>
              <w:left w:w="100" w:type="dxa"/>
              <w:right w:w="100" w:type="dxa"/>
            </w:tcMar>
          </w:tcPr>
          <w:p>
            <w:pPr>
              <w:jc w:val="left"/>
            </w:pPr>
            <w:r>
              <w:rPr>
                <w:rFonts w:ascii="Times New Roman" w:hAnsi="Times New Roman"/>
                <w:sz w:val="22"/>
              </w:rPr>
              <w:t>Elderly-first responsive design, high contrast, 46px+ touch targets, font-scaler.</w:t>
            </w:r>
          </w:p>
        </w:tc>
      </w:tr>
      <w:tr>
        <w:tc>
          <w:tcPr>
            <w:tcW w:type="dxa" w:w="2592"/>
            <w:shd w:val="clear" w:color="auto" w:fill="F9FAFB"/>
            <w:tcMar>
              <w:top w:w="80" w:type="dxa"/>
              <w:bottom w:w="80" w:type="dxa"/>
              <w:left w:w="100" w:type="dxa"/>
              <w:right w:w="100" w:type="dxa"/>
            </w:tcMar>
          </w:tcPr>
          <w:p>
            <w:pPr>
              <w:jc w:val="left"/>
            </w:pPr>
            <w:r>
              <w:rPr>
                <w:rFonts w:ascii="Times New Roman" w:hAnsi="Times New Roman"/>
                <w:sz w:val="22"/>
              </w:rPr>
              <w:t>Personalization Engine</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Static difficulty curves; generic puzzle distribution across all users.</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AI-driven baseline profile &amp; adaptive difficulty scaling across 4 cognitive domains.</w:t>
            </w:r>
          </w:p>
        </w:tc>
      </w:tr>
      <w:tr>
        <w:tc>
          <w:tcPr>
            <w:tcW w:type="dxa" w:w="2592"/>
            <w:shd w:val="clear" w:color="auto" w:fill="FFFFFF"/>
            <w:tcMar>
              <w:top w:w="80" w:type="dxa"/>
              <w:bottom w:w="80" w:type="dxa"/>
              <w:left w:w="100" w:type="dxa"/>
              <w:right w:w="100" w:type="dxa"/>
            </w:tcMar>
          </w:tcPr>
          <w:p>
            <w:pPr>
              <w:jc w:val="left"/>
            </w:pPr>
            <w:r>
              <w:rPr>
                <w:rFonts w:ascii="Times New Roman" w:hAnsi="Times New Roman"/>
                <w:sz w:val="22"/>
              </w:rPr>
              <w:t>Voice Assistance</w:t>
            </w:r>
          </w:p>
        </w:tc>
        <w:tc>
          <w:tcPr>
            <w:tcW w:type="dxa" w:w="3168"/>
            <w:shd w:val="clear" w:color="auto" w:fill="FFFFFF"/>
            <w:tcMar>
              <w:top w:w="80" w:type="dxa"/>
              <w:bottom w:w="80" w:type="dxa"/>
              <w:left w:w="100" w:type="dxa"/>
              <w:right w:w="100" w:type="dxa"/>
            </w:tcMar>
          </w:tcPr>
          <w:p>
            <w:pPr>
              <w:jc w:val="left"/>
            </w:pPr>
            <w:r>
              <w:rPr>
                <w:rFonts w:ascii="Times New Roman" w:hAnsi="Times New Roman"/>
                <w:sz w:val="22"/>
              </w:rPr>
              <w:t>Text-only inputs or basic English voice controls.</w:t>
            </w:r>
          </w:p>
        </w:tc>
        <w:tc>
          <w:tcPr>
            <w:tcW w:type="dxa" w:w="3168"/>
            <w:shd w:val="clear" w:color="auto" w:fill="FFFFFF"/>
            <w:tcMar>
              <w:top w:w="80" w:type="dxa"/>
              <w:bottom w:w="80" w:type="dxa"/>
              <w:left w:w="100" w:type="dxa"/>
              <w:right w:w="100" w:type="dxa"/>
            </w:tcMar>
          </w:tcPr>
          <w:p>
            <w:pPr>
              <w:jc w:val="left"/>
            </w:pPr>
            <w:r>
              <w:rPr>
                <w:rFonts w:ascii="Times New Roman" w:hAnsi="Times New Roman"/>
                <w:sz w:val="22"/>
              </w:rPr>
              <w:t>Integrated 'Talk to MemoMate' assistant with dynamic SpeechSynthesis &amp; Recognition locale mapping.</w:t>
            </w:r>
          </w:p>
        </w:tc>
      </w:tr>
      <w:tr>
        <w:tc>
          <w:tcPr>
            <w:tcW w:type="dxa" w:w="2592"/>
            <w:shd w:val="clear" w:color="auto" w:fill="F9FAFB"/>
            <w:tcMar>
              <w:top w:w="80" w:type="dxa"/>
              <w:bottom w:w="80" w:type="dxa"/>
              <w:left w:w="100" w:type="dxa"/>
              <w:right w:w="100" w:type="dxa"/>
            </w:tcMar>
          </w:tcPr>
          <w:p>
            <w:pPr>
              <w:jc w:val="left"/>
            </w:pPr>
            <w:r>
              <w:rPr>
                <w:rFonts w:ascii="Times New Roman" w:hAnsi="Times New Roman"/>
                <w:sz w:val="22"/>
              </w:rPr>
              <w:t>Gamification &amp; Habit Building</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Intrusive paywalls, competitive stress, complex economy.</w:t>
            </w:r>
          </w:p>
        </w:tc>
        <w:tc>
          <w:tcPr>
            <w:tcW w:type="dxa" w:w="3168"/>
            <w:shd w:val="clear" w:color="auto" w:fill="F9FAFB"/>
            <w:tcMar>
              <w:top w:w="80" w:type="dxa"/>
              <w:bottom w:w="80" w:type="dxa"/>
              <w:left w:w="100" w:type="dxa"/>
              <w:right w:w="100" w:type="dxa"/>
            </w:tcMar>
          </w:tcPr>
          <w:p>
            <w:pPr>
              <w:jc w:val="left"/>
            </w:pPr>
            <w:r>
              <w:rPr>
                <w:rFonts w:ascii="Times New Roman" w:hAnsi="Times New Roman"/>
                <w:sz w:val="22"/>
              </w:rPr>
              <w:t>Positive habit reinforcement via XP, levels, daily streaks, and digital Memory Garden expansion.</w:t>
            </w:r>
          </w:p>
        </w:tc>
      </w:tr>
    </w:tbl>
    <w:p>
      <w:pPr>
        <w:spacing w:after="240"/>
      </w:pPr>
    </w:p>
    <w:p>
      <w:pPr>
        <w:keepNext/>
        <w:spacing w:before="360" w:after="160"/>
      </w:pPr>
      <w:r>
        <w:rPr>
          <w:rFonts w:ascii="Times New Roman" w:hAnsi="Times New Roman"/>
          <w:b/>
          <w:color w:val="002060"/>
          <w:sz w:val="36"/>
        </w:rPr>
        <w:t>5. PROPOSED SYSTEM — MEMOMATE</w:t>
      </w:r>
    </w:p>
    <w:p>
      <w:pPr>
        <w:spacing w:line="360" w:lineRule="auto" w:after="120"/>
        <w:jc w:val="both"/>
      </w:pPr>
      <w:r>
        <w:rPr>
          <w:rFonts w:ascii="Times New Roman" w:hAnsi="Times New Roman"/>
          <w:sz w:val="28"/>
        </w:rPr>
        <w:t>MemoMate is a holistic, multi-modal software ecosystem designed to provide accessible, non-pharmacological cognitive support. At its core, MemoMate operationalizes an interactive closed-loop architecture where user performance continuously informs system behavior:</w:t>
      </w:r>
    </w:p>
    <w:p>
      <w:pPr>
        <w:spacing w:line="360" w:lineRule="auto" w:after="240"/>
        <w:jc w:val="both"/>
      </w:pPr>
      <w:r>
        <w:rPr>
          <w:rFonts w:ascii="Times New Roman" w:hAnsi="Times New Roman"/>
          <w:b/>
          <w:sz w:val="28"/>
        </w:rPr>
        <w:t xml:space="preserve">System Conceptual Architecture: </w:t>
      </w:r>
      <w:r>
        <w:rPr>
          <w:rFonts w:ascii="Times New Roman" w:hAnsi="Times New Roman"/>
          <w:sz w:val="28"/>
        </w:rPr>
        <w:t>User Onboarding &amp; Authentication → Baseline Cognitive Assessment → Real-Time Telemetry &amp; Domain Scoring → AI Recommendation Engine → Tailored Cognitive Game Selection → Dynamic Difficulty Adjustment → Multi-Modal Voice &amp; Reminiscence Interaction → Gamified Reward &amp; Memory Garden Growth → Caregiver Analytics Monitoring.</w:t>
      </w:r>
    </w:p>
    <w:p>
      <w:pPr>
        <w:spacing w:line="360" w:lineRule="auto" w:after="120"/>
        <w:jc w:val="both"/>
      </w:pPr>
      <w:r>
        <w:rPr>
          <w:rFonts w:ascii="Times New Roman" w:hAnsi="Times New Roman"/>
          <w:sz w:val="28"/>
        </w:rPr>
        <w:t>By combining high-performance WebGL 3D graphics (Three.js), speech recognition pipelines, regional language dictionaries, and a database-driven REST API, MemoMate delivers a dignified and therapeutic user experience.</w:t>
      </w:r>
    </w:p>
    <w:p>
      <w:pPr>
        <w:spacing w:before="240" w:after="80"/>
        <w:jc w:val="center"/>
      </w:pPr>
      <w:r>
        <w:drawing>
          <wp:inline xmlns:a="http://schemas.openxmlformats.org/drawingml/2006/main" xmlns:pic="http://schemas.openxmlformats.org/drawingml/2006/picture">
            <wp:extent cx="5669280" cy="2718375"/>
            <wp:docPr id="1" name="Picture 1"/>
            <wp:cNvGraphicFramePr>
              <a:graphicFrameLocks noChangeAspect="1"/>
            </wp:cNvGraphicFramePr>
            <a:graphic>
              <a:graphicData uri="http://schemas.openxmlformats.org/drawingml/2006/picture">
                <pic:pic>
                  <pic:nvPicPr>
                    <pic:cNvPr id="0" name="media__1788677112588.png"/>
                    <pic:cNvPicPr/>
                  </pic:nvPicPr>
                  <pic:blipFill>
                    <a:blip r:embed="rId11"/>
                    <a:stretch>
                      <a:fillRect/>
                    </a:stretch>
                  </pic:blipFill>
                  <pic:spPr>
                    <a:xfrm>
                      <a:off x="0" y="0"/>
                      <a:ext cx="5669280" cy="2718375"/>
                    </a:xfrm>
                    <a:prstGeom prst="rect"/>
                  </pic:spPr>
                </pic:pic>
              </a:graphicData>
            </a:graphic>
          </wp:inline>
        </w:drawing>
      </w:r>
    </w:p>
    <w:p>
      <w:pPr>
        <w:keepNext/>
        <w:spacing w:after="280"/>
        <w:jc w:val="center"/>
      </w:pPr>
      <w:r>
        <w:rPr>
          <w:rFonts w:ascii="Times New Roman" w:hAnsi="Times New Roman"/>
          <w:b/>
          <w:i/>
          <w:color w:val="333333"/>
          <w:sz w:val="24"/>
        </w:rPr>
        <w:t>Figure 1: MemoMate Personalized User Dashboard &amp; Daily Schedule Interface</w:t>
      </w:r>
    </w:p>
    <w:p>
      <w:pPr>
        <w:spacing w:line="360" w:lineRule="auto" w:after="120"/>
        <w:jc w:val="both"/>
      </w:pPr>
      <w:r>
        <w:rPr>
          <w:rFonts w:ascii="Times New Roman" w:hAnsi="Times New Roman"/>
          <w:sz w:val="28"/>
        </w:rPr>
        <w:t>Figure 1 demonstrates the MemoMate primary user dashboard. The interface features a prominent personalized greeting ('Good Afternoon, Srimathi'), direct action buttons for 'Start Baseline Assessment' and 'Talk to MemoMate', a high-visibility accessibility bar, active gamification counters (2-day streak, 134 gems/points, Level 4 / 983 XP, Rank #1), patient profile metadata, and an interactive schedule tracking daily hydration and cognitive activity completion status.</w:t>
      </w:r>
    </w:p>
    <w:p>
      <w:pPr>
        <w:keepNext/>
        <w:spacing w:before="360" w:after="160"/>
      </w:pPr>
      <w:r>
        <w:rPr>
          <w:rFonts w:ascii="Times New Roman" w:hAnsi="Times New Roman"/>
          <w:b/>
          <w:color w:val="002060"/>
          <w:sz w:val="36"/>
        </w:rPr>
        <w:t>6. SYSTEM OBJECTIVES</w:t>
      </w:r>
    </w:p>
    <w:p>
      <w:pPr>
        <w:spacing w:line="360" w:lineRule="auto" w:after="120"/>
        <w:jc w:val="both"/>
      </w:pPr>
      <w:r>
        <w:rPr>
          <w:rFonts w:ascii="Times New Roman" w:hAnsi="Times New Roman"/>
          <w:sz w:val="28"/>
        </w:rPr>
        <w:t>The primary technical and operational objectives of the MemoMate project include:</w:t>
      </w:r>
    </w:p>
    <w:p>
      <w:pPr>
        <w:spacing w:line="360" w:lineRule="auto" w:after="80"/>
        <w:jc w:val="both"/>
      </w:pPr>
      <w:r>
        <w:rPr>
          <w:rFonts w:ascii="Times New Roman" w:hAnsi="Times New Roman"/>
          <w:b/>
          <w:sz w:val="28"/>
        </w:rPr>
        <w:t xml:space="preserve">1. </w:t>
      </w:r>
      <w:r>
        <w:rPr>
          <w:rFonts w:ascii="Times New Roman" w:hAnsi="Times New Roman"/>
          <w:sz w:val="28"/>
        </w:rPr>
        <w:t>To establish a comprehensive, non-invasive digital baseline cognitive assessment evaluating Memory, Attention, Recall, and Reaction Time.</w:t>
      </w:r>
    </w:p>
    <w:p>
      <w:pPr>
        <w:spacing w:line="360" w:lineRule="auto" w:after="80"/>
        <w:jc w:val="both"/>
      </w:pPr>
      <w:r>
        <w:rPr>
          <w:rFonts w:ascii="Times New Roman" w:hAnsi="Times New Roman"/>
          <w:b/>
          <w:sz w:val="28"/>
        </w:rPr>
        <w:t xml:space="preserve">2. </w:t>
      </w:r>
      <w:r>
        <w:rPr>
          <w:rFonts w:ascii="Times New Roman" w:hAnsi="Times New Roman"/>
          <w:sz w:val="28"/>
        </w:rPr>
        <w:t>To engineer an adaptive AI-driven recommendation engine that tailors game selection and difficulty curves based on individual cognitive performance indicators.</w:t>
      </w:r>
    </w:p>
    <w:p>
      <w:pPr>
        <w:spacing w:line="360" w:lineRule="auto" w:after="80"/>
        <w:jc w:val="both"/>
      </w:pPr>
      <w:r>
        <w:rPr>
          <w:rFonts w:ascii="Times New Roman" w:hAnsi="Times New Roman"/>
          <w:b/>
          <w:sz w:val="28"/>
        </w:rPr>
        <w:t xml:space="preserve">3. </w:t>
      </w:r>
      <w:r>
        <w:rPr>
          <w:rFonts w:ascii="Times New Roman" w:hAnsi="Times New Roman"/>
          <w:sz w:val="28"/>
        </w:rPr>
        <w:t>To provide 100% localized multilingual interface consistency supporting English, Hindi, Tamil, and Assamese (as-IN) to dismantle linguistic barriers in the NER region.</w:t>
      </w:r>
    </w:p>
    <w:p>
      <w:pPr>
        <w:spacing w:line="360" w:lineRule="auto" w:after="80"/>
        <w:jc w:val="both"/>
      </w:pPr>
      <w:r>
        <w:rPr>
          <w:rFonts w:ascii="Times New Roman" w:hAnsi="Times New Roman"/>
          <w:b/>
          <w:sz w:val="28"/>
        </w:rPr>
        <w:t xml:space="preserve">4. </w:t>
      </w:r>
      <w:r>
        <w:rPr>
          <w:rFonts w:ascii="Times New Roman" w:hAnsi="Times New Roman"/>
          <w:sz w:val="28"/>
        </w:rPr>
        <w:t>To integrate a real-time speech synthesis and speech recognition assistant ('Talk to MemoMate') capable of localized conversational interaction.</w:t>
      </w:r>
    </w:p>
    <w:p>
      <w:pPr>
        <w:spacing w:line="360" w:lineRule="auto" w:after="80"/>
        <w:jc w:val="both"/>
      </w:pPr>
      <w:r>
        <w:rPr>
          <w:rFonts w:ascii="Times New Roman" w:hAnsi="Times New Roman"/>
          <w:b/>
          <w:sz w:val="28"/>
        </w:rPr>
        <w:t xml:space="preserve">5. </w:t>
      </w:r>
      <w:r>
        <w:rPr>
          <w:rFonts w:ascii="Times New Roman" w:hAnsi="Times New Roman"/>
          <w:sz w:val="28"/>
        </w:rPr>
        <w:t>To foster sustained daily engagement among elderly patients through positive reinforcement gamification including XP points, leveling, streaks, and digital Memory Garden growth.</w:t>
      </w:r>
    </w:p>
    <w:p>
      <w:pPr>
        <w:spacing w:line="360" w:lineRule="auto" w:after="80"/>
        <w:jc w:val="both"/>
      </w:pPr>
      <w:r>
        <w:rPr>
          <w:rFonts w:ascii="Times New Roman" w:hAnsi="Times New Roman"/>
          <w:b/>
          <w:sz w:val="28"/>
        </w:rPr>
        <w:t xml:space="preserve">6. </w:t>
      </w:r>
      <w:r>
        <w:rPr>
          <w:rFonts w:ascii="Times New Roman" w:hAnsi="Times New Roman"/>
          <w:sz w:val="28"/>
        </w:rPr>
        <w:t>To implement a specialized Reminiscence and Family Memory Recognition module to reinforce familiarity with close relatives and personal identity.</w:t>
      </w:r>
    </w:p>
    <w:p>
      <w:pPr>
        <w:spacing w:line="360" w:lineRule="auto" w:after="80"/>
        <w:jc w:val="both"/>
      </w:pPr>
      <w:r>
        <w:rPr>
          <w:rFonts w:ascii="Times New Roman" w:hAnsi="Times New Roman"/>
          <w:b/>
          <w:sz w:val="28"/>
        </w:rPr>
        <w:t xml:space="preserve">7. </w:t>
      </w:r>
      <w:r>
        <w:rPr>
          <w:rFonts w:ascii="Times New Roman" w:hAnsi="Times New Roman"/>
          <w:sz w:val="28"/>
        </w:rPr>
        <w:t>To deliver a mobile-first, elderly-friendly user interface incorporating large touch targets (&gt;=46px), high contrast themes, and dynamic font scaling.</w:t>
      </w:r>
    </w:p>
    <w:p>
      <w:pPr>
        <w:spacing w:line="360" w:lineRule="auto" w:after="80"/>
        <w:jc w:val="both"/>
      </w:pPr>
      <w:r>
        <w:rPr>
          <w:rFonts w:ascii="Times New Roman" w:hAnsi="Times New Roman"/>
          <w:b/>
          <w:sz w:val="28"/>
        </w:rPr>
        <w:t xml:space="preserve">8. </w:t>
      </w:r>
      <w:r>
        <w:rPr>
          <w:rFonts w:ascii="Times New Roman" w:hAnsi="Times New Roman"/>
          <w:sz w:val="28"/>
        </w:rPr>
        <w:t>To provide secure, isolated RESTful backend data persistence utilizing Node.js, Express, and MongoDB Atlas with encrypted password hashing.</w:t>
      </w:r>
    </w:p>
    <w:p>
      <w:pPr>
        <w:spacing w:line="360" w:lineRule="auto" w:after="80"/>
        <w:jc w:val="both"/>
      </w:pPr>
      <w:r>
        <w:rPr>
          <w:rFonts w:ascii="Times New Roman" w:hAnsi="Times New Roman"/>
          <w:b/>
          <w:sz w:val="28"/>
        </w:rPr>
        <w:t xml:space="preserve">9. </w:t>
      </w:r>
      <w:r>
        <w:rPr>
          <w:rFonts w:ascii="Times New Roman" w:hAnsi="Times New Roman"/>
          <w:sz w:val="28"/>
        </w:rPr>
        <w:t>To offer caregivers actionable real-time cognitive trend analytics and automated alerts regarding drastic performance dips or missed routine schedules.</w:t>
      </w:r>
    </w:p>
    <w:p>
      <w:pPr>
        <w:keepNext/>
        <w:spacing w:before="360" w:after="160"/>
      </w:pPr>
      <w:r>
        <w:rPr>
          <w:rFonts w:ascii="Times New Roman" w:hAnsi="Times New Roman"/>
          <w:b/>
          <w:color w:val="002060"/>
          <w:sz w:val="36"/>
        </w:rPr>
        <w:t>7. KEY FEATURES &amp; IMPLEMENTED MODULES</w:t>
      </w:r>
    </w:p>
    <w:p>
      <w:pPr>
        <w:keepNext/>
        <w:spacing w:before="280" w:after="120"/>
      </w:pPr>
      <w:r>
        <w:rPr>
          <w:rFonts w:ascii="Times New Roman" w:hAnsi="Times New Roman"/>
          <w:b/>
          <w:color w:val="111111"/>
          <w:sz w:val="30"/>
        </w:rPr>
        <w:t>7.1 User Registration and Real MongoDB Authentication</w:t>
      </w:r>
    </w:p>
    <w:p>
      <w:pPr>
        <w:spacing w:line="360" w:lineRule="auto" w:after="120"/>
        <w:jc w:val="both"/>
      </w:pPr>
      <w:r>
        <w:rPr>
          <w:rFonts w:ascii="Times New Roman" w:hAnsi="Times New Roman"/>
          <w:sz w:val="28"/>
        </w:rPr>
        <w:t>MemoMate implements a secure, database-backed authentication system. User registration captures essential demographic metadata (Name, Age, Role, Preferred Language, Preferred Theme) and enforces strict validation (minimum 6-character passwords, unique email constraints). Passwords are securely hashed using bcrypt before storage in MongoDB Atlas, ensuring zero plain-text data exposure.</w:t>
      </w:r>
    </w:p>
    <w:p>
      <w:pPr>
        <w:keepNext/>
        <w:spacing w:before="280" w:after="120"/>
      </w:pPr>
      <w:r>
        <w:rPr>
          <w:rFonts w:ascii="Times New Roman" w:hAnsi="Times New Roman"/>
          <w:b/>
          <w:color w:val="111111"/>
          <w:sz w:val="30"/>
        </w:rPr>
        <w:t>7.2 Baseline Cognitive Assessment &amp; Performance Telemetry</w:t>
      </w:r>
    </w:p>
    <w:p>
      <w:pPr>
        <w:spacing w:line="360" w:lineRule="auto" w:after="120"/>
        <w:jc w:val="both"/>
      </w:pPr>
      <w:r>
        <w:rPr>
          <w:rFonts w:ascii="Times New Roman" w:hAnsi="Times New Roman"/>
          <w:sz w:val="28"/>
        </w:rPr>
        <w:t>Upon initial login, elderly users are guided through an unhurried baseline assessment evaluating four primary cognitive domains:</w:t>
      </w:r>
    </w:p>
    <w:p>
      <w:pPr>
        <w:spacing w:line="360" w:lineRule="auto" w:after="40"/>
        <w:jc w:val="both"/>
      </w:pPr>
      <w:r>
        <w:rPr>
          <w:rFonts w:ascii="Times New Roman" w:hAnsi="Times New Roman"/>
          <w:sz w:val="28"/>
        </w:rPr>
        <w:t>• Visual &amp; Spatial Memory: Assessed via pattern recall, matrix matching, and WebGL 3D cube alignment.</w:t>
      </w:r>
    </w:p>
    <w:p>
      <w:pPr>
        <w:spacing w:line="360" w:lineRule="auto" w:after="40"/>
        <w:jc w:val="both"/>
      </w:pPr>
      <w:r>
        <w:rPr>
          <w:rFonts w:ascii="Times New Roman" w:hAnsi="Times New Roman"/>
          <w:sz w:val="28"/>
        </w:rPr>
        <w:t>• Executive Focus &amp; Attention: Evaluated through target tracking, orb detection, and selective focus tasks.</w:t>
      </w:r>
    </w:p>
    <w:p>
      <w:pPr>
        <w:spacing w:line="360" w:lineRule="auto" w:after="40"/>
        <w:jc w:val="both"/>
      </w:pPr>
      <w:r>
        <w:rPr>
          <w:rFonts w:ascii="Times New Roman" w:hAnsi="Times New Roman"/>
          <w:sz w:val="28"/>
        </w:rPr>
        <w:t>• Sequential Recall Speed: Evaluated using multi-digit N-back digit sequences and categorical word recall.</w:t>
      </w:r>
    </w:p>
    <w:p>
      <w:pPr>
        <w:spacing w:line="360" w:lineRule="auto" w:after="120"/>
        <w:jc w:val="both"/>
      </w:pPr>
      <w:r>
        <w:rPr>
          <w:rFonts w:ascii="Times New Roman" w:hAnsi="Times New Roman"/>
          <w:sz w:val="28"/>
        </w:rPr>
        <w:t>• Motor Reaction Velocity: Measured in milliseconds during WebGL 3D orb tap reflexes and visual stimulus tests.</w:t>
      </w:r>
    </w:p>
    <w:p>
      <w:pPr>
        <w:spacing w:before="240" w:after="80"/>
        <w:jc w:val="center"/>
      </w:pPr>
      <w:r>
        <w:drawing>
          <wp:inline xmlns:a="http://schemas.openxmlformats.org/drawingml/2006/main" xmlns:pic="http://schemas.openxmlformats.org/drawingml/2006/picture">
            <wp:extent cx="5669280" cy="2347436"/>
            <wp:docPr id="2" name="Picture 2"/>
            <wp:cNvGraphicFramePr>
              <a:graphicFrameLocks noChangeAspect="1"/>
            </wp:cNvGraphicFramePr>
            <a:graphic>
              <a:graphicData uri="http://schemas.openxmlformats.org/drawingml/2006/picture">
                <pic:pic>
                  <pic:nvPicPr>
                    <pic:cNvPr id="0" name="media__1788677062655.png"/>
                    <pic:cNvPicPr/>
                  </pic:nvPicPr>
                  <pic:blipFill>
                    <a:blip r:embed="rId12"/>
                    <a:stretch>
                      <a:fillRect/>
                    </a:stretch>
                  </pic:blipFill>
                  <pic:spPr>
                    <a:xfrm>
                      <a:off x="0" y="0"/>
                      <a:ext cx="5669280" cy="2347436"/>
                    </a:xfrm>
                    <a:prstGeom prst="rect"/>
                  </pic:spPr>
                </pic:pic>
              </a:graphicData>
            </a:graphic>
          </wp:inline>
        </w:drawing>
      </w:r>
    </w:p>
    <w:p>
      <w:pPr>
        <w:keepNext/>
        <w:spacing w:after="280"/>
        <w:jc w:val="center"/>
      </w:pPr>
      <w:r>
        <w:rPr>
          <w:rFonts w:ascii="Times New Roman" w:hAnsi="Times New Roman"/>
          <w:b/>
          <w:i/>
          <w:color w:val="333333"/>
          <w:sz w:val="24"/>
        </w:rPr>
        <w:t>Figure 2: Cognitive Profile Metrics and 30-Day Trend Analytics Dashboard</w:t>
      </w:r>
    </w:p>
    <w:p>
      <w:pPr>
        <w:spacing w:line="360" w:lineRule="auto" w:after="120"/>
        <w:jc w:val="both"/>
      </w:pPr>
      <w:r>
        <w:rPr>
          <w:rFonts w:ascii="Times New Roman" w:hAnsi="Times New Roman"/>
          <w:sz w:val="28"/>
        </w:rPr>
        <w:t>Figure 2 illustrates the MemoMate Metrics &amp; Trends module. The top panel displays quantitative domain scores (Memory Index: 88, Focus &amp; Attention: 89, Recall Speed: 80, Reaction Time: 71) alongside dynamic trend badges ('Improving', 'Focus Needed', 'Consistent'). The central SVG graph plots multi-week cognitive performance trajectories across all four domains, giving patients and caregivers clear visual feedback.</w:t>
      </w:r>
    </w:p>
    <w:p>
      <w:pPr>
        <w:keepNext/>
        <w:spacing w:before="280" w:after="120"/>
      </w:pPr>
      <w:r>
        <w:rPr>
          <w:rFonts w:ascii="Times New Roman" w:hAnsi="Times New Roman"/>
          <w:b/>
          <w:color w:val="111111"/>
          <w:sz w:val="30"/>
        </w:rPr>
        <w:t>7.3 Interactive WebGL 3D Mind Matrix Sanctum</w:t>
      </w:r>
    </w:p>
    <w:p>
      <w:pPr>
        <w:spacing w:line="360" w:lineRule="auto" w:after="120"/>
        <w:jc w:val="both"/>
      </w:pPr>
      <w:r>
        <w:rPr>
          <w:rFonts w:ascii="Times New Roman" w:hAnsi="Times New Roman"/>
          <w:sz w:val="28"/>
        </w:rPr>
        <w:t>To provide rich sensory stimulation, MemoMate incorporates a custom Three.js WebGL 3D engine ('Mind Matrix Sanctum'). Users interact with orbiting 3D celestial bodies, illuminated neural cores, and quantum rings. The module supports real-time mouse/touch drag orbiting, smooth camera zooming, and an optional Virtual Reality (VR) headset mode for immersive cognitive therapy.</w:t>
      </w:r>
    </w:p>
    <w:p>
      <w:pPr>
        <w:spacing w:before="240" w:after="80"/>
        <w:jc w:val="center"/>
      </w:pPr>
      <w:r>
        <w:drawing>
          <wp:inline xmlns:a="http://schemas.openxmlformats.org/drawingml/2006/main" xmlns:pic="http://schemas.openxmlformats.org/drawingml/2006/picture">
            <wp:extent cx="5669280" cy="2159198"/>
            <wp:docPr id="3" name="Picture 3"/>
            <wp:cNvGraphicFramePr>
              <a:graphicFrameLocks noChangeAspect="1"/>
            </wp:cNvGraphicFramePr>
            <a:graphic>
              <a:graphicData uri="http://schemas.openxmlformats.org/drawingml/2006/picture">
                <pic:pic>
                  <pic:nvPicPr>
                    <pic:cNvPr id="0" name="media__1788677112630.png"/>
                    <pic:cNvPicPr/>
                  </pic:nvPicPr>
                  <pic:blipFill>
                    <a:blip r:embed="rId13"/>
                    <a:stretch>
                      <a:fillRect/>
                    </a:stretch>
                  </pic:blipFill>
                  <pic:spPr>
                    <a:xfrm>
                      <a:off x="0" y="0"/>
                      <a:ext cx="5669280" cy="2159198"/>
                    </a:xfrm>
                    <a:prstGeom prst="rect"/>
                  </pic:spPr>
                </pic:pic>
              </a:graphicData>
            </a:graphic>
          </wp:inline>
        </w:drawing>
      </w:r>
    </w:p>
    <w:p>
      <w:pPr>
        <w:keepNext/>
        <w:spacing w:after="280"/>
        <w:jc w:val="center"/>
      </w:pPr>
      <w:r>
        <w:rPr>
          <w:rFonts w:ascii="Times New Roman" w:hAnsi="Times New Roman"/>
          <w:b/>
          <w:i/>
          <w:color w:val="333333"/>
          <w:sz w:val="24"/>
        </w:rPr>
        <w:t>Figure 3: Interactive 3D Mind Matrix Sanctum Engine (Three.js WebGL Rendering)</w:t>
      </w:r>
    </w:p>
    <w:p>
      <w:pPr>
        <w:spacing w:line="360" w:lineRule="auto" w:after="120"/>
        <w:jc w:val="both"/>
      </w:pPr>
      <w:r>
        <w:rPr>
          <w:rFonts w:ascii="Times New Roman" w:hAnsi="Times New Roman"/>
          <w:sz w:val="28"/>
        </w:rPr>
        <w:t>Figure 3 showcases the interactive 3D Mind Matrix Sanctum in execution. Rendered using Three.js WebGL shaders, the sanctum displays orbiting target spheres, real-time particle effects, VR toggle controls, and resource counters (6 Cyber Crystals, 10 Neural Cores, 3 Quantum Rings) while executing neural matrix charging animations.</w:t>
      </w:r>
    </w:p>
    <w:p>
      <w:pPr>
        <w:keepNext/>
        <w:spacing w:before="280" w:after="120"/>
      </w:pPr>
      <w:r>
        <w:rPr>
          <w:rFonts w:ascii="Times New Roman" w:hAnsi="Times New Roman"/>
          <w:b/>
          <w:color w:val="111111"/>
          <w:sz w:val="30"/>
        </w:rPr>
        <w:t>7.4 Reminiscence &amp; Family Memory Recognition</w:t>
      </w:r>
    </w:p>
    <w:p>
      <w:pPr>
        <w:spacing w:line="360" w:lineRule="auto" w:after="120"/>
        <w:jc w:val="both"/>
      </w:pPr>
      <w:r>
        <w:rPr>
          <w:rFonts w:ascii="Times New Roman" w:hAnsi="Times New Roman"/>
          <w:sz w:val="28"/>
        </w:rPr>
        <w:t>Memory loss in dementia patients heavily affects family recognition. MemoMate includes a dedicated 'My Memories' reminiscence module that presents photo-based identification prompts featuring registered family members (e.g., Daughter, Son, Grandson, Family Doctor) along with personalized relationship hints and visit schedules.</w:t>
      </w:r>
    </w:p>
    <w:p>
      <w:pPr>
        <w:spacing w:before="240" w:after="80"/>
        <w:jc w:val="center"/>
      </w:pPr>
      <w:r>
        <w:drawing>
          <wp:inline xmlns:a="http://schemas.openxmlformats.org/drawingml/2006/main" xmlns:pic="http://schemas.openxmlformats.org/drawingml/2006/picture">
            <wp:extent cx="5669280" cy="2552283"/>
            <wp:docPr id="4" name="Picture 4"/>
            <wp:cNvGraphicFramePr>
              <a:graphicFrameLocks noChangeAspect="1"/>
            </wp:cNvGraphicFramePr>
            <a:graphic>
              <a:graphicData uri="http://schemas.openxmlformats.org/drawingml/2006/picture">
                <pic:pic>
                  <pic:nvPicPr>
                    <pic:cNvPr id="0" name="media__1788677112655.png"/>
                    <pic:cNvPicPr/>
                  </pic:nvPicPr>
                  <pic:blipFill>
                    <a:blip r:embed="rId14"/>
                    <a:stretch>
                      <a:fillRect/>
                    </a:stretch>
                  </pic:blipFill>
                  <pic:spPr>
                    <a:xfrm>
                      <a:off x="0" y="0"/>
                      <a:ext cx="5669280" cy="2552283"/>
                    </a:xfrm>
                    <a:prstGeom prst="rect"/>
                  </pic:spPr>
                </pic:pic>
              </a:graphicData>
            </a:graphic>
          </wp:inline>
        </w:drawing>
      </w:r>
    </w:p>
    <w:p>
      <w:pPr>
        <w:keepNext/>
        <w:spacing w:after="280"/>
        <w:jc w:val="center"/>
      </w:pPr>
      <w:r>
        <w:rPr>
          <w:rFonts w:ascii="Times New Roman" w:hAnsi="Times New Roman"/>
          <w:b/>
          <w:i/>
          <w:color w:val="333333"/>
          <w:sz w:val="24"/>
        </w:rPr>
        <w:t>Figure 4: Family Memory Recognition &amp; Reminiscence Exercise Module</w:t>
      </w:r>
    </w:p>
    <w:p>
      <w:pPr>
        <w:spacing w:line="360" w:lineRule="auto" w:after="120"/>
        <w:jc w:val="both"/>
      </w:pPr>
      <w:r>
        <w:rPr>
          <w:rFonts w:ascii="Times New Roman" w:hAnsi="Times New Roman"/>
          <w:sz w:val="28"/>
        </w:rPr>
        <w:t>Figure 4 displays the Family Memory Recognition module. The top card presents an active identification prompt ('Who is this family member?') with portrait photo and contextual hints ('Daughter • Loves drinking afternoon tea together...'), flanked by multiple-choice selection buttons (Meena, Rahul, Ankit). Below, detailed cards display family profile entries, schedules, and clinical doctor contacts.</w:t>
      </w:r>
    </w:p>
    <w:p>
      <w:pPr>
        <w:keepNext/>
        <w:spacing w:before="280" w:after="120"/>
      </w:pPr>
      <w:r>
        <w:rPr>
          <w:rFonts w:ascii="Times New Roman" w:hAnsi="Times New Roman"/>
          <w:b/>
          <w:color w:val="111111"/>
          <w:sz w:val="30"/>
        </w:rPr>
        <w:t>7.5 Comprehensive Cognitive Gaming Hub</w:t>
      </w:r>
    </w:p>
    <w:p>
      <w:pPr>
        <w:spacing w:line="360" w:lineRule="auto" w:after="120"/>
        <w:jc w:val="both"/>
      </w:pPr>
      <w:r>
        <w:rPr>
          <w:rFonts w:ascii="Times New Roman" w:hAnsi="Times New Roman"/>
          <w:sz w:val="28"/>
        </w:rPr>
        <w:t>MemoMate features a diverse suite of 9 procedural and dynamic 3D cognitive games targeting distinct neurological pathways. Games utilize adaptive scoring algorithms that dynamically scale target counts, sequence lengths, and reaction timeouts based on real-time accuracy.</w:t>
      </w:r>
    </w:p>
    <w:p>
      <w:pPr>
        <w:spacing w:before="240" w:after="80"/>
        <w:jc w:val="center"/>
      </w:pPr>
      <w:r>
        <w:drawing>
          <wp:inline xmlns:a="http://schemas.openxmlformats.org/drawingml/2006/main" xmlns:pic="http://schemas.openxmlformats.org/drawingml/2006/picture">
            <wp:extent cx="5669280" cy="4124623"/>
            <wp:docPr id="5" name="Picture 5"/>
            <wp:cNvGraphicFramePr>
              <a:graphicFrameLocks noChangeAspect="1"/>
            </wp:cNvGraphicFramePr>
            <a:graphic>
              <a:graphicData uri="http://schemas.openxmlformats.org/drawingml/2006/picture">
                <pic:pic>
                  <pic:nvPicPr>
                    <pic:cNvPr id="0" name="media__1788677175164.png"/>
                    <pic:cNvPicPr/>
                  </pic:nvPicPr>
                  <pic:blipFill>
                    <a:blip r:embed="rId15"/>
                    <a:stretch>
                      <a:fillRect/>
                    </a:stretch>
                  </pic:blipFill>
                  <pic:spPr>
                    <a:xfrm>
                      <a:off x="0" y="0"/>
                      <a:ext cx="5669280" cy="4124623"/>
                    </a:xfrm>
                    <a:prstGeom prst="rect"/>
                  </pic:spPr>
                </pic:pic>
              </a:graphicData>
            </a:graphic>
          </wp:inline>
        </w:drawing>
      </w:r>
    </w:p>
    <w:p>
      <w:pPr>
        <w:keepNext/>
        <w:spacing w:after="280"/>
        <w:jc w:val="center"/>
      </w:pPr>
      <w:r>
        <w:rPr>
          <w:rFonts w:ascii="Times New Roman" w:hAnsi="Times New Roman"/>
          <w:b/>
          <w:i/>
          <w:color w:val="333333"/>
          <w:sz w:val="24"/>
        </w:rPr>
        <w:t>Figure 5: MemoMate Cognitive Gaming Hub Suite</w:t>
      </w:r>
    </w:p>
    <w:p>
      <w:pPr>
        <w:spacing w:line="360" w:lineRule="auto" w:after="120"/>
        <w:jc w:val="both"/>
      </w:pPr>
      <w:r>
        <w:rPr>
          <w:rFonts w:ascii="Times New Roman" w:hAnsi="Times New Roman"/>
          <w:sz w:val="28"/>
        </w:rPr>
        <w:t>Figure 5 displays the Cognitive Exercises hub. The grid showcases 9 specialized cognitive games: Quantum Speed Reflex, 3D Dual-N-Back &amp; Number Recall, Spatial Maze Navigator, Acoustic Rhythm &amp; Tone Recall, Card Memory Matrix, Focus Reflex &amp; Math Matrix, Speed Reflex Reaction Test, 3D Holographic Matrix, and 3D Categorical Word Recall. Each game card highlights category tags, procedural execution badges, and direct launch controls.</w:t>
      </w:r>
    </w:p>
    <w:p>
      <w:pPr>
        <w:keepNext/>
        <w:spacing w:before="280" w:after="120"/>
      </w:pPr>
      <w:r>
        <w:rPr>
          <w:rFonts w:ascii="Times New Roman" w:hAnsi="Times New Roman"/>
          <w:b/>
          <w:color w:val="111111"/>
          <w:sz w:val="30"/>
        </w:rPr>
        <w:t>7.6 Digital Memory Garden &amp; Habit Gamification</w:t>
      </w:r>
    </w:p>
    <w:p>
      <w:pPr>
        <w:spacing w:line="360" w:lineRule="auto" w:after="120"/>
        <w:jc w:val="both"/>
      </w:pPr>
      <w:r>
        <w:rPr>
          <w:rFonts w:ascii="Times New Roman" w:hAnsi="Times New Roman"/>
          <w:sz w:val="28"/>
        </w:rPr>
        <w:t>To foster long-term compliance without stress, MemoMate introduces a digital Memory Garden. Completing cognitive sessions grants watering points that blossom virtual flowers, plants, and trees. Streak freezes protect daily progress during rest days, while leveling up unlocks customizable mind matrix relics.</w:t>
      </w:r>
    </w:p>
    <w:p>
      <w:pPr>
        <w:keepNext/>
        <w:spacing w:before="280" w:after="120"/>
      </w:pPr>
      <w:r>
        <w:rPr>
          <w:rFonts w:ascii="Times New Roman" w:hAnsi="Times New Roman"/>
          <w:b/>
          <w:color w:val="111111"/>
          <w:sz w:val="30"/>
        </w:rPr>
        <w:t>7.7 'Talk to MemoMate' Multilingual AI Voice Assistant</w:t>
      </w:r>
    </w:p>
    <w:p>
      <w:pPr>
        <w:spacing w:line="360" w:lineRule="auto" w:after="120"/>
        <w:jc w:val="both"/>
      </w:pPr>
      <w:r>
        <w:rPr>
          <w:rFonts w:ascii="Times New Roman" w:hAnsi="Times New Roman"/>
          <w:sz w:val="28"/>
        </w:rPr>
        <w:t>The platform features an integrated voice assistant ('Talk to MemoMate') accessible from every view. Built on Web Speech API standard locales, the assistant dynamically maps speech recognition (`SpeechRecognition.lang`) and text-to-speech engines (`SpeechSynthesis.lang`) to match the user’s selected language (English: `en-US`, Hindi: `hi-IN`, Tamil: `ta-IN`, Assamese: `as-IN`). If a device lacks native synthesis voices for a regional dialect, MemoMate gracefully notifies the user in their selected language rather than silently reverting to English.</w:t>
      </w:r>
    </w:p>
    <w:p>
      <w:pPr>
        <w:keepNext/>
        <w:spacing w:before="360" w:after="160"/>
      </w:pPr>
      <w:r>
        <w:rPr>
          <w:rFonts w:ascii="Times New Roman" w:hAnsi="Times New Roman"/>
          <w:b/>
          <w:color w:val="002060"/>
          <w:sz w:val="36"/>
        </w:rPr>
        <w:t>8. SYSTEM WORKFLOW AND TECHNICAL ARCHITECTURE</w:t>
      </w:r>
    </w:p>
    <w:p>
      <w:pPr>
        <w:spacing w:line="360" w:lineRule="auto" w:after="120"/>
        <w:jc w:val="both"/>
      </w:pPr>
      <w:r>
        <w:rPr>
          <w:rFonts w:ascii="Times New Roman" w:hAnsi="Times New Roman"/>
          <w:sz w:val="28"/>
        </w:rPr>
        <w:t>The MemoMate system architecture follows a decoupled, client-server model engineered for responsiveness, cross-platform compatibility, and secure data handling.</w:t>
      </w:r>
    </w:p>
    <w:p>
      <w:pPr>
        <w:keepNext/>
        <w:spacing w:before="280" w:after="120"/>
      </w:pPr>
      <w:r>
        <w:rPr>
          <w:rFonts w:ascii="Times New Roman" w:hAnsi="Times New Roman"/>
          <w:b/>
          <w:color w:val="111111"/>
          <w:sz w:val="30"/>
        </w:rPr>
        <w:t>8.1 End-to-End Data Flow</w:t>
      </w:r>
    </w:p>
    <w:p>
      <w:pPr>
        <w:spacing w:line="360" w:lineRule="auto" w:after="120"/>
        <w:jc w:val="both"/>
      </w:pPr>
      <w:r>
        <w:rPr>
          <w:rFonts w:ascii="Times New Roman" w:hAnsi="Times New Roman"/>
          <w:sz w:val="28"/>
        </w:rPr>
        <w:t>1. Client Layer: The user accesses MemoMate via a mobile browser or desktop PWA wrapper. User actions (taps, voice commands, game inputs) are captured by React components.</w:t>
      </w:r>
    </w:p>
    <w:p>
      <w:pPr>
        <w:spacing w:line="360" w:lineRule="auto" w:after="120"/>
        <w:jc w:val="both"/>
      </w:pPr>
      <w:r>
        <w:rPr>
          <w:rFonts w:ascii="Times New Roman" w:hAnsi="Times New Roman"/>
          <w:sz w:val="28"/>
        </w:rPr>
        <w:t>2. Service &amp; Context Layer: `AuthContext` and `api.js` manage global application state, authentication tokens (JWT), active language translations (`NER_TRANSLATIONS`), and theme styling.</w:t>
      </w:r>
    </w:p>
    <w:p>
      <w:pPr>
        <w:spacing w:line="360" w:lineRule="auto" w:after="120"/>
        <w:jc w:val="both"/>
      </w:pPr>
      <w:r>
        <w:rPr>
          <w:rFonts w:ascii="Times New Roman" w:hAnsi="Times New Roman"/>
          <w:sz w:val="28"/>
        </w:rPr>
        <w:t>3. API Gateway / Router Layer: HTTP requests are transmitted to the Express REST API (`backend/server.js` or Vercel serverless `/api/*` endpoints) using Axios with Bearer token headers.</w:t>
      </w:r>
    </w:p>
    <w:p>
      <w:pPr>
        <w:spacing w:line="360" w:lineRule="auto" w:after="120"/>
        <w:jc w:val="both"/>
      </w:pPr>
      <w:r>
        <w:rPr>
          <w:rFonts w:ascii="Times New Roman" w:hAnsi="Times New Roman"/>
          <w:sz w:val="28"/>
        </w:rPr>
        <w:t>4. Controller &amp; Business Logic Layer: Express controllers (`authController`, `sessionController`, `cognitiveController`) validate request payloads, calculate exponentially weighted cognitive scores, update streak multipliers, and invoke recommendation algorithms.</w:t>
      </w:r>
    </w:p>
    <w:p>
      <w:pPr>
        <w:spacing w:line="360" w:lineRule="auto" w:after="120"/>
        <w:jc w:val="both"/>
      </w:pPr>
      <w:r>
        <w:rPr>
          <w:rFonts w:ascii="Times New Roman" w:hAnsi="Times New Roman"/>
          <w:sz w:val="28"/>
        </w:rPr>
        <w:t>5. Persistence Layer: Mongoose ORM interacts with MongoDB Atlas to execute atomic CRUD operations across structured collections (`users`, `cognitiveprofiles`, `cognitivesessions`, `gamifications`, `gardenprogresses`).</w:t>
      </w:r>
    </w:p>
    <w:p>
      <w:pPr>
        <w:keepNext/>
        <w:spacing w:before="280" w:after="120"/>
      </w:pPr>
      <w:r>
        <w:rPr>
          <w:rFonts w:ascii="Times New Roman" w:hAnsi="Times New Roman"/>
          <w:b/>
          <w:color w:val="111111"/>
          <w:sz w:val="30"/>
        </w:rPr>
        <w:t>8.2 Technology Stack</w:t>
      </w:r>
    </w:p>
    <w:p>
      <w:pPr>
        <w:spacing w:line="360" w:lineRule="auto" w:after="120"/>
        <w:jc w:val="both"/>
      </w:pPr>
      <w:r>
        <w:rPr>
          <w:rFonts w:ascii="Times New Roman" w:hAnsi="Times New Roman"/>
          <w:sz w:val="28"/>
        </w:rPr>
        <w:t>MemoMate is built strictly using modern open-source web technologies:</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002060"/>
            <w:tcMar>
              <w:top w:w="100" w:type="dxa"/>
              <w:bottom w:w="100" w:type="dxa"/>
              <w:left w:w="120" w:type="dxa"/>
              <w:right w:w="120" w:type="dxa"/>
            </w:tcMar>
          </w:tcPr>
          <w:p>
            <w:r>
              <w:rPr>
                <w:rFonts w:ascii="Times New Roman" w:hAnsi="Times New Roman"/>
                <w:b/>
                <w:color w:val="FFFFFF"/>
                <w:sz w:val="22"/>
              </w:rPr>
              <w:t>Layer / Domain</w:t>
            </w:r>
          </w:p>
        </w:tc>
        <w:tc>
          <w:tcPr>
            <w:tcW w:type="dxa" w:w="3010"/>
            <w:shd w:val="clear" w:color="auto" w:fill="002060"/>
            <w:tcMar>
              <w:top w:w="100" w:type="dxa"/>
              <w:bottom w:w="100" w:type="dxa"/>
              <w:left w:w="120" w:type="dxa"/>
              <w:right w:w="120" w:type="dxa"/>
            </w:tcMar>
          </w:tcPr>
          <w:p>
            <w:r>
              <w:rPr>
                <w:rFonts w:ascii="Times New Roman" w:hAnsi="Times New Roman"/>
                <w:b/>
                <w:color w:val="FFFFFF"/>
                <w:sz w:val="22"/>
              </w:rPr>
              <w:t>Technology Choice</w:t>
            </w:r>
          </w:p>
        </w:tc>
        <w:tc>
          <w:tcPr>
            <w:tcW w:type="dxa" w:w="3010"/>
            <w:shd w:val="clear" w:color="auto" w:fill="002060"/>
            <w:tcMar>
              <w:top w:w="100" w:type="dxa"/>
              <w:bottom w:w="100" w:type="dxa"/>
              <w:left w:w="120" w:type="dxa"/>
              <w:right w:w="120" w:type="dxa"/>
            </w:tcMar>
          </w:tcPr>
          <w:p>
            <w:r>
              <w:rPr>
                <w:rFonts w:ascii="Times New Roman" w:hAnsi="Times New Roman"/>
                <w:b/>
                <w:color w:val="FFFFFF"/>
                <w:sz w:val="22"/>
              </w:rPr>
              <w:t>Functional Role in MemoMate</w:t>
            </w:r>
          </w:p>
        </w:tc>
      </w:tr>
      <w:tr>
        <w:tc>
          <w:tcPr>
            <w:tcW w:type="dxa" w:w="3010"/>
            <w:shd w:val="clear" w:color="auto" w:fill="F9FAFB"/>
            <w:tcMar>
              <w:top w:w="80" w:type="dxa"/>
              <w:bottom w:w="80" w:type="dxa"/>
              <w:left w:w="100" w:type="dxa"/>
              <w:right w:w="100" w:type="dxa"/>
            </w:tcMar>
          </w:tcPr>
          <w:p>
            <w:pPr>
              <w:jc w:val="left"/>
            </w:pPr>
            <w:r>
              <w:rPr>
                <w:rFonts w:ascii="Times New Roman" w:hAnsi="Times New Roman"/>
                <w:sz w:val="22"/>
              </w:rPr>
              <w:t>Frontend UI Framework</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React 18 + Vite</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High-performance SPA rendering, reactive state management, fast HMR build pipeline.</w:t>
            </w:r>
          </w:p>
        </w:tc>
      </w:tr>
      <w:tr>
        <w:tc>
          <w:tcPr>
            <w:tcW w:type="dxa" w:w="3010"/>
            <w:shd w:val="clear" w:color="auto" w:fill="FFFFFF"/>
            <w:tcMar>
              <w:top w:w="80" w:type="dxa"/>
              <w:bottom w:w="80" w:type="dxa"/>
              <w:left w:w="100" w:type="dxa"/>
              <w:right w:w="100" w:type="dxa"/>
            </w:tcMar>
          </w:tcPr>
          <w:p>
            <w:pPr>
              <w:jc w:val="left"/>
            </w:pPr>
            <w:r>
              <w:rPr>
                <w:rFonts w:ascii="Times New Roman" w:hAnsi="Times New Roman"/>
                <w:sz w:val="22"/>
              </w:rPr>
              <w:t>3D Engine &amp; VR</w:t>
            </w:r>
          </w:p>
        </w:tc>
        <w:tc>
          <w:tcPr>
            <w:tcW w:type="dxa" w:w="3010"/>
            <w:shd w:val="clear" w:color="auto" w:fill="FFFFFF"/>
            <w:tcMar>
              <w:top w:w="80" w:type="dxa"/>
              <w:bottom w:w="80" w:type="dxa"/>
              <w:left w:w="100" w:type="dxa"/>
              <w:right w:w="100" w:type="dxa"/>
            </w:tcMar>
          </w:tcPr>
          <w:p>
            <w:pPr>
              <w:jc w:val="left"/>
            </w:pPr>
            <w:r>
              <w:rPr>
                <w:rFonts w:ascii="Times New Roman" w:hAnsi="Times New Roman"/>
                <w:sz w:val="22"/>
              </w:rPr>
              <w:t>Three.js (WebGL)</w:t>
            </w:r>
          </w:p>
        </w:tc>
        <w:tc>
          <w:tcPr>
            <w:tcW w:type="dxa" w:w="3010"/>
            <w:shd w:val="clear" w:color="auto" w:fill="FFFFFF"/>
            <w:tcMar>
              <w:top w:w="80" w:type="dxa"/>
              <w:bottom w:w="80" w:type="dxa"/>
              <w:left w:w="100" w:type="dxa"/>
              <w:right w:w="100" w:type="dxa"/>
            </w:tcMar>
          </w:tcPr>
          <w:p>
            <w:pPr>
              <w:jc w:val="left"/>
            </w:pPr>
            <w:r>
              <w:rPr>
                <w:rFonts w:ascii="Times New Roman" w:hAnsi="Times New Roman"/>
                <w:sz w:val="22"/>
              </w:rPr>
              <w:t>Real-time 3D Mind Matrix Sanctum rendering, particle systems, and VR camera controls.</w:t>
            </w:r>
          </w:p>
        </w:tc>
      </w:tr>
      <w:tr>
        <w:tc>
          <w:tcPr>
            <w:tcW w:type="dxa" w:w="3010"/>
            <w:shd w:val="clear" w:color="auto" w:fill="F9FAFB"/>
            <w:tcMar>
              <w:top w:w="80" w:type="dxa"/>
              <w:bottom w:w="80" w:type="dxa"/>
              <w:left w:w="100" w:type="dxa"/>
              <w:right w:w="100" w:type="dxa"/>
            </w:tcMar>
          </w:tcPr>
          <w:p>
            <w:pPr>
              <w:jc w:val="left"/>
            </w:pPr>
            <w:r>
              <w:rPr>
                <w:rFonts w:ascii="Times New Roman" w:hAnsi="Times New Roman"/>
                <w:sz w:val="22"/>
              </w:rPr>
              <w:t>Styling &amp; Responsive UI</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Vanilla CSS Design Tokens</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Custom dark themes, high-contrast mode, 46px+ touch target CSS rules, font scalers.</w:t>
            </w:r>
          </w:p>
        </w:tc>
      </w:tr>
      <w:tr>
        <w:tc>
          <w:tcPr>
            <w:tcW w:type="dxa" w:w="3010"/>
            <w:shd w:val="clear" w:color="auto" w:fill="FFFFFF"/>
            <w:tcMar>
              <w:top w:w="80" w:type="dxa"/>
              <w:bottom w:w="80" w:type="dxa"/>
              <w:left w:w="100" w:type="dxa"/>
              <w:right w:w="100" w:type="dxa"/>
            </w:tcMar>
          </w:tcPr>
          <w:p>
            <w:pPr>
              <w:jc w:val="left"/>
            </w:pPr>
            <w:r>
              <w:rPr>
                <w:rFonts w:ascii="Times New Roman" w:hAnsi="Times New Roman"/>
                <w:sz w:val="22"/>
              </w:rPr>
              <w:t>Backend Server API</w:t>
            </w:r>
          </w:p>
        </w:tc>
        <w:tc>
          <w:tcPr>
            <w:tcW w:type="dxa" w:w="3010"/>
            <w:shd w:val="clear" w:color="auto" w:fill="FFFFFF"/>
            <w:tcMar>
              <w:top w:w="80" w:type="dxa"/>
              <w:bottom w:w="80" w:type="dxa"/>
              <w:left w:w="100" w:type="dxa"/>
              <w:right w:w="100" w:type="dxa"/>
            </w:tcMar>
          </w:tcPr>
          <w:p>
            <w:pPr>
              <w:jc w:val="left"/>
            </w:pPr>
            <w:r>
              <w:rPr>
                <w:rFonts w:ascii="Times New Roman" w:hAnsi="Times New Roman"/>
                <w:sz w:val="22"/>
              </w:rPr>
              <w:t>Node.js + Express.js</w:t>
            </w:r>
          </w:p>
        </w:tc>
        <w:tc>
          <w:tcPr>
            <w:tcW w:type="dxa" w:w="3010"/>
            <w:shd w:val="clear" w:color="auto" w:fill="FFFFFF"/>
            <w:tcMar>
              <w:top w:w="80" w:type="dxa"/>
              <w:bottom w:w="80" w:type="dxa"/>
              <w:left w:w="100" w:type="dxa"/>
              <w:right w:w="100" w:type="dxa"/>
            </w:tcMar>
          </w:tcPr>
          <w:p>
            <w:pPr>
              <w:jc w:val="left"/>
            </w:pPr>
            <w:r>
              <w:rPr>
                <w:rFonts w:ascii="Times New Roman" w:hAnsi="Times New Roman"/>
                <w:sz w:val="22"/>
              </w:rPr>
              <w:t>RESTful API endpoints, JWT authentication middleware, Vercel Serverless Function handler.</w:t>
            </w:r>
          </w:p>
        </w:tc>
      </w:tr>
      <w:tr>
        <w:tc>
          <w:tcPr>
            <w:tcW w:type="dxa" w:w="3010"/>
            <w:shd w:val="clear" w:color="auto" w:fill="F9FAFB"/>
            <w:tcMar>
              <w:top w:w="80" w:type="dxa"/>
              <w:bottom w:w="80" w:type="dxa"/>
              <w:left w:w="100" w:type="dxa"/>
              <w:right w:w="100" w:type="dxa"/>
            </w:tcMar>
          </w:tcPr>
          <w:p>
            <w:pPr>
              <w:jc w:val="left"/>
            </w:pPr>
            <w:r>
              <w:rPr>
                <w:rFonts w:ascii="Times New Roman" w:hAnsi="Times New Roman"/>
                <w:sz w:val="22"/>
              </w:rPr>
              <w:t>Database Storage</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MongoDB Atlas + Mongoose</w:t>
            </w:r>
          </w:p>
        </w:tc>
        <w:tc>
          <w:tcPr>
            <w:tcW w:type="dxa" w:w="3010"/>
            <w:shd w:val="clear" w:color="auto" w:fill="F9FAFB"/>
            <w:tcMar>
              <w:top w:w="80" w:type="dxa"/>
              <w:bottom w:w="80" w:type="dxa"/>
              <w:left w:w="100" w:type="dxa"/>
              <w:right w:w="100" w:type="dxa"/>
            </w:tcMar>
          </w:tcPr>
          <w:p>
            <w:pPr>
              <w:jc w:val="left"/>
            </w:pPr>
            <w:r>
              <w:rPr>
                <w:rFonts w:ascii="Times New Roman" w:hAnsi="Times New Roman"/>
                <w:sz w:val="22"/>
              </w:rPr>
              <w:t>Cloud NoSQL document database, schema modeling, indexed user data isolation.</w:t>
            </w:r>
          </w:p>
        </w:tc>
      </w:tr>
    </w:tbl>
    <w:p>
      <w:pPr>
        <w:spacing w:after="240"/>
      </w:pPr>
    </w:p>
    <w:p>
      <w:pPr>
        <w:keepNext/>
        <w:spacing w:before="360" w:after="160"/>
      </w:pPr>
      <w:r>
        <w:rPr>
          <w:rFonts w:ascii="Times New Roman" w:hAnsi="Times New Roman"/>
          <w:b/>
          <w:color w:val="002060"/>
          <w:sz w:val="36"/>
        </w:rPr>
        <w:t>9. DATABASE DESIGN &amp; SCHEMA ARCHITECTURE</w:t>
      </w:r>
    </w:p>
    <w:p>
      <w:pPr>
        <w:spacing w:line="360" w:lineRule="auto" w:after="120"/>
        <w:jc w:val="both"/>
      </w:pPr>
      <w:r>
        <w:rPr>
          <w:rFonts w:ascii="Times New Roman" w:hAnsi="Times New Roman"/>
          <w:sz w:val="28"/>
        </w:rPr>
        <w:t>Data persistence in MemoMate is modeled around MongoDB Atlas collections connected via Mongoose schemas. User data isolation is enforced by embedding or referencing `userId` (MongoDB `ObjectId`) across all sub-collections.</w:t>
      </w:r>
    </w:p>
    <w:p>
      <w:pPr>
        <w:keepNext/>
        <w:spacing w:before="280" w:after="120"/>
      </w:pPr>
      <w:r>
        <w:rPr>
          <w:rFonts w:ascii="Times New Roman" w:hAnsi="Times New Roman"/>
          <w:b/>
          <w:color w:val="111111"/>
          <w:sz w:val="30"/>
        </w:rPr>
        <w:t>9.1 Core Database Collections</w:t>
      </w:r>
    </w:p>
    <w:p>
      <w:pPr>
        <w:spacing w:line="360" w:lineRule="auto" w:after="40"/>
        <w:jc w:val="both"/>
      </w:pPr>
      <w:r>
        <w:rPr>
          <w:rFonts w:ascii="Times New Roman" w:hAnsi="Times New Roman"/>
          <w:sz w:val="28"/>
        </w:rPr>
        <w:t>• `users`: Stores core account credentials (`email`, `password` hashed with bcrypt), demographic data (`name`, `age`, `role`), and UI preferences (`preferredLanguage`, `preferredTheme`).</w:t>
      </w:r>
    </w:p>
    <w:p>
      <w:pPr>
        <w:spacing w:line="360" w:lineRule="auto" w:after="40"/>
        <w:jc w:val="both"/>
      </w:pPr>
      <w:r>
        <w:rPr>
          <w:rFonts w:ascii="Times New Roman" w:hAnsi="Times New Roman"/>
          <w:sz w:val="28"/>
        </w:rPr>
        <w:t>• `cognitiveprofiles`: Tracks cumulative domain scores (`memoryScore`, `attentionScore`, `recallScore`, `reactionScore`, `overallScore`) and assessment completion flags (`assessed: true/false`).</w:t>
      </w:r>
    </w:p>
    <w:p>
      <w:pPr>
        <w:spacing w:line="360" w:lineRule="auto" w:after="40"/>
        <w:jc w:val="both"/>
      </w:pPr>
      <w:r>
        <w:rPr>
          <w:rFonts w:ascii="Times New Roman" w:hAnsi="Times New Roman"/>
          <w:sz w:val="28"/>
        </w:rPr>
        <w:t>• `cognitivesessions`: Logs detailed individual game session telemetry including `activity` name, `category`, `difficulty`, `score` (0–100), `accuracy` percentage, `reactionTime` (ms), and ISO timestamp.</w:t>
      </w:r>
    </w:p>
    <w:p>
      <w:pPr>
        <w:spacing w:line="360" w:lineRule="auto" w:after="40"/>
        <w:jc w:val="both"/>
      </w:pPr>
      <w:r>
        <w:rPr>
          <w:rFonts w:ascii="Times New Roman" w:hAnsi="Times New Roman"/>
          <w:sz w:val="28"/>
        </w:rPr>
        <w:t>• `gamifications`: Maintains XP points, gem currency, level status, current streak, highest streak, last active check-in date, unlocked badges, and daily quest progression.</w:t>
      </w:r>
    </w:p>
    <w:p>
      <w:pPr>
        <w:spacing w:line="360" w:lineRule="auto" w:after="120"/>
        <w:jc w:val="both"/>
      </w:pPr>
      <w:r>
        <w:rPr>
          <w:rFonts w:ascii="Times New Roman" w:hAnsi="Times New Roman"/>
          <w:sz w:val="28"/>
        </w:rPr>
        <w:t>• `gardenprogresses`: Stores digital garden counters (`plants`, `flowers`, `trees`, `streak`, `totalActivities`) linked to user account IDs.</w:t>
      </w:r>
    </w:p>
    <w:p>
      <w:pPr>
        <w:keepNext/>
        <w:spacing w:before="360" w:after="160"/>
      </w:pPr>
      <w:r>
        <w:rPr>
          <w:rFonts w:ascii="Times New Roman" w:hAnsi="Times New Roman"/>
          <w:b/>
          <w:color w:val="002060"/>
          <w:sz w:val="36"/>
        </w:rPr>
        <w:t>10. ADAPTIVE PERSONALIZATION ENGINE</w:t>
      </w:r>
    </w:p>
    <w:p>
      <w:pPr>
        <w:spacing w:line="360" w:lineRule="auto" w:after="120"/>
        <w:jc w:val="both"/>
      </w:pPr>
      <w:r>
        <w:rPr>
          <w:rFonts w:ascii="Times New Roman" w:hAnsi="Times New Roman"/>
          <w:sz w:val="28"/>
        </w:rPr>
        <w:t>MemoMate avoids fixed, repetitive game schedules by implementing an exponentially weighted score update model and a dynamic weak-area identification algorithm.</w:t>
      </w:r>
    </w:p>
    <w:p>
      <w:pPr>
        <w:keepNext/>
        <w:spacing w:before="280" w:after="120"/>
      </w:pPr>
      <w:r>
        <w:rPr>
          <w:rFonts w:ascii="Times New Roman" w:hAnsi="Times New Roman"/>
          <w:b/>
          <w:color w:val="111111"/>
          <w:sz w:val="30"/>
        </w:rPr>
        <w:t>10.1 Score Smoothing Algorithm</w:t>
      </w:r>
    </w:p>
    <w:p>
      <w:pPr>
        <w:spacing w:line="360" w:lineRule="auto" w:after="120"/>
        <w:jc w:val="both"/>
      </w:pPr>
      <w:r>
        <w:rPr>
          <w:rFonts w:ascii="Times New Roman" w:hAnsi="Times New Roman"/>
          <w:sz w:val="28"/>
        </w:rPr>
        <w:t>When a user completes a cognitive activity, their domain score is updated using an exponentially weighted moving average (EWMA) formula:</w:t>
      </w:r>
    </w:p>
    <w:p>
      <w:pPr>
        <w:spacing w:line="360" w:lineRule="auto" w:after="160"/>
        <w:jc w:val="center"/>
      </w:pPr>
      <w:r>
        <w:rPr>
          <w:rFonts w:ascii="Times New Roman" w:hAnsi="Times New Roman"/>
          <w:b/>
          <w:sz w:val="28"/>
        </w:rPr>
        <w:t xml:space="preserve">Formula: </w:t>
      </w:r>
      <w:r>
        <w:rPr>
          <w:rFonts w:ascii="Times New Roman" w:hAnsi="Times New Roman"/>
          <w:sz w:val="28"/>
        </w:rPr>
        <w:t>New_Domain_Score = (Previous_Domain_Score × 0.65) + (Current_Session_Score × 0.35)</w:t>
      </w:r>
    </w:p>
    <w:p>
      <w:pPr>
        <w:spacing w:line="360" w:lineRule="auto" w:after="120"/>
        <w:jc w:val="both"/>
      </w:pPr>
      <w:r>
        <w:rPr>
          <w:rFonts w:ascii="Times New Roman" w:hAnsi="Times New Roman"/>
          <w:sz w:val="28"/>
        </w:rPr>
        <w:t>This formula ensures that single anomalous poor performances (due to temporary fatigue) do not drastically ruin a user's metric, while consistent gains over 3–5 sessions steadily reflect genuine cognitive improvement.</w:t>
      </w:r>
    </w:p>
    <w:p>
      <w:pPr>
        <w:keepNext/>
        <w:spacing w:before="280" w:after="120"/>
      </w:pPr>
      <w:r>
        <w:rPr>
          <w:rFonts w:ascii="Times New Roman" w:hAnsi="Times New Roman"/>
          <w:b/>
          <w:color w:val="111111"/>
          <w:sz w:val="30"/>
        </w:rPr>
        <w:t>10.2 Recommendation Logic</w:t>
      </w:r>
    </w:p>
    <w:p>
      <w:pPr>
        <w:spacing w:line="360" w:lineRule="auto" w:after="120"/>
        <w:jc w:val="both"/>
      </w:pPr>
      <w:r>
        <w:rPr>
          <w:rFonts w:ascii="Times New Roman" w:hAnsi="Times New Roman"/>
          <w:sz w:val="28"/>
        </w:rPr>
        <w:t>The recommendation engine compares current domain scores (`memoryScore`, `attentionScore`, `recallScore`, `reactionScore`). The domain exhibiting the lowest score is automatically flagged as the primary target area. The engine then selects an appropriate game activity and sets initial difficulty ('Easy' for scores &lt; 60, 'Medium' for 60–85, 'Hard' for &gt; 85), prompting the user directly on their dashboard hero card.</w:t>
      </w:r>
    </w:p>
    <w:p>
      <w:pPr>
        <w:keepNext/>
        <w:spacing w:before="360" w:after="160"/>
      </w:pPr>
      <w:r>
        <w:rPr>
          <w:rFonts w:ascii="Times New Roman" w:hAnsi="Times New Roman"/>
          <w:b/>
          <w:color w:val="002060"/>
          <w:sz w:val="36"/>
        </w:rPr>
        <w:t>11. MULTILINGUAL &amp; VOICE PIPELINE</w:t>
      </w:r>
    </w:p>
    <w:p>
      <w:pPr>
        <w:spacing w:line="360" w:lineRule="auto" w:after="120"/>
        <w:jc w:val="both"/>
      </w:pPr>
      <w:r>
        <w:rPr>
          <w:rFonts w:ascii="Times New Roman" w:hAnsi="Times New Roman"/>
          <w:sz w:val="28"/>
        </w:rPr>
        <w:t>To eliminate linguistic exclusion in the North Eastern Region of India, MemoMate implements a centralized internationalization system (`NER_TRANSLATIONS`) supporting English, Hindi, Tamil, and Assamese (as-IN).</w:t>
      </w:r>
    </w:p>
    <w:p>
      <w:pPr>
        <w:keepNext/>
        <w:spacing w:before="280" w:after="120"/>
      </w:pPr>
      <w:r>
        <w:rPr>
          <w:rFonts w:ascii="Times New Roman" w:hAnsi="Times New Roman"/>
          <w:b/>
          <w:color w:val="111111"/>
          <w:sz w:val="30"/>
        </w:rPr>
        <w:t>11.1 Zero English Leakage Consistency</w:t>
      </w:r>
    </w:p>
    <w:p>
      <w:pPr>
        <w:spacing w:line="360" w:lineRule="auto" w:after="120"/>
        <w:jc w:val="both"/>
      </w:pPr>
      <w:r>
        <w:rPr>
          <w:rFonts w:ascii="Times New Roman" w:hAnsi="Times New Roman"/>
          <w:sz w:val="28"/>
        </w:rPr>
        <w:t>All user interface elements—including page titles, navigation labels, game instructions, HUD counters, modal alerts, dynamic feedback toasts, and voice assistant responses—are driven by centralized key lookups (`t('key', { params })`). String interpolation replaces dynamic values (e.g. score counts, level numbers) within localized template strings, ensuring 100% language purity without accidental English fallbacks.</w:t>
      </w:r>
    </w:p>
    <w:p>
      <w:pPr>
        <w:keepNext/>
        <w:spacing w:before="280" w:after="120"/>
      </w:pPr>
      <w:r>
        <w:rPr>
          <w:rFonts w:ascii="Times New Roman" w:hAnsi="Times New Roman"/>
          <w:b/>
          <w:color w:val="111111"/>
          <w:sz w:val="30"/>
        </w:rPr>
        <w:t>11.2 Speech Recognition &amp; TTS Locale Mapping</w:t>
      </w:r>
    </w:p>
    <w:p>
      <w:pPr>
        <w:spacing w:line="360" w:lineRule="auto" w:after="120"/>
        <w:jc w:val="both"/>
      </w:pPr>
      <w:r>
        <w:rPr>
          <w:rFonts w:ascii="Times New Roman" w:hAnsi="Times New Roman"/>
          <w:sz w:val="28"/>
        </w:rPr>
        <w:t>The 'Talk to MemoMate' assistant leverages native Web Speech APIs with explicit locale mapping:</w:t>
      </w:r>
    </w:p>
    <w:p>
      <w:pPr>
        <w:spacing w:line="360" w:lineRule="auto" w:after="120"/>
        <w:jc w:val="both"/>
      </w:pPr>
      <w:r>
        <w:rPr>
          <w:rFonts w:ascii="Times New Roman" w:hAnsi="Times New Roman"/>
          <w:b/>
          <w:sz w:val="28"/>
        </w:rPr>
        <w:t xml:space="preserve">Locale Mapping: </w:t>
      </w:r>
      <w:r>
        <w:rPr>
          <w:rFonts w:ascii="Times New Roman" w:hAnsi="Times New Roman"/>
          <w:sz w:val="28"/>
        </w:rPr>
        <w:t>• English: `en-US` | Hindi: `hi-IN` | Tamil: `ta-IN` | Assamese: `as-IN`</w:t>
      </w:r>
    </w:p>
    <w:p>
      <w:pPr>
        <w:spacing w:line="360" w:lineRule="auto" w:after="120"/>
        <w:jc w:val="both"/>
      </w:pPr>
      <w:r>
        <w:rPr>
          <w:rFonts w:ascii="Times New Roman" w:hAnsi="Times New Roman"/>
          <w:sz w:val="28"/>
        </w:rPr>
        <w:t>When speech recognition activates, `recognition.lang` is set to match the active application language. Similarly, `SpeechSynthesisUtterance.lang` filters installed device voices to match the localePrefix. If an exact voice is unavailable on a specific operating system, MemoMate informs the user in their active language rather than outputting mispronounced English speech.</w:t>
      </w:r>
    </w:p>
    <w:p>
      <w:pPr>
        <w:keepNext/>
        <w:spacing w:before="360" w:after="160"/>
      </w:pPr>
      <w:r>
        <w:rPr>
          <w:rFonts w:ascii="Times New Roman" w:hAnsi="Times New Roman"/>
          <w:b/>
          <w:color w:val="002060"/>
          <w:sz w:val="36"/>
        </w:rPr>
        <w:t>12. ELDERLY ACCESSIBILITY AND RESPONSIVE DESIGN</w:t>
      </w:r>
    </w:p>
    <w:p>
      <w:pPr>
        <w:spacing w:line="360" w:lineRule="auto" w:after="120"/>
        <w:jc w:val="both"/>
      </w:pPr>
      <w:r>
        <w:rPr>
          <w:rFonts w:ascii="Times New Roman" w:hAnsi="Times New Roman"/>
          <w:sz w:val="28"/>
        </w:rPr>
        <w:t>Designing software for elderly dementia patients requires strict adherence to specialized UI/UX heuristics:</w:t>
      </w:r>
    </w:p>
    <w:p>
      <w:pPr>
        <w:spacing w:line="360" w:lineRule="auto" w:after="120"/>
        <w:jc w:val="both"/>
      </w:pPr>
      <w:r>
        <w:rPr>
          <w:rFonts w:ascii="Times New Roman" w:hAnsi="Times New Roman"/>
          <w:sz w:val="28"/>
        </w:rPr>
        <w:t>1. Touch Target Calibration: All interactive buttons, card selection areas, and game controls feature a minimum height and width of 46px (exceeding standard W3C 44px recommendations) to accommodate age-related tremors or reduced dexterity.</w:t>
      </w:r>
    </w:p>
    <w:p>
      <w:pPr>
        <w:spacing w:line="360" w:lineRule="auto" w:after="120"/>
        <w:jc w:val="both"/>
      </w:pPr>
      <w:r>
        <w:rPr>
          <w:rFonts w:ascii="Times New Roman" w:hAnsi="Times New Roman"/>
          <w:sz w:val="28"/>
        </w:rPr>
        <w:t>2. High Contrast Theme Engine: Includes 4 built-in visual modes ('Calm Nature', 'Healthcare Dark', 'Fire Pro High Contrast', 'Daylight Clean') to alleviate visual fatigue and support varying visual acuities.</w:t>
      </w:r>
    </w:p>
    <w:p>
      <w:pPr>
        <w:spacing w:line="360" w:lineRule="auto" w:after="120"/>
        <w:jc w:val="both"/>
      </w:pPr>
      <w:r>
        <w:rPr>
          <w:rFonts w:ascii="Times New Roman" w:hAnsi="Times New Roman"/>
          <w:sz w:val="28"/>
        </w:rPr>
        <w:t>3. Dynamic Font Scaling: Users can toggle text size between 'Normal' (14pt body), 'Large' (16pt body), and 'Extra Large' (18pt body) instantly across all routes.</w:t>
      </w:r>
    </w:p>
    <w:p>
      <w:pPr>
        <w:spacing w:line="360" w:lineRule="auto" w:after="120"/>
        <w:jc w:val="both"/>
      </w:pPr>
      <w:r>
        <w:rPr>
          <w:rFonts w:ascii="Times New Roman" w:hAnsi="Times New Roman"/>
          <w:sz w:val="28"/>
        </w:rPr>
        <w:t>4. Script Expansion Safety: Non-Latin scripts (Tamil, Hindi, Assamese) typically occupy greater horizontal width. MemoMate utilizes `word-break: break-word` and flexible flexbox/grid containers to prevent layout clipping or horizontal scrollbars on 360px–414px mobile viewports.</w:t>
      </w:r>
    </w:p>
    <w:p>
      <w:pPr>
        <w:keepNext/>
        <w:spacing w:before="360" w:after="160"/>
      </w:pPr>
      <w:r>
        <w:rPr>
          <w:rFonts w:ascii="Times New Roman" w:hAnsi="Times New Roman"/>
          <w:b/>
          <w:color w:val="002060"/>
          <w:sz w:val="36"/>
        </w:rPr>
        <w:t>13. SECURITY, PRIVACY AND SCALABILITY</w:t>
      </w:r>
    </w:p>
    <w:p>
      <w:pPr>
        <w:spacing w:line="360" w:lineRule="auto" w:after="120"/>
        <w:jc w:val="both"/>
      </w:pPr>
      <w:r>
        <w:rPr>
          <w:rFonts w:ascii="Times New Roman" w:hAnsi="Times New Roman"/>
          <w:sz w:val="28"/>
        </w:rPr>
        <w:t>MemoMate prioritizes patient data security and architectural scalability:</w:t>
      </w:r>
    </w:p>
    <w:p>
      <w:pPr>
        <w:spacing w:line="360" w:lineRule="auto" w:after="40"/>
        <w:jc w:val="both"/>
      </w:pPr>
      <w:r>
        <w:rPr>
          <w:rFonts w:ascii="Times New Roman" w:hAnsi="Times New Roman"/>
          <w:sz w:val="28"/>
        </w:rPr>
        <w:t>• Password Security: User passwords are encrypted using bcrypt hashing (salt factor 10). Plain-text passwords are never stored or logged.</w:t>
      </w:r>
    </w:p>
    <w:p>
      <w:pPr>
        <w:spacing w:line="360" w:lineRule="auto" w:after="40"/>
        <w:jc w:val="both"/>
      </w:pPr>
      <w:r>
        <w:rPr>
          <w:rFonts w:ascii="Times New Roman" w:hAnsi="Times New Roman"/>
          <w:sz w:val="28"/>
        </w:rPr>
        <w:t>• Authorization &amp; JWT: API routes enforce JSON Web Token (JWT) verification via HTTP Bearer headers, ensuring users can only read or write their own cognitive records.</w:t>
      </w:r>
    </w:p>
    <w:p>
      <w:pPr>
        <w:spacing w:line="360" w:lineRule="auto" w:after="40"/>
        <w:jc w:val="both"/>
      </w:pPr>
      <w:r>
        <w:rPr>
          <w:rFonts w:ascii="Times New Roman" w:hAnsi="Times New Roman"/>
          <w:sz w:val="28"/>
        </w:rPr>
        <w:t>• Zero Secret Exposure: Environment credentials (`MONGO_URI`, `JWT_SECRET`, `GROQ_API_KEY`) are managed strictly via `.env` files and Vercel serverless environment variables, ensuring zero secret leakage in client bundles.</w:t>
      </w:r>
    </w:p>
    <w:p>
      <w:pPr>
        <w:spacing w:line="360" w:lineRule="auto" w:after="120"/>
        <w:jc w:val="both"/>
      </w:pPr>
      <w:r>
        <w:rPr>
          <w:rFonts w:ascii="Times New Roman" w:hAnsi="Times New Roman"/>
          <w:sz w:val="28"/>
        </w:rPr>
        <w:t>• Stateless Serverless Scalability: Deployed on Vercel Serverless Functions (`api/index.js`), the backend scales automatically to handle concurrent user traffic with cached Mongoose database connections.</w:t>
      </w:r>
    </w:p>
    <w:p>
      <w:pPr>
        <w:keepNext/>
        <w:spacing w:before="360" w:after="160"/>
      </w:pPr>
      <w:r>
        <w:rPr>
          <w:rFonts w:ascii="Times New Roman" w:hAnsi="Times New Roman"/>
          <w:b/>
          <w:color w:val="002060"/>
          <w:sz w:val="36"/>
        </w:rPr>
        <w:t>14. UNIQUENESS AND INNOVATION</w:t>
      </w:r>
    </w:p>
    <w:p>
      <w:pPr>
        <w:spacing w:line="360" w:lineRule="auto" w:after="120"/>
        <w:jc w:val="both"/>
      </w:pPr>
      <w:r>
        <w:rPr>
          <w:rFonts w:ascii="Times New Roman" w:hAnsi="Times New Roman"/>
          <w:sz w:val="28"/>
        </w:rPr>
        <w:t>MemoMate stands out in the SIH 2026 evaluation through several key innovations:</w:t>
      </w:r>
    </w:p>
    <w:p>
      <w:pPr>
        <w:spacing w:line="360" w:lineRule="auto" w:after="120"/>
        <w:jc w:val="both"/>
      </w:pPr>
      <w:r>
        <w:rPr>
          <w:rFonts w:ascii="Times New Roman" w:hAnsi="Times New Roman"/>
          <w:sz w:val="28"/>
        </w:rPr>
        <w:t>1. NER Regional Language Focus: Native Assamese (as-IN) integration alongside Hindi, Tamil, and English dismantles linguistic isolation for elderly populations in North Eastern India.</w:t>
      </w:r>
    </w:p>
    <w:p>
      <w:pPr>
        <w:spacing w:line="360" w:lineRule="auto" w:after="120"/>
        <w:jc w:val="both"/>
      </w:pPr>
      <w:r>
        <w:rPr>
          <w:rFonts w:ascii="Times New Roman" w:hAnsi="Times New Roman"/>
          <w:sz w:val="28"/>
        </w:rPr>
        <w:t>2. Integrated WebGL 3D &amp; VR Stimulation: Leverages WebGL Three.js spatial scenes for immersive 3D visual and spatial memory therapy.</w:t>
      </w:r>
    </w:p>
    <w:p>
      <w:pPr>
        <w:spacing w:line="360" w:lineRule="auto" w:after="120"/>
        <w:jc w:val="both"/>
      </w:pPr>
      <w:r>
        <w:rPr>
          <w:rFonts w:ascii="Times New Roman" w:hAnsi="Times New Roman"/>
          <w:sz w:val="28"/>
        </w:rPr>
        <w:t>3. Multi-Modal Interaction Pipeline: Combines direct touch, dynamic voice assistance ('Talk to MemoMate'), visual reminiscence, and dynamic audio-rhythm games in a unified platform.</w:t>
      </w:r>
    </w:p>
    <w:p>
      <w:pPr>
        <w:spacing w:line="360" w:lineRule="auto" w:after="120"/>
        <w:jc w:val="both"/>
      </w:pPr>
      <w:r>
        <w:rPr>
          <w:rFonts w:ascii="Times New Roman" w:hAnsi="Times New Roman"/>
          <w:sz w:val="28"/>
        </w:rPr>
        <w:t>4. Non-Stress Habit Formation: Uses digital Memory Garden growth, streak freezes, and daily XP rewards to motivate cognitive exercise compliance without creating anxiety.</w:t>
      </w:r>
    </w:p>
    <w:p>
      <w:pPr>
        <w:spacing w:line="360" w:lineRule="auto" w:after="120"/>
        <w:jc w:val="both"/>
      </w:pPr>
      <w:r>
        <w:rPr>
          <w:rFonts w:ascii="Times New Roman" w:hAnsi="Times New Roman"/>
          <w:sz w:val="28"/>
        </w:rPr>
        <w:t>5. Holistic Caregiver Telemetry: Provides real-time caregiver trend dashboards tracking multi-week performance, hydration compliance, and attention alerts.</w:t>
      </w:r>
    </w:p>
    <w:p>
      <w:pPr>
        <w:keepNext/>
        <w:spacing w:before="360" w:after="160"/>
      </w:pPr>
      <w:r>
        <w:rPr>
          <w:rFonts w:ascii="Times New Roman" w:hAnsi="Times New Roman"/>
          <w:b/>
          <w:color w:val="002060"/>
          <w:sz w:val="36"/>
        </w:rPr>
        <w:t>15. ADVANTAGES AND LIMITATIONS</w:t>
      </w:r>
    </w:p>
    <w:p>
      <w:pPr>
        <w:keepNext/>
        <w:spacing w:before="280" w:after="120"/>
      </w:pPr>
      <w:r>
        <w:rPr>
          <w:rFonts w:ascii="Times New Roman" w:hAnsi="Times New Roman"/>
          <w:b/>
          <w:color w:val="111111"/>
          <w:sz w:val="30"/>
        </w:rPr>
        <w:t>15.1 Platform Advantages</w:t>
      </w:r>
    </w:p>
    <w:p>
      <w:pPr>
        <w:spacing w:line="360" w:lineRule="auto" w:after="40"/>
        <w:jc w:val="both"/>
      </w:pPr>
      <w:r>
        <w:rPr>
          <w:rFonts w:ascii="Times New Roman" w:hAnsi="Times New Roman"/>
          <w:sz w:val="28"/>
        </w:rPr>
        <w:t>• Non-invasive, non-pharmacological supportive tool for elderly cognitive maintenance.</w:t>
      </w:r>
    </w:p>
    <w:p>
      <w:pPr>
        <w:spacing w:line="360" w:lineRule="auto" w:after="40"/>
        <w:jc w:val="both"/>
      </w:pPr>
      <w:r>
        <w:rPr>
          <w:rFonts w:ascii="Times New Roman" w:hAnsi="Times New Roman"/>
          <w:sz w:val="28"/>
        </w:rPr>
        <w:t>• 100% localized multilingual consistency eliminating English confusion for elderly users.</w:t>
      </w:r>
    </w:p>
    <w:p>
      <w:pPr>
        <w:spacing w:line="360" w:lineRule="auto" w:after="40"/>
        <w:jc w:val="both"/>
      </w:pPr>
      <w:r>
        <w:rPr>
          <w:rFonts w:ascii="Times New Roman" w:hAnsi="Times New Roman"/>
          <w:sz w:val="28"/>
        </w:rPr>
        <w:t>• Fully mobile-responsive layout optimized for smartphones, tablets, and desktop devices.</w:t>
      </w:r>
    </w:p>
    <w:p>
      <w:pPr>
        <w:spacing w:line="360" w:lineRule="auto" w:after="120"/>
        <w:jc w:val="both"/>
      </w:pPr>
      <w:r>
        <w:rPr>
          <w:rFonts w:ascii="Times New Roman" w:hAnsi="Times New Roman"/>
          <w:sz w:val="28"/>
        </w:rPr>
        <w:t>• Secure cloud persistence allowing patients and caregivers to access history seamlessly.</w:t>
      </w:r>
    </w:p>
    <w:p>
      <w:pPr>
        <w:keepNext/>
        <w:spacing w:before="280" w:after="120"/>
      </w:pPr>
      <w:r>
        <w:rPr>
          <w:rFonts w:ascii="Times New Roman" w:hAnsi="Times New Roman"/>
          <w:b/>
          <w:color w:val="111111"/>
          <w:sz w:val="30"/>
        </w:rPr>
        <w:t>15.2 System Limitations</w:t>
      </w:r>
    </w:p>
    <w:p>
      <w:pPr>
        <w:spacing w:line="360" w:lineRule="auto" w:after="40"/>
        <w:jc w:val="both"/>
      </w:pPr>
      <w:r>
        <w:rPr>
          <w:rFonts w:ascii="Times New Roman" w:hAnsi="Times New Roman"/>
          <w:sz w:val="28"/>
        </w:rPr>
        <w:t>• Voice synthesis quality depends on native operating system / device TTS engine installations.</w:t>
      </w:r>
    </w:p>
    <w:p>
      <w:pPr>
        <w:spacing w:line="360" w:lineRule="auto" w:after="40"/>
        <w:jc w:val="both"/>
      </w:pPr>
      <w:r>
        <w:rPr>
          <w:rFonts w:ascii="Times New Roman" w:hAnsi="Times New Roman"/>
          <w:sz w:val="28"/>
        </w:rPr>
        <w:t>• Requires internet connectivity for MongoDB Atlas cloud synchronization and speech recognition APIs.</w:t>
      </w:r>
    </w:p>
    <w:p>
      <w:pPr>
        <w:spacing w:line="360" w:lineRule="auto" w:after="120"/>
        <w:jc w:val="both"/>
      </w:pPr>
      <w:r>
        <w:rPr>
          <w:rFonts w:ascii="Times New Roman" w:hAnsi="Times New Roman"/>
          <w:sz w:val="28"/>
        </w:rPr>
        <w:t>• MemoMate provides supportive cognitive wellness tracking and is NOT a certified clinical diagnostic tool.</w:t>
      </w:r>
    </w:p>
    <w:p>
      <w:pPr>
        <w:keepNext/>
        <w:spacing w:before="360" w:after="160"/>
      </w:pPr>
      <w:r>
        <w:rPr>
          <w:rFonts w:ascii="Times New Roman" w:hAnsi="Times New Roman"/>
          <w:b/>
          <w:color w:val="002060"/>
          <w:sz w:val="36"/>
        </w:rPr>
        <w:t>16. FUTURE ENHANCEMENTS</w:t>
      </w:r>
    </w:p>
    <w:p>
      <w:pPr>
        <w:spacing w:line="360" w:lineRule="auto" w:after="120"/>
        <w:jc w:val="both"/>
      </w:pPr>
      <w:r>
        <w:rPr>
          <w:rFonts w:ascii="Times New Roman" w:hAnsi="Times New Roman"/>
          <w:sz w:val="28"/>
        </w:rPr>
        <w:t>Planned future roadmap enhancements for MemoMate include:</w:t>
      </w:r>
    </w:p>
    <w:p>
      <w:pPr>
        <w:spacing w:line="360" w:lineRule="auto" w:after="120"/>
        <w:jc w:val="both"/>
      </w:pPr>
      <w:r>
        <w:rPr>
          <w:rFonts w:ascii="Times New Roman" w:hAnsi="Times New Roman"/>
          <w:sz w:val="28"/>
        </w:rPr>
        <w:t>1. Expanded NER Dialect Support: Adding native translation dictionaries for additional North Eastern regional languages including Manipuri (Meitei), Bodo, Khasi, and Mizu.</w:t>
      </w:r>
    </w:p>
    <w:p>
      <w:pPr>
        <w:spacing w:line="360" w:lineRule="auto" w:after="120"/>
        <w:jc w:val="both"/>
      </w:pPr>
      <w:r>
        <w:rPr>
          <w:rFonts w:ascii="Times New Roman" w:hAnsi="Times New Roman"/>
          <w:sz w:val="28"/>
        </w:rPr>
        <w:t>2. Offline PWA Synchronization: Integrating IndexedDB local storage and Web Background Sync to enable complete offline gameplay in rural areas with intermittent internet connectivity.</w:t>
      </w:r>
    </w:p>
    <w:p>
      <w:pPr>
        <w:spacing w:line="360" w:lineRule="auto" w:after="120"/>
        <w:jc w:val="both"/>
      </w:pPr>
      <w:r>
        <w:rPr>
          <w:rFonts w:ascii="Times New Roman" w:hAnsi="Times New Roman"/>
          <w:sz w:val="28"/>
        </w:rPr>
        <w:t>3. EEG &amp; Wearable Integration: Exploring integration with consumer EEG headbands (e.g. Muse) to record real-time brainwave attention/meditation telemetry during 3D exercises.</w:t>
      </w:r>
    </w:p>
    <w:p>
      <w:pPr>
        <w:spacing w:line="360" w:lineRule="auto" w:after="120"/>
        <w:jc w:val="both"/>
      </w:pPr>
      <w:r>
        <w:rPr>
          <w:rFonts w:ascii="Times New Roman" w:hAnsi="Times New Roman"/>
          <w:sz w:val="28"/>
        </w:rPr>
        <w:t>4. Clinician Export Portal: Generating automated PDF summary reports formatted for geriatric neurologists and clinical caregivers.</w:t>
      </w:r>
    </w:p>
    <w:p>
      <w:pPr>
        <w:keepNext/>
        <w:spacing w:before="360" w:after="160"/>
      </w:pPr>
      <w:r>
        <w:rPr>
          <w:rFonts w:ascii="Times New Roman" w:hAnsi="Times New Roman"/>
          <w:b/>
          <w:color w:val="002060"/>
          <w:sz w:val="36"/>
        </w:rPr>
        <w:t>17. ALIGNMENT WITH SUSTAINABLE DEVELOPMENT GOALS</w:t>
      </w:r>
    </w:p>
    <w:p>
      <w:pPr>
        <w:spacing w:line="360" w:lineRule="auto" w:after="120"/>
        <w:jc w:val="both"/>
      </w:pPr>
      <w:r>
        <w:rPr>
          <w:rFonts w:ascii="Times New Roman" w:hAnsi="Times New Roman"/>
          <w:sz w:val="28"/>
        </w:rPr>
        <w:t>MemoMate directly supports key United Nations Sustainable Development Goals (SDGs):</w:t>
      </w:r>
    </w:p>
    <w:p>
      <w:pPr>
        <w:spacing w:line="360" w:lineRule="auto" w:after="120"/>
        <w:jc w:val="both"/>
      </w:pPr>
      <w:r>
        <w:rPr>
          <w:rFonts w:ascii="Times New Roman" w:hAnsi="Times New Roman"/>
          <w:sz w:val="28"/>
        </w:rPr>
        <w:t>• SDG 3: Good Health and Well-Being — Promotes healthy aging and mental well-being for elderly citizens suffering from cognitive decline.</w:t>
      </w:r>
    </w:p>
    <w:p>
      <w:pPr>
        <w:spacing w:line="360" w:lineRule="auto" w:after="120"/>
        <w:jc w:val="both"/>
      </w:pPr>
      <w:r>
        <w:rPr>
          <w:rFonts w:ascii="Times New Roman" w:hAnsi="Times New Roman"/>
          <w:sz w:val="28"/>
        </w:rPr>
        <w:t>• SDG 10: Reduced Inequalities — Dismantles technological and linguistic barriers by providing free, accessible regional language cognitive tools for underserved communities in North Eastern India.</w:t>
      </w:r>
    </w:p>
    <w:p>
      <w:pPr>
        <w:spacing w:line="360" w:lineRule="auto" w:after="120"/>
        <w:jc w:val="both"/>
      </w:pPr>
      <w:r>
        <w:rPr>
          <w:rFonts w:ascii="Times New Roman" w:hAnsi="Times New Roman"/>
          <w:sz w:val="28"/>
        </w:rPr>
        <w:t>• SDG 9: Industry, Innovation, and Infrastructure — Demonstrates novel application of WebGL 3D graphics, speech recognition, and AI personalization in healthcare technology.</w:t>
      </w:r>
    </w:p>
    <w:p>
      <w:pPr>
        <w:keepNext/>
        <w:spacing w:before="360" w:after="160"/>
      </w:pPr>
      <w:r>
        <w:rPr>
          <w:rFonts w:ascii="Times New Roman" w:hAnsi="Times New Roman"/>
          <w:b/>
          <w:color w:val="002060"/>
          <w:sz w:val="36"/>
        </w:rPr>
        <w:t>18. CONCLUSION</w:t>
      </w:r>
    </w:p>
    <w:p>
      <w:pPr>
        <w:spacing w:line="360" w:lineRule="auto" w:after="120"/>
        <w:jc w:val="both"/>
      </w:pPr>
      <w:r>
        <w:rPr>
          <w:rFonts w:ascii="Times New Roman" w:hAnsi="Times New Roman"/>
          <w:sz w:val="28"/>
        </w:rPr>
        <w:t>MemoMate represents a comprehensive, empathetic, and innovative technological response to SIH Problem Statement SIH26003. By integrating adaptive cognitive exercises, WebGL 3D sensory stimulation, localized regional language support (English, Hindi, Tamil, Assamese), voice interaction, and positive habit gamification into a unified mobile-friendly platform, MemoMate provides elderly individuals with a dignified tool to exercise their mental faculties daily. Backed by a robust Node.js/Express backend and MongoDB Atlas persistence, MemoMate bridges the gap between digital healthcare innovation and senior citizen accessibility.</w:t>
      </w:r>
    </w:p>
    <w:p>
      <w:pPr>
        <w:keepNext/>
        <w:spacing w:before="360" w:after="160"/>
      </w:pPr>
      <w:r>
        <w:rPr>
          <w:rFonts w:ascii="Times New Roman" w:hAnsi="Times New Roman"/>
          <w:b/>
          <w:color w:val="002060"/>
          <w:sz w:val="36"/>
        </w:rPr>
        <w:t>19. REFERENCES</w:t>
      </w:r>
    </w:p>
    <w:p>
      <w:pPr>
        <w:spacing w:line="360" w:lineRule="auto" w:after="80"/>
        <w:jc w:val="both"/>
      </w:pPr>
      <w:r>
        <w:rPr>
          <w:rFonts w:ascii="Times New Roman" w:hAnsi="Times New Roman"/>
          <w:b/>
          <w:sz w:val="28"/>
        </w:rPr>
        <w:t xml:space="preserve">[1] </w:t>
      </w:r>
      <w:r>
        <w:rPr>
          <w:rFonts w:ascii="Times New Roman" w:hAnsi="Times New Roman"/>
          <w:sz w:val="28"/>
        </w:rPr>
        <w:t>Ministry of Education’s Innovation Cell &amp; AICTE, Smart India Hackathon (SIH 2026) Problem Statement SIH26003 Documentation.</w:t>
      </w:r>
    </w:p>
    <w:p>
      <w:pPr>
        <w:spacing w:line="360" w:lineRule="auto" w:after="80"/>
        <w:jc w:val="both"/>
      </w:pPr>
      <w:r>
        <w:rPr>
          <w:rFonts w:ascii="Times New Roman" w:hAnsi="Times New Roman"/>
          <w:b/>
          <w:sz w:val="28"/>
        </w:rPr>
        <w:t xml:space="preserve">[2] </w:t>
      </w:r>
      <w:r>
        <w:rPr>
          <w:rFonts w:ascii="Times New Roman" w:hAnsi="Times New Roman"/>
          <w:sz w:val="28"/>
        </w:rPr>
        <w:t>World Health Organization (WHO), 'Global Action Plan on the Public Health Response to Dementia 2017–2025', Geneva, 2017.</w:t>
      </w:r>
    </w:p>
    <w:p>
      <w:pPr>
        <w:spacing w:line="360" w:lineRule="auto" w:after="80"/>
        <w:jc w:val="both"/>
      </w:pPr>
      <w:r>
        <w:rPr>
          <w:rFonts w:ascii="Times New Roman" w:hAnsi="Times New Roman"/>
          <w:b/>
          <w:sz w:val="28"/>
        </w:rPr>
        <w:t xml:space="preserve">[3] </w:t>
      </w:r>
      <w:r>
        <w:rPr>
          <w:rFonts w:ascii="Times New Roman" w:hAnsi="Times New Roman"/>
          <w:sz w:val="28"/>
        </w:rPr>
        <w:t>Dementia India Report, Alzheimer’s and Related Disorders Society of India (ARDSI), New Delhi, 2020.</w:t>
      </w:r>
    </w:p>
    <w:p>
      <w:pPr>
        <w:spacing w:line="360" w:lineRule="auto" w:after="80"/>
        <w:jc w:val="both"/>
      </w:pPr>
      <w:r>
        <w:rPr>
          <w:rFonts w:ascii="Times New Roman" w:hAnsi="Times New Roman"/>
          <w:b/>
          <w:sz w:val="28"/>
        </w:rPr>
        <w:t xml:space="preserve">[4] </w:t>
      </w:r>
      <w:r>
        <w:rPr>
          <w:rFonts w:ascii="Times New Roman" w:hAnsi="Times New Roman"/>
          <w:sz w:val="28"/>
        </w:rPr>
        <w:t>React JS Documentation &amp; Hooks API Reference, Meta Open Source, 2024. Available: https://react.dev</w:t>
      </w:r>
    </w:p>
    <w:p>
      <w:pPr>
        <w:spacing w:line="360" w:lineRule="auto" w:after="80"/>
        <w:jc w:val="both"/>
      </w:pPr>
      <w:r>
        <w:rPr>
          <w:rFonts w:ascii="Times New Roman" w:hAnsi="Times New Roman"/>
          <w:b/>
          <w:sz w:val="28"/>
        </w:rPr>
        <w:t xml:space="preserve">[5] </w:t>
      </w:r>
      <w:r>
        <w:rPr>
          <w:rFonts w:ascii="Times New Roman" w:hAnsi="Times New Roman"/>
          <w:sz w:val="28"/>
        </w:rPr>
        <w:t>Three.js WebGL 3D Computer Graphics Library Documentation, Ricardo Cabello (Mr.doob), 2024. Available: https://threejs.org</w:t>
      </w:r>
    </w:p>
    <w:p>
      <w:pPr>
        <w:spacing w:line="360" w:lineRule="auto" w:after="80"/>
        <w:jc w:val="both"/>
      </w:pPr>
      <w:r>
        <w:rPr>
          <w:rFonts w:ascii="Times New Roman" w:hAnsi="Times New Roman"/>
          <w:b/>
          <w:sz w:val="28"/>
        </w:rPr>
        <w:t xml:space="preserve">[6] </w:t>
      </w:r>
      <w:r>
        <w:rPr>
          <w:rFonts w:ascii="Times New Roman" w:hAnsi="Times New Roman"/>
          <w:sz w:val="28"/>
        </w:rPr>
        <w:t>MongoDB Atlas &amp; Mongoose ODM Documentation, MongoDB Inc., 2024. Available: https://www.mongodb.com/docs</w:t>
      </w:r>
    </w:p>
    <w:p>
      <w:pPr>
        <w:spacing w:line="360" w:lineRule="auto" w:after="80"/>
        <w:jc w:val="both"/>
      </w:pPr>
      <w:r>
        <w:rPr>
          <w:rFonts w:ascii="Times New Roman" w:hAnsi="Times New Roman"/>
          <w:b/>
          <w:sz w:val="28"/>
        </w:rPr>
        <w:t xml:space="preserve">[7] </w:t>
      </w:r>
      <w:r>
        <w:rPr>
          <w:rFonts w:ascii="Times New Roman" w:hAnsi="Times New Roman"/>
          <w:sz w:val="28"/>
        </w:rPr>
        <w:t>W3C Web Accessibility Initiative (WAI), 'Mobile Accessibility: User Experiences and Behaviors Guidelines', 2023.</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33333"/>
        <w:sz w:val="22"/>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20"/>
      </w:rPr>
      <w:t>Smart India Hackathon 2026 | MemoMate (PS ID: SIH26003)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11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