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B0C" w:rsidRDefault="00214B0C"/>
    <w:p w:rsidR="00214B0C" w:rsidRDefault="00214B0C"/>
    <w:p w:rsidR="00054AE9" w:rsidRPr="00487743" w:rsidRDefault="00054AE9" w:rsidP="00487743">
      <w:pPr>
        <w:jc w:val="center"/>
        <w:rPr>
          <w:sz w:val="24"/>
        </w:rPr>
      </w:pPr>
      <w:r w:rsidRPr="00487743">
        <w:rPr>
          <w:sz w:val="24"/>
        </w:rPr>
        <w:t>Comparisons of SQ05 and NRLX28</w:t>
      </w:r>
    </w:p>
    <w:p w:rsidR="00FC5990" w:rsidRDefault="00FC5990"/>
    <w:p w:rsidR="00FC5990" w:rsidRDefault="000665CE" w:rsidP="00FC5990">
      <w:r>
        <w:t>The plots for</w:t>
      </w:r>
      <w:r w:rsidR="00FC5990">
        <w:t xml:space="preserve"> SQ’05</w:t>
      </w:r>
      <w:r>
        <w:t xml:space="preserve"> are made by </w:t>
      </w:r>
      <w:r w:rsidR="00487743">
        <w:t>using the</w:t>
      </w:r>
      <w:r w:rsidR="00FC5990">
        <w:t xml:space="preserve"> Table A1 of the paper to get the solar flux bins.</w:t>
      </w:r>
    </w:p>
    <w:p w:rsidR="00400387" w:rsidRDefault="00400387" w:rsidP="00FC5990">
      <w:r>
        <w:t>I took the f10.7=70 as mentioned in the plots</w:t>
      </w:r>
    </w:p>
    <w:p w:rsidR="00FC5990" w:rsidRDefault="00FC5990" w:rsidP="00FC5990">
      <w:r>
        <w:t>For the</w:t>
      </w:r>
      <w:r w:rsidR="004F34B7">
        <w:t xml:space="preserve"> electron impact </w:t>
      </w:r>
      <w:proofErr w:type="spellStart"/>
      <w:r w:rsidR="00487743">
        <w:t>ionisation</w:t>
      </w:r>
      <w:proofErr w:type="spellEnd"/>
      <w:r w:rsidR="00487743">
        <w:t>,</w:t>
      </w:r>
      <w:r w:rsidR="00400387">
        <w:t xml:space="preserve"> the </w:t>
      </w:r>
      <w:r>
        <w:t xml:space="preserve">local and transport calculations </w:t>
      </w:r>
      <w:r w:rsidR="00487743">
        <w:t>match</w:t>
      </w:r>
      <w:r>
        <w:t xml:space="preserve"> till 300 km, then the local calculations fail because at these altitudes we have to take transport into consideration.</w:t>
      </w:r>
    </w:p>
    <w:p w:rsidR="00FC5990" w:rsidRDefault="00FC5990" w:rsidP="00FC5990">
      <w:r>
        <w:t xml:space="preserve">The </w:t>
      </w:r>
      <w:r w:rsidR="00487743">
        <w:t>photoionization plots</w:t>
      </w:r>
      <w:r>
        <w:t xml:space="preserve"> </w:t>
      </w:r>
      <w:r w:rsidR="00400387">
        <w:t xml:space="preserve">also </w:t>
      </w:r>
      <w:r>
        <w:t xml:space="preserve">match the SQ05 fig 5 </w:t>
      </w:r>
    </w:p>
    <w:p w:rsidR="00400387" w:rsidRDefault="00400387" w:rsidP="00400387">
      <w:r>
        <w:t>T</w:t>
      </w:r>
      <w:r>
        <w:t xml:space="preserve">he transport </w:t>
      </w:r>
      <w:proofErr w:type="spellStart"/>
      <w:r>
        <w:t>pe</w:t>
      </w:r>
      <w:proofErr w:type="spellEnd"/>
      <w:r>
        <w:t>/pi matches the fig 4 but the local calculation fails above 270 km</w:t>
      </w:r>
    </w:p>
    <w:p w:rsidR="00FC5990" w:rsidRDefault="00FC5990" w:rsidP="00FC5990"/>
    <w:p w:rsidR="00CE1B10" w:rsidRDefault="00400387">
      <w:r>
        <w:t xml:space="preserve">For the X28 </w:t>
      </w:r>
      <w:proofErr w:type="spellStart"/>
      <w:r>
        <w:t>Nrl</w:t>
      </w:r>
      <w:proofErr w:type="spellEnd"/>
      <w:r>
        <w:t xml:space="preserve"> flare, we see the similar results in the local and transport calculation trend. </w:t>
      </w:r>
      <w:r w:rsidR="00CE1B10">
        <w:t xml:space="preserve">Here also the local calculation fails at 300km for electron impact </w:t>
      </w:r>
      <w:proofErr w:type="spellStart"/>
      <w:r w:rsidR="00CE1B10">
        <w:t>ionisation</w:t>
      </w:r>
      <w:proofErr w:type="spellEnd"/>
      <w:r w:rsidR="00CE1B10">
        <w:t xml:space="preserve"> and the </w:t>
      </w:r>
      <w:proofErr w:type="spellStart"/>
      <w:r w:rsidR="00CE1B10">
        <w:t>pe</w:t>
      </w:r>
      <w:proofErr w:type="spellEnd"/>
      <w:r w:rsidR="00CE1B10">
        <w:t>/pi at 270 km</w:t>
      </w:r>
      <w:r>
        <w:t>.</w:t>
      </w:r>
    </w:p>
    <w:p w:rsidR="00487743" w:rsidRDefault="007728D5" w:rsidP="00487743">
      <w:pPr>
        <w:tabs>
          <w:tab w:val="left" w:pos="1850"/>
        </w:tabs>
      </w:pPr>
      <w:r>
        <w:t xml:space="preserve">Also, looking at the mean free path vs altitude for three different energy bins, it becomes 10s km at above 100km and the altitude bins are 2km wide, so, the transport is important in the flux calculation. </w:t>
      </w:r>
    </w:p>
    <w:p w:rsidR="00487B0C" w:rsidRDefault="00487B0C" w:rsidP="00487743">
      <w:pPr>
        <w:tabs>
          <w:tab w:val="left" w:pos="1850"/>
        </w:tabs>
      </w:pPr>
    </w:p>
    <w:p w:rsidR="00487B0C" w:rsidRDefault="00487B0C" w:rsidP="00487B0C">
      <w:r>
        <w:t>So, the first conclusion is, that the model can reproduce the SQ05 results to a good precision.</w:t>
      </w:r>
    </w:p>
    <w:p w:rsidR="00487B0C" w:rsidRDefault="00487B0C" w:rsidP="00487B0C">
      <w:r>
        <w:t xml:space="preserve">Secondly, it is better to use the transport calculation for the electron impact </w:t>
      </w:r>
      <w:proofErr w:type="spellStart"/>
      <w:r>
        <w:t>ionisation</w:t>
      </w:r>
      <w:proofErr w:type="spellEnd"/>
      <w:r>
        <w:t xml:space="preserve"> for all the altitude ranges.</w:t>
      </w:r>
    </w:p>
    <w:p w:rsidR="00487B0C" w:rsidRDefault="00487B0C" w:rsidP="00487743">
      <w:pPr>
        <w:tabs>
          <w:tab w:val="left" w:pos="1850"/>
        </w:tabs>
      </w:pPr>
    </w:p>
    <w:p w:rsidR="00487B0C" w:rsidRDefault="00BE4EBB" w:rsidP="00487B0C">
      <w:pPr>
        <w:tabs>
          <w:tab w:val="left" w:pos="1850"/>
        </w:tabs>
      </w:pPr>
      <w:r>
        <w:rPr>
          <w:noProof/>
        </w:rPr>
        <w:t>So we cannot use the local calcul</w:t>
      </w:r>
      <w:r w:rsidR="00487B0C">
        <w:rPr>
          <w:noProof/>
        </w:rPr>
        <w:t>ations for high altitudes because the transport terms come into play when we add high energy bins</w:t>
      </w:r>
      <w:r w:rsidR="00487B0C">
        <w:t>.</w:t>
      </w:r>
    </w:p>
    <w:p w:rsidR="00487B0C" w:rsidRDefault="00487B0C"/>
    <w:p w:rsidR="00FF7D5E" w:rsidRDefault="002C552F">
      <w:r w:rsidRPr="007041D1">
        <w:rPr>
          <w:noProof/>
        </w:rPr>
        <w:lastRenderedPageBreak/>
        <w:drawing>
          <wp:anchor distT="0" distB="0" distL="114300" distR="114300" simplePos="0" relativeHeight="251694080" behindDoc="1" locked="0" layoutInCell="1" allowOverlap="1" wp14:anchorId="2E4472E1" wp14:editId="12F7FD74">
            <wp:simplePos x="0" y="0"/>
            <wp:positionH relativeFrom="column">
              <wp:posOffset>139700</wp:posOffset>
            </wp:positionH>
            <wp:positionV relativeFrom="paragraph">
              <wp:posOffset>411480</wp:posOffset>
            </wp:positionV>
            <wp:extent cx="5194300" cy="2838450"/>
            <wp:effectExtent l="0" t="0" r="6350" b="0"/>
            <wp:wrapTopAndBottom/>
            <wp:docPr id="20" name="Picture 20" descr="C:\Users\Srimoyee\Desktop\plots25nov\phot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rimoyee\Desktop\plots25nov\photo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43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5E" w:rsidRDefault="00FF7D5E"/>
    <w:p w:rsidR="00FF7D5E" w:rsidRDefault="00FF7D5E"/>
    <w:p w:rsidR="00FF7D5E" w:rsidRDefault="00FF7D5E"/>
    <w:p w:rsidR="0080687D" w:rsidRDefault="002C552F">
      <w:r w:rsidRPr="00F42845">
        <w:rPr>
          <w:noProof/>
        </w:rPr>
        <w:drawing>
          <wp:anchor distT="0" distB="0" distL="114300" distR="114300" simplePos="0" relativeHeight="251696128" behindDoc="1" locked="0" layoutInCell="1" allowOverlap="1" wp14:anchorId="47C5435D" wp14:editId="75B632C1">
            <wp:simplePos x="0" y="0"/>
            <wp:positionH relativeFrom="margin">
              <wp:align>right</wp:align>
            </wp:positionH>
            <wp:positionV relativeFrom="paragraph">
              <wp:posOffset>431165</wp:posOffset>
            </wp:positionV>
            <wp:extent cx="5936615" cy="2940685"/>
            <wp:effectExtent l="0" t="0" r="6985" b="0"/>
            <wp:wrapTopAndBottom/>
            <wp:docPr id="21" name="Picture 21" descr="C:\Users\Srimoyee\Desktop\plots25nov\local electron impact i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rimoyee\Desktop\plots25nov\local electron impact ion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1D1">
        <w:tab/>
      </w:r>
      <w:r w:rsidR="007041D1">
        <w:tab/>
      </w:r>
      <w:r w:rsidR="007041D1">
        <w:tab/>
      </w:r>
      <w:r w:rsidR="007041D1">
        <w:tab/>
      </w:r>
      <w:r w:rsidR="007041D1">
        <w:tab/>
      </w:r>
    </w:p>
    <w:p w:rsidR="00D9723C" w:rsidRDefault="007041D1">
      <w:r>
        <w:tab/>
      </w:r>
      <w:r>
        <w:tab/>
      </w:r>
      <w:r>
        <w:tab/>
      </w:r>
      <w:r>
        <w:tab/>
      </w:r>
      <w:r>
        <w:tab/>
      </w:r>
      <w:r>
        <w:tab/>
      </w:r>
      <w:r>
        <w:tab/>
      </w:r>
      <w:r>
        <w:tab/>
      </w:r>
      <w:r>
        <w:tab/>
      </w:r>
      <w:r>
        <w:tab/>
      </w:r>
      <w:r>
        <w:tab/>
      </w:r>
      <w:r>
        <w:tab/>
      </w:r>
      <w:r>
        <w:tab/>
      </w:r>
      <w:r>
        <w:tab/>
      </w:r>
    </w:p>
    <w:p w:rsidR="00184E70" w:rsidRDefault="00184E70"/>
    <w:p w:rsidR="00184E70" w:rsidRPr="00840946" w:rsidRDefault="00184E70" w:rsidP="00184E70">
      <w:pPr>
        <w:rPr>
          <w:u w:val="single"/>
        </w:rPr>
      </w:pPr>
      <w:r w:rsidRPr="00840946">
        <w:rPr>
          <w:u w:val="single"/>
        </w:rPr>
        <w:lastRenderedPageBreak/>
        <w:t>Comparisons of SQ05 and NRL plots</w:t>
      </w:r>
    </w:p>
    <w:p w:rsidR="00184E70" w:rsidRDefault="00184E70" w:rsidP="00184E70">
      <w:r>
        <w:t xml:space="preserve">The </w:t>
      </w:r>
      <w:proofErr w:type="spellStart"/>
      <w:r>
        <w:t>photoionisation</w:t>
      </w:r>
      <w:proofErr w:type="spellEnd"/>
      <w:r>
        <w:t xml:space="preserve">, electron impact ionization and the </w:t>
      </w:r>
      <w:proofErr w:type="spellStart"/>
      <w:r>
        <w:t>pe</w:t>
      </w:r>
      <w:proofErr w:type="spellEnd"/>
      <w:r>
        <w:t xml:space="preserve">/pi ratios are higher for the NRL spectrum than the SQ’05. We have more fine bins in the NRL spectrum than the SQ bins.  Also, we have more </w:t>
      </w:r>
      <w:proofErr w:type="spellStart"/>
      <w:r>
        <w:t>photoionisation</w:t>
      </w:r>
      <w:proofErr w:type="spellEnd"/>
      <w:r>
        <w:t xml:space="preserve"> states that we added for the NRL spectrum.</w:t>
      </w:r>
    </w:p>
    <w:p w:rsidR="00184E70" w:rsidRDefault="00184E70" w:rsidP="00184E70">
      <w:r>
        <w:t xml:space="preserve">The </w:t>
      </w:r>
      <w:proofErr w:type="spellStart"/>
      <w:r>
        <w:t>pe</w:t>
      </w:r>
      <w:proofErr w:type="spellEnd"/>
      <w:r>
        <w:t xml:space="preserve">/pi ratios for the SQ and the NRL match till ~120 km for O2 (from 350 </w:t>
      </w:r>
      <w:proofErr w:type="gramStart"/>
      <w:r>
        <w:t>km )</w:t>
      </w:r>
      <w:proofErr w:type="gramEnd"/>
      <w:r>
        <w:t>, 160 km for O and ~120 km for N2</w:t>
      </w:r>
    </w:p>
    <w:p w:rsidR="00184E70" w:rsidRDefault="00184E70" w:rsidP="00184E70">
      <w:r>
        <w:t xml:space="preserve">The electron impact </w:t>
      </w:r>
      <w:proofErr w:type="spellStart"/>
      <w:r>
        <w:t>ionisation</w:t>
      </w:r>
      <w:proofErr w:type="spellEnd"/>
      <w:r>
        <w:t xml:space="preserve"> (transport) for SQ and NRL are similar for O, till ~120 km for O2 and N2</w:t>
      </w:r>
    </w:p>
    <w:p w:rsidR="00184E70" w:rsidRDefault="00184E70" w:rsidP="00184E70">
      <w:r>
        <w:t xml:space="preserve">The comparison of the transport flux and local flux for SQ and NRL, are also different. The difference is maximum at the lowest altitude (60 km), which accounts for the difference in altitude in electron impact </w:t>
      </w:r>
      <w:proofErr w:type="spellStart"/>
      <w:r>
        <w:t>ionisation</w:t>
      </w:r>
      <w:proofErr w:type="spellEnd"/>
      <w:r>
        <w:t xml:space="preserve"> rate and </w:t>
      </w:r>
      <w:proofErr w:type="spellStart"/>
      <w:r>
        <w:t>pe</w:t>
      </w:r>
      <w:proofErr w:type="spellEnd"/>
      <w:r>
        <w:t>/pi ratios.</w:t>
      </w:r>
    </w:p>
    <w:p w:rsidR="00184E70" w:rsidRDefault="00184E70" w:rsidP="00184E70">
      <w:pPr>
        <w:rPr>
          <w:noProof/>
        </w:rPr>
      </w:pPr>
      <w:r>
        <w:rPr>
          <w:noProof/>
        </w:rPr>
        <w:t>The ratio of the transport flux and local flux is ~1 for middle altitudes and energies &lt;~10 keV. The ratio is &lt; 1 from high altitudes , around 240 km and higher energies.</w:t>
      </w:r>
    </w:p>
    <w:p w:rsidR="00184E70" w:rsidRDefault="00184E70"/>
    <w:p w:rsidR="00F42845" w:rsidRDefault="002C552F">
      <w:r w:rsidRPr="00F42845">
        <w:rPr>
          <w:noProof/>
        </w:rPr>
        <w:drawing>
          <wp:anchor distT="0" distB="0" distL="114300" distR="114300" simplePos="0" relativeHeight="251698176" behindDoc="1" locked="0" layoutInCell="1" allowOverlap="1" wp14:anchorId="0753C617" wp14:editId="33E31362">
            <wp:simplePos x="0" y="0"/>
            <wp:positionH relativeFrom="margin">
              <wp:align>left</wp:align>
            </wp:positionH>
            <wp:positionV relativeFrom="paragraph">
              <wp:posOffset>250825</wp:posOffset>
            </wp:positionV>
            <wp:extent cx="5454015" cy="2940685"/>
            <wp:effectExtent l="0" t="0" r="0" b="0"/>
            <wp:wrapTopAndBottom/>
            <wp:docPr id="22" name="Picture 22" descr="C:\Users\Srimoyee\Desktop\plots25nov\transport electron impact i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rimoyee\Desktop\plots25nov\transport electron impact ioniz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401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E70">
        <w:tab/>
      </w:r>
      <w:r w:rsidR="00184E70">
        <w:tab/>
      </w:r>
      <w:r w:rsidR="00184E70">
        <w:tab/>
      </w:r>
      <w:r w:rsidR="00184E70">
        <w:tab/>
      </w:r>
      <w:r w:rsidR="00184E70">
        <w:tab/>
      </w:r>
      <w:r w:rsidR="00184E70">
        <w:tab/>
      </w:r>
      <w:r w:rsidR="00184E70">
        <w:tab/>
      </w:r>
      <w:r w:rsidR="00184E70">
        <w:tab/>
      </w:r>
      <w:r w:rsidR="00184E70">
        <w:tab/>
      </w:r>
      <w:r w:rsidR="00184E70">
        <w:tab/>
      </w:r>
      <w:r w:rsidR="00184E70">
        <w:tab/>
      </w:r>
      <w:r w:rsidR="00184E70">
        <w:tab/>
      </w:r>
      <w:r w:rsidR="00184E70">
        <w:tab/>
      </w:r>
      <w:r w:rsidR="00184E70">
        <w:tab/>
      </w:r>
      <w:r w:rsidR="00184E70">
        <w:t>Transport electron impact ionisation</w:t>
      </w:r>
      <w:bookmarkStart w:id="0" w:name="_GoBack"/>
      <w:bookmarkEnd w:id="0"/>
    </w:p>
    <w:p w:rsidR="007041D1" w:rsidRDefault="00184E70">
      <w:r w:rsidRPr="00C22E61">
        <w:rPr>
          <w:noProof/>
        </w:rPr>
        <w:lastRenderedPageBreak/>
        <w:drawing>
          <wp:anchor distT="0" distB="0" distL="114300" distR="114300" simplePos="0" relativeHeight="251702272" behindDoc="1" locked="0" layoutInCell="1" allowOverlap="1" wp14:anchorId="60DE2D74" wp14:editId="468298A7">
            <wp:simplePos x="0" y="0"/>
            <wp:positionH relativeFrom="column">
              <wp:posOffset>101600</wp:posOffset>
            </wp:positionH>
            <wp:positionV relativeFrom="paragraph">
              <wp:posOffset>3561715</wp:posOffset>
            </wp:positionV>
            <wp:extent cx="5936615" cy="2940685"/>
            <wp:effectExtent l="0" t="0" r="6985" b="0"/>
            <wp:wrapTopAndBottom/>
            <wp:docPr id="24" name="Picture 24" descr="C:\Users\Srimoyee\Desktop\plots25nov\transp p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rimoyee\Desktop\plots25nov\transp pe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r w:rsidR="008E188E">
        <w:tab/>
      </w:r>
    </w:p>
    <w:p w:rsidR="008E188E" w:rsidRDefault="008E188E"/>
    <w:p w:rsidR="008E188E" w:rsidRDefault="008E188E"/>
    <w:p w:rsidR="008E188E" w:rsidRDefault="008E188E"/>
    <w:p w:rsidR="005F42CB" w:rsidRDefault="00184E70">
      <w:r w:rsidRPr="005F42CB">
        <w:rPr>
          <w:noProof/>
        </w:rPr>
        <w:drawing>
          <wp:anchor distT="0" distB="0" distL="114300" distR="114300" simplePos="0" relativeHeight="251700224" behindDoc="1" locked="0" layoutInCell="1" allowOverlap="1" wp14:anchorId="33318257" wp14:editId="0D62064C">
            <wp:simplePos x="0" y="0"/>
            <wp:positionH relativeFrom="column">
              <wp:posOffset>-177800</wp:posOffset>
            </wp:positionH>
            <wp:positionV relativeFrom="paragraph">
              <wp:posOffset>583565</wp:posOffset>
            </wp:positionV>
            <wp:extent cx="5936615" cy="2940685"/>
            <wp:effectExtent l="0" t="0" r="6985" b="0"/>
            <wp:wrapTopAndBottom/>
            <wp:docPr id="23" name="Picture 23" descr="C:\Users\Srimoyee\Desktop\plots25nov\local p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rimoyee\Desktop\plots25nov\local pe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F42CB">
        <w:tab/>
      </w:r>
      <w:r w:rsidR="005F42CB">
        <w:tab/>
      </w:r>
      <w:r w:rsidR="005F42CB">
        <w:tab/>
      </w:r>
      <w:r w:rsidR="005F42CB">
        <w:tab/>
      </w:r>
      <w:r w:rsidR="005F42CB">
        <w:tab/>
      </w:r>
      <w:r w:rsidR="005F42CB">
        <w:tab/>
      </w:r>
      <w:r w:rsidR="005F42CB">
        <w:tab/>
      </w:r>
      <w:r w:rsidR="005F42CB">
        <w:tab/>
      </w:r>
      <w:r w:rsidR="005F42CB">
        <w:tab/>
      </w:r>
      <w:r w:rsidR="005F42CB">
        <w:tab/>
      </w:r>
      <w:r w:rsidR="005F42CB">
        <w:tab/>
      </w:r>
      <w:r w:rsidR="005F42CB">
        <w:tab/>
      </w:r>
      <w:r w:rsidR="005F42CB">
        <w:tab/>
      </w:r>
      <w:r w:rsidR="005F42CB">
        <w:tab/>
      </w:r>
      <w:r w:rsidR="005F42CB">
        <w:tab/>
      </w:r>
      <w:r w:rsidR="00C22E61">
        <w:tab/>
      </w:r>
      <w:r w:rsidR="00C22E61">
        <w:tab/>
      </w:r>
      <w:r w:rsidR="00C22E61">
        <w:tab/>
      </w:r>
      <w:r w:rsidR="00C22E61">
        <w:tab/>
      </w:r>
      <w:r w:rsidR="00C22E61">
        <w:tab/>
      </w:r>
      <w:r w:rsidR="00C22E61">
        <w:tab/>
      </w:r>
      <w:r w:rsidR="00C22E61">
        <w:tab/>
      </w:r>
      <w:r w:rsidR="00C22E61">
        <w:tab/>
      </w:r>
      <w:r w:rsidR="00C22E61">
        <w:tab/>
      </w:r>
      <w:r w:rsidR="00C22E61">
        <w:tab/>
      </w:r>
      <w:r w:rsidR="00C22E61">
        <w:tab/>
      </w:r>
      <w:r w:rsidR="00C22E61">
        <w:tab/>
      </w:r>
      <w:r w:rsidR="00C22E61">
        <w:tab/>
      </w:r>
      <w:r w:rsidR="00C22E61">
        <w:tab/>
      </w:r>
      <w:r w:rsidR="00C22E61">
        <w:tab/>
      </w:r>
    </w:p>
    <w:p w:rsidR="005028A1" w:rsidRDefault="005028A1"/>
    <w:p w:rsidR="005028A1" w:rsidRDefault="002C552F" w:rsidP="00487743">
      <w:r>
        <w:tab/>
      </w:r>
    </w:p>
    <w:p w:rsidR="00C22E61" w:rsidRDefault="00C22E61"/>
    <w:p w:rsidR="00C22E61" w:rsidRDefault="00C22E61"/>
    <w:p w:rsidR="005F42CB" w:rsidRDefault="005F42CB"/>
    <w:p w:rsidR="005F42CB" w:rsidRDefault="005028A1">
      <w:r w:rsidRPr="005028A1">
        <w:rPr>
          <w:noProof/>
        </w:rPr>
        <w:lastRenderedPageBreak/>
        <w:drawing>
          <wp:anchor distT="0" distB="0" distL="114300" distR="114300" simplePos="0" relativeHeight="251704320" behindDoc="1" locked="0" layoutInCell="1" allowOverlap="1" wp14:anchorId="383DF4BC" wp14:editId="3BE2AE42">
            <wp:simplePos x="0" y="0"/>
            <wp:positionH relativeFrom="margin">
              <wp:posOffset>95250</wp:posOffset>
            </wp:positionH>
            <wp:positionV relativeFrom="paragraph">
              <wp:posOffset>0</wp:posOffset>
            </wp:positionV>
            <wp:extent cx="5936615" cy="2940685"/>
            <wp:effectExtent l="0" t="0" r="6985" b="0"/>
            <wp:wrapTopAndBottom/>
            <wp:docPr id="25" name="Picture 25" descr="C:\Users\Srimoyee\Desktop\plots25nov\tfluxpespec vs 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rimoyee\Desktop\plots25nov\tfluxpespec vs energ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23C" w:rsidRDefault="00D9723C"/>
    <w:p w:rsidR="00AE64D5" w:rsidRDefault="0088001F">
      <w:r w:rsidRPr="0088001F">
        <w:rPr>
          <w:noProof/>
        </w:rPr>
        <w:drawing>
          <wp:anchor distT="0" distB="0" distL="114300" distR="114300" simplePos="0" relativeHeight="251706368" behindDoc="1" locked="0" layoutInCell="1" allowOverlap="1">
            <wp:simplePos x="0" y="0"/>
            <wp:positionH relativeFrom="column">
              <wp:posOffset>0</wp:posOffset>
            </wp:positionH>
            <wp:positionV relativeFrom="paragraph">
              <wp:posOffset>285115</wp:posOffset>
            </wp:positionV>
            <wp:extent cx="5936615" cy="2940685"/>
            <wp:effectExtent l="0" t="0" r="6985" b="0"/>
            <wp:wrapTopAndBottom/>
            <wp:docPr id="26" name="Picture 26" descr="C:\Users\Srimoyee\Desktop\plots25nov\tfluxpespec vs 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imoyee\Desktop\plots25nov\tfluxpespec vs al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4D5" w:rsidRDefault="00AE64D5"/>
    <w:p w:rsidR="00732D62" w:rsidRDefault="00732D62"/>
    <w:p w:rsidR="00732D62" w:rsidRDefault="002C552F">
      <w:r w:rsidRPr="007041D1">
        <w:rPr>
          <w:noProof/>
        </w:rPr>
        <w:lastRenderedPageBreak/>
        <w:drawing>
          <wp:anchor distT="0" distB="0" distL="114300" distR="114300" simplePos="0" relativeHeight="251710464" behindDoc="1" locked="0" layoutInCell="1" allowOverlap="1" wp14:anchorId="6B92D9FC" wp14:editId="7BC19766">
            <wp:simplePos x="0" y="0"/>
            <wp:positionH relativeFrom="column">
              <wp:posOffset>0</wp:posOffset>
            </wp:positionH>
            <wp:positionV relativeFrom="paragraph">
              <wp:posOffset>285115</wp:posOffset>
            </wp:positionV>
            <wp:extent cx="5936615" cy="2940685"/>
            <wp:effectExtent l="0" t="0" r="6985" b="0"/>
            <wp:wrapTopAndBottom/>
            <wp:docPr id="19" name="Picture 19" descr="C:\Users\Srimoyee\Desktop\plots25nov\tflux &amp; pe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rimoyee\Desktop\plots25nov\tflux &amp; pespe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2940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2D62" w:rsidRDefault="00732D62"/>
    <w:p w:rsidR="00732D62" w:rsidRDefault="00732D62"/>
    <w:p w:rsidR="00732D62" w:rsidRDefault="00732D62"/>
    <w:p w:rsidR="00732D62" w:rsidRDefault="00732D62">
      <w:r w:rsidRPr="00A527BD">
        <w:rPr>
          <w:noProof/>
        </w:rPr>
        <w:drawing>
          <wp:anchor distT="0" distB="0" distL="114300" distR="114300" simplePos="0" relativeHeight="251708416" behindDoc="1" locked="0" layoutInCell="1" allowOverlap="1" wp14:anchorId="7ABAAA97" wp14:editId="662F60A8">
            <wp:simplePos x="0" y="0"/>
            <wp:positionH relativeFrom="margin">
              <wp:align>right</wp:align>
            </wp:positionH>
            <wp:positionV relativeFrom="paragraph">
              <wp:posOffset>286385</wp:posOffset>
            </wp:positionV>
            <wp:extent cx="5936615" cy="3187700"/>
            <wp:effectExtent l="0" t="0" r="6985" b="0"/>
            <wp:wrapTopAndBottom/>
            <wp:docPr id="5" name="Picture 5" descr="C:\Users\Srimoyee\Desktop\plots_13nov_S&amp;Q05\solomon&amp;qian mean free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moyee\Desktop\plots_13nov_S&amp;Q05\solomon&amp;qian mean free pa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615" cy="31877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3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77A10"/>
    <w:multiLevelType w:val="hybridMultilevel"/>
    <w:tmpl w:val="C5E0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B2"/>
    <w:rsid w:val="00054AE9"/>
    <w:rsid w:val="000665CE"/>
    <w:rsid w:val="00092191"/>
    <w:rsid w:val="000B1A88"/>
    <w:rsid w:val="00146133"/>
    <w:rsid w:val="00184E70"/>
    <w:rsid w:val="001D77E3"/>
    <w:rsid w:val="00214B0C"/>
    <w:rsid w:val="002C552F"/>
    <w:rsid w:val="00327EE0"/>
    <w:rsid w:val="003448E7"/>
    <w:rsid w:val="00346982"/>
    <w:rsid w:val="00400387"/>
    <w:rsid w:val="004355ED"/>
    <w:rsid w:val="00487743"/>
    <w:rsid w:val="00487B0C"/>
    <w:rsid w:val="004F34B7"/>
    <w:rsid w:val="005028A1"/>
    <w:rsid w:val="005409C0"/>
    <w:rsid w:val="005E54C1"/>
    <w:rsid w:val="005F42CB"/>
    <w:rsid w:val="007041D1"/>
    <w:rsid w:val="007132C2"/>
    <w:rsid w:val="00732D62"/>
    <w:rsid w:val="007728D5"/>
    <w:rsid w:val="007D3AFA"/>
    <w:rsid w:val="0080687D"/>
    <w:rsid w:val="00840946"/>
    <w:rsid w:val="00852A0C"/>
    <w:rsid w:val="0088001F"/>
    <w:rsid w:val="008B0C05"/>
    <w:rsid w:val="008E188E"/>
    <w:rsid w:val="009952EB"/>
    <w:rsid w:val="009C172E"/>
    <w:rsid w:val="009D2C7C"/>
    <w:rsid w:val="00A527BD"/>
    <w:rsid w:val="00A77E8A"/>
    <w:rsid w:val="00AE64D5"/>
    <w:rsid w:val="00B72EA3"/>
    <w:rsid w:val="00B76EB0"/>
    <w:rsid w:val="00BE4EBB"/>
    <w:rsid w:val="00BE7D20"/>
    <w:rsid w:val="00C22E61"/>
    <w:rsid w:val="00CE1B10"/>
    <w:rsid w:val="00D644E9"/>
    <w:rsid w:val="00D90C5D"/>
    <w:rsid w:val="00D9723C"/>
    <w:rsid w:val="00DD3982"/>
    <w:rsid w:val="00DD487B"/>
    <w:rsid w:val="00E36FB2"/>
    <w:rsid w:val="00E62BE4"/>
    <w:rsid w:val="00E86DA9"/>
    <w:rsid w:val="00EC1B22"/>
    <w:rsid w:val="00EE0E86"/>
    <w:rsid w:val="00F3046F"/>
    <w:rsid w:val="00F42845"/>
    <w:rsid w:val="00FC5990"/>
    <w:rsid w:val="00FF53EB"/>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F09C"/>
  <w15:chartTrackingRefBased/>
  <w15:docId w15:val="{70315EE3-CB17-40DB-A13A-7492C672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Srimoyee Samaddar</dc:creator>
  <cp:keywords/>
  <dc:description/>
  <cp:lastModifiedBy>Srimoyee Samaddar</cp:lastModifiedBy>
  <cp:revision>52</cp:revision>
  <dcterms:created xsi:type="dcterms:W3CDTF">2019-11-25T16:17:00Z</dcterms:created>
  <dcterms:modified xsi:type="dcterms:W3CDTF">2019-11-26T05:54:00Z</dcterms:modified>
</cp:coreProperties>
</file>