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F213C8E">
      <w:pPr>
        <w:pStyle w:val="style0"/>
        <w:spacing w:after="0"/>
        <w:jc w:val="center"/>
        <w:rPr>
          <w:b/>
          <w:bCs/>
          <w:sz w:val="24"/>
          <w:szCs w:val="24"/>
        </w:rPr>
      </w:pPr>
      <w:r>
        <w:rPr>
          <w:b/>
          <w:bCs/>
          <w:sz w:val="24"/>
          <w:szCs w:val="24"/>
        </w:rPr>
        <w:t>Project Design Phase</w:t>
      </w:r>
    </w:p>
    <w:p w14:paraId="691D02ED">
      <w:pPr>
        <w:pStyle w:val="style0"/>
        <w:spacing w:after="0"/>
        <w:jc w:val="center"/>
        <w:rPr>
          <w:b/>
          <w:bCs/>
          <w:sz w:val="24"/>
          <w:szCs w:val="24"/>
        </w:rPr>
      </w:pPr>
      <w:r>
        <w:rPr>
          <w:b/>
          <w:bCs/>
          <w:sz w:val="24"/>
          <w:szCs w:val="24"/>
        </w:rPr>
        <w:t>Proposed Solution Template</w:t>
      </w:r>
    </w:p>
    <w:p w14:paraId="19063B4E">
      <w:pPr>
        <w:pStyle w:val="style0"/>
        <w:spacing w:after="0"/>
        <w:jc w:val="center"/>
        <w:rPr>
          <w:b/>
          <w:bCs/>
        </w:rPr>
      </w:pPr>
    </w:p>
    <w:tbl>
      <w:tblPr>
        <w:tblStyle w:val="style4098"/>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14:paraId="258312FF">
        <w:trPr/>
        <w:tc>
          <w:tcPr>
            <w:tcW w:w="4695" w:type="dxa"/>
            <w:tcBorders/>
          </w:tcPr>
          <w:p w14:paraId="1F1DE6D2">
            <w:pPr>
              <w:pStyle w:val="style0"/>
              <w:rPr/>
            </w:pPr>
            <w:r>
              <w:t>Date</w:t>
            </w:r>
          </w:p>
        </w:tc>
        <w:tc>
          <w:tcPr>
            <w:tcW w:w="4335" w:type="dxa"/>
            <w:tcBorders/>
          </w:tcPr>
          <w:p w14:paraId="592CC4B4">
            <w:pPr>
              <w:pStyle w:val="style0"/>
              <w:rPr/>
            </w:pPr>
            <w:r>
              <w:t>07 August 2026</w:t>
            </w:r>
          </w:p>
        </w:tc>
      </w:tr>
      <w:tr w14:paraId="2ED0A797">
        <w:tblPrEx/>
        <w:trPr/>
        <w:tc>
          <w:tcPr>
            <w:tcW w:w="4695" w:type="dxa"/>
            <w:tcBorders/>
          </w:tcPr>
          <w:p w14:paraId="307C7FCD">
            <w:pPr>
              <w:pStyle w:val="style0"/>
              <w:rPr/>
            </w:pPr>
            <w:r>
              <w:t>Name</w:t>
            </w:r>
          </w:p>
        </w:tc>
        <w:tc>
          <w:tcPr>
            <w:tcW w:w="4335" w:type="dxa"/>
            <w:tcBorders/>
          </w:tcPr>
          <w:p w14:paraId="333FBA09">
            <w:pPr>
              <w:pStyle w:val="style0"/>
              <w:rPr/>
            </w:pPr>
            <w:r>
              <w:rPr>
                <w:lang w:val="en-US"/>
              </w:rPr>
              <w:t>BHARATH P</w:t>
            </w:r>
          </w:p>
        </w:tc>
      </w:tr>
      <w:tr w14:paraId="0CDF8543">
        <w:tblPrEx/>
        <w:trPr/>
        <w:tc>
          <w:tcPr>
            <w:tcW w:w="4695" w:type="dxa"/>
            <w:tcBorders/>
          </w:tcPr>
          <w:p w14:paraId="15BA07CD">
            <w:pPr>
              <w:pStyle w:val="style0"/>
              <w:rPr/>
            </w:pPr>
            <w:r>
              <w:t>Project Name</w:t>
            </w:r>
          </w:p>
        </w:tc>
        <w:tc>
          <w:tcPr>
            <w:tcW w:w="4335" w:type="dxa"/>
            <w:tcBorders/>
          </w:tcPr>
          <w:p w14:paraId="1CCA02F0">
            <w:pPr>
              <w:pStyle w:val="style0"/>
              <w:rPr/>
            </w:pPr>
            <w:r>
              <w:t>H</w:t>
            </w:r>
            <w:r>
              <w:t>OUSE RENT</w:t>
            </w:r>
          </w:p>
        </w:tc>
      </w:tr>
      <w:tr w14:paraId="27F94B20">
        <w:tblPrEx/>
        <w:trPr/>
        <w:tc>
          <w:tcPr>
            <w:tcW w:w="4695" w:type="dxa"/>
            <w:tcBorders/>
          </w:tcPr>
          <w:p w14:paraId="7608072C">
            <w:pPr>
              <w:pStyle w:val="style0"/>
              <w:rPr/>
            </w:pPr>
            <w:r>
              <w:t>Maximum Marks</w:t>
            </w:r>
          </w:p>
        </w:tc>
        <w:tc>
          <w:tcPr>
            <w:tcW w:w="4335" w:type="dxa"/>
            <w:tcBorders/>
          </w:tcPr>
          <w:p w14:paraId="2D0806CA">
            <w:pPr>
              <w:pStyle w:val="style0"/>
              <w:rPr/>
            </w:pPr>
            <w:r>
              <w:t>2 Marks</w:t>
            </w:r>
          </w:p>
        </w:tc>
      </w:tr>
    </w:tbl>
    <w:p w14:paraId="73BC3DE7">
      <w:pPr>
        <w:pStyle w:val="style0"/>
        <w:rPr/>
      </w:pPr>
    </w:p>
    <w:p w14:paraId="6EFA5AAE">
      <w:pPr>
        <w:pStyle w:val="style0"/>
        <w:rPr>
          <w:b/>
          <w:bCs/>
        </w:rPr>
      </w:pPr>
      <w:r>
        <w:rPr>
          <w:b/>
          <w:bCs/>
        </w:rPr>
        <w:t>Proposed Solution Template</w:t>
      </w:r>
    </w:p>
    <w:p w14:paraId="1575B9F4">
      <w:pPr>
        <w:pStyle w:val="style0"/>
        <w:rPr/>
      </w:pPr>
      <w:r>
        <w:rPr>
          <w:b/>
          <w:bCs/>
        </w:rPr>
        <w:t>Project:</w:t>
      </w:r>
      <w:r>
        <w:t xml:space="preserve"> HOUSE RENTAL SYSTEM (HOUSE RENT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849"/>
        <w:gridCol w:w="6280"/>
      </w:tblGrid>
      <w:tr w14:paraId="6AA0092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B791D">
            <w:pPr>
              <w:pStyle w:val="style0"/>
              <w:rPr/>
            </w:pPr>
            <w:r>
              <w:rPr>
                <w:b/>
                <w:bCs/>
              </w:rPr>
              <w:t>S.No</w:t>
            </w:r>
            <w:r>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24593">
            <w:pPr>
              <w:pStyle w:val="style0"/>
              <w:rPr/>
            </w:pPr>
            <w:r>
              <w:rPr>
                <w:b/>
                <w:bCs/>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3CB6D">
            <w:pPr>
              <w:pStyle w:val="style0"/>
              <w:rPr/>
            </w:pPr>
            <w:r>
              <w:rPr>
                <w:b/>
                <w:bCs/>
              </w:rPr>
              <w:t>Description</w:t>
            </w:r>
          </w:p>
        </w:tc>
      </w:tr>
      <w:tr w14:paraId="4A215EF1">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D4231">
            <w:pPr>
              <w:pStyle w:val="style0"/>
              <w:rPr/>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11DC6">
            <w:pPr>
              <w:pStyle w:val="style0"/>
              <w:rPr/>
            </w:pPr>
            <w:r>
              <w:rPr>
                <w:b/>
                <w:bCs/>
              </w:rPr>
              <w:t>Problem Statement (Problem to be 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03C2D">
            <w:pPr>
              <w:pStyle w:val="style0"/>
              <w:rPr/>
            </w:pPr>
            <w:r>
              <w:t>Traditional house hunting and rental management rely on unverified brokers, manual physical visits, and opaque agreements. This results in fake/outdated listings, high broker fees, delayed communication between tenants and landlords, manual rent collection issues, and poor handling of maintenance requests.</w:t>
            </w:r>
          </w:p>
        </w:tc>
      </w:tr>
      <w:tr w14:paraId="62EE65ED">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42029">
            <w:pPr>
              <w:pStyle w:val="style0"/>
              <w:rPr/>
            </w:pPr>
            <w:r>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2B237">
            <w:pPr>
              <w:pStyle w:val="style0"/>
              <w:rPr/>
            </w:pPr>
            <w:r>
              <w:rPr>
                <w:b/>
                <w:bCs/>
              </w:rPr>
              <w:t>Idea / Solution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BC26B">
            <w:pPr>
              <w:pStyle w:val="style0"/>
              <w:rPr/>
            </w:pPr>
            <w:r>
              <w:t xml:space="preserve">The </w:t>
            </w:r>
            <w:r>
              <w:rPr>
                <w:b/>
                <w:bCs/>
              </w:rPr>
              <w:t>House Rental Platform</w:t>
            </w:r>
            <w:r>
              <w:t xml:space="preserve"> is a web and mobile application that connects tenants directly with verified property owners. Tenants can filter properties by location and budget, schedule virtual or physical visits, upload KYC documents, sign digital lease agreements, and pay rent online. Landlords and property managers get a centralized dashboard to screen applicants, automate rent collection, and track maintenance tickets.</w:t>
            </w:r>
          </w:p>
        </w:tc>
      </w:tr>
      <w:tr w14:paraId="7D42B3AB">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913E1">
            <w:pPr>
              <w:pStyle w:val="style0"/>
              <w:rPr/>
            </w:pPr>
            <w:r>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C9653">
            <w:pPr>
              <w:pStyle w:val="style0"/>
              <w:rPr/>
            </w:pPr>
            <w:r>
              <w:rPr>
                <w:b/>
                <w:bCs/>
              </w:rPr>
              <w:t>Novelty / Uniqueness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FC419">
            <w:pPr>
              <w:pStyle w:val="style0"/>
              <w:rPr/>
            </w:pPr>
            <w:r>
              <w:t>The platform offers an end-to-end digital rental ecosystem: verified property listings, built-in digital lease signing, an integrated online rent payment gateway with automated receipts, and a dedicated maintenance request ticketing module—eliminating middlemen and ensuring complete transparency.</w:t>
            </w:r>
          </w:p>
        </w:tc>
      </w:tr>
      <w:tr w14:paraId="2C5B8CEA">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396FE">
            <w:pPr>
              <w:pStyle w:val="style0"/>
              <w:rPr/>
            </w:pPr>
            <w:r>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44917">
            <w:pPr>
              <w:pStyle w:val="style0"/>
              <w:rPr/>
            </w:pPr>
            <w:r>
              <w:rPr>
                <w:b/>
                <w:bCs/>
              </w:rPr>
              <w:t>Social Impact / Customer Satisfaction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4E7C1">
            <w:pPr>
              <w:pStyle w:val="style0"/>
              <w:rPr/>
            </w:pPr>
            <w:r>
              <w:t>Significantly reduces search time and financial stress for house seekers by eliminating exorbitant brokerage fees and preventing listing scams. It empowers landlords with reliable tenant screening and hassle-free rent management, fostering trust and security across the housing rental market.</w:t>
            </w:r>
          </w:p>
        </w:tc>
      </w:tr>
      <w:tr w14:paraId="3FAD497D">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9B085">
            <w:pPr>
              <w:pStyle w:val="style0"/>
              <w:rPr/>
            </w:pPr>
            <w:r>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5AB0A">
            <w:pPr>
              <w:pStyle w:val="style0"/>
              <w:rPr/>
            </w:pPr>
            <w:r>
              <w:rPr>
                <w:b/>
                <w:bCs/>
              </w:rPr>
              <w:t>Business Model (Revenue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F9ED5">
            <w:pPr>
              <w:pStyle w:val="style0"/>
              <w:rPr/>
            </w:pPr>
            <w:r>
              <w:t xml:space="preserve">A multi-tiered revenue model: </w:t>
            </w:r>
            <w:r>
              <w:rPr>
                <w:b/>
                <w:bCs/>
              </w:rPr>
              <w:t>1)</w:t>
            </w:r>
            <w:r>
              <w:t xml:space="preserve"> Freemium/Subscription fees for landlords and property managers listing multiple properties; </w:t>
            </w:r>
            <w:r>
              <w:rPr>
                <w:b/>
                <w:bCs/>
              </w:rPr>
              <w:t>2)</w:t>
            </w:r>
            <w:r>
              <w:t xml:space="preserve"> Premium listing promotions for faster visibility; </w:t>
            </w:r>
            <w:r>
              <w:rPr>
                <w:b/>
                <w:bCs/>
              </w:rPr>
              <w:t>3)</w:t>
            </w:r>
            <w:r>
              <w:t xml:space="preserve"> Transaction/processing fees on digital rent payments and legal lease generation services.</w:t>
            </w:r>
          </w:p>
        </w:tc>
      </w:tr>
      <w:tr w14:paraId="053E1070">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920D7">
            <w:pPr>
              <w:pStyle w:val="style0"/>
              <w:rPr/>
            </w:pPr>
            <w:r>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DCF8B">
            <w:pPr>
              <w:pStyle w:val="style0"/>
              <w:rPr/>
            </w:pPr>
            <w:r>
              <w:rPr>
                <w:b/>
                <w:bCs/>
              </w:rPr>
              <w:t>Scalability of the 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FCFA7">
            <w:pPr>
              <w:pStyle w:val="style0"/>
              <w:rPr/>
            </w:pPr>
            <w:r>
              <w:t xml:space="preserve">Built on a cloud-native, </w:t>
            </w:r>
            <w:r>
              <w:t>microservices</w:t>
            </w:r>
            <w:r>
              <w:t>-based architecture capable of handling high traffic volume. The system can easily scale across multiple cities and regions, with planned integrations for map-based search APIs, AI-driven rent price estimation, 360° virtual tours, and localized mobile applications.</w:t>
            </w:r>
          </w:p>
        </w:tc>
      </w:tr>
    </w:tbl>
    <w:p w14:paraId="325D3B57">
      <w:pPr>
        <w:pStyle w:val="style0"/>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ACFF"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9626A84"/>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75"/>
  <w:embedTrueTypeFonts/>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bCs/>
      <w:sz w:val="48"/>
      <w:szCs w:val="48"/>
    </w:rPr>
  </w:style>
  <w:style w:type="paragraph" w:styleId="style2">
    <w:name w:val="heading 2"/>
    <w:basedOn w:val="style0"/>
    <w:next w:val="style0"/>
    <w:qFormat/>
    <w:uiPriority w:val="9"/>
    <w:pPr>
      <w:keepNext/>
      <w:keepLines/>
      <w:spacing w:before="360" w:after="80"/>
      <w:outlineLvl w:val="1"/>
    </w:pPr>
    <w:rPr>
      <w:b/>
      <w:bCs/>
      <w:sz w:val="36"/>
      <w:szCs w:val="36"/>
    </w:rPr>
  </w:style>
  <w:style w:type="paragraph" w:styleId="style3">
    <w:name w:val="heading 3"/>
    <w:basedOn w:val="style0"/>
    <w:next w:val="style0"/>
    <w:qFormat/>
    <w:uiPriority w:val="9"/>
    <w:pPr>
      <w:keepNext/>
      <w:keepLines/>
      <w:spacing w:before="280" w:after="80"/>
      <w:outlineLvl w:val="2"/>
    </w:pPr>
    <w:rPr>
      <w:b/>
      <w:bCs/>
      <w:sz w:val="28"/>
      <w:szCs w:val="28"/>
    </w:rPr>
  </w:style>
  <w:style w:type="paragraph" w:styleId="style4">
    <w:name w:val="heading 4"/>
    <w:basedOn w:val="style0"/>
    <w:next w:val="style0"/>
    <w:qFormat/>
    <w:uiPriority w:val="9"/>
    <w:pPr>
      <w:keepNext/>
      <w:keepLines/>
      <w:spacing w:before="240" w:after="40"/>
      <w:outlineLvl w:val="3"/>
    </w:pPr>
    <w:rPr>
      <w:b/>
      <w:bCs/>
      <w:sz w:val="24"/>
      <w:szCs w:val="24"/>
    </w:rPr>
  </w:style>
  <w:style w:type="paragraph" w:styleId="style5">
    <w:name w:val="heading 5"/>
    <w:basedOn w:val="style0"/>
    <w:next w:val="style0"/>
    <w:qFormat/>
    <w:uiPriority w:val="9"/>
    <w:pPr>
      <w:keepNext/>
      <w:keepLines/>
      <w:spacing w:before="220" w:after="40"/>
      <w:outlineLvl w:val="4"/>
    </w:pPr>
    <w:rPr>
      <w:b/>
      <w:bCs/>
    </w:rPr>
  </w:style>
  <w:style w:type="paragraph" w:styleId="style6">
    <w:name w:val="heading 6"/>
    <w:basedOn w:val="style0"/>
    <w:next w:val="style0"/>
    <w:qFormat/>
    <w:uiPriority w:val="9"/>
    <w:pPr>
      <w:keepNext/>
      <w:keepLines/>
      <w:spacing w:before="200" w:after="40"/>
      <w:outlineLvl w:val="5"/>
    </w:pPr>
    <w:rPr>
      <w:b/>
      <w:bCs/>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before="480" w:after="120"/>
    </w:pPr>
    <w:rPr>
      <w:b/>
      <w:bCs/>
      <w:sz w:val="72"/>
      <w:szCs w:val="72"/>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315</Words>
  <Pages>1</Pages>
  <Characters>2017</Characters>
  <Application>WPS Office</Application>
  <DocSecurity>0</DocSecurity>
  <Paragraphs>47</Paragraphs>
  <ScaleCrop>false</ScaleCrop>
  <LinksUpToDate>false</LinksUpToDate>
  <CharactersWithSpaces>2299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2026-08-08T05:51:50Z</dcterms:created>
  <dc:creator>Sakthi</dc:creator>
  <lastModifiedBy>SM-A156E</lastModifiedBy>
  <dcterms:modified xsi:type="dcterms:W3CDTF">2026-08-08T05:51:50Z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9244700f7b2d47fbab58f887bbff810a_23</vt:lpwstr>
  </property>
</Properties>
</file>