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Construction GraphRAG - System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Diagram 1: Document Ingestion Process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📄 PDF DOCUMENT</w:t>
            </w:r>
            <w:r w:rsidDel="00000000" w:rsidR="00000000" w:rsidRPr="00000000">
              <w:rPr>
                <w:rtl w:val="0"/>
              </w:rPr>
              <w:br w:type="textWrapping"/>
              <w:t xml:space="preserve">Construction Plans, Specifications, Drawings</w:t>
            </w:r>
          </w:p>
        </w:tc>
      </w:tr>
    </w:tbl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↓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color w:val="0064c8"/>
                <w:sz w:val="24"/>
                <w:szCs w:val="24"/>
                <w:rtl w:val="0"/>
              </w:rPr>
              <w:t xml:space="preserve">STEP 1: TEXT EXTRACTION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Tool: PyMuPDF (fitz)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Process in 2-page batches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Extract page-by-page</w:t>
            </w:r>
          </w:p>
        </w:tc>
      </w:tr>
    </w:tbl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↓</w:t>
      </w: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-115.0" w:type="dxa"/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color w:val="0064c8"/>
                <w:sz w:val="24"/>
                <w:szCs w:val="24"/>
                <w:rtl w:val="0"/>
              </w:rPr>
              <w:t xml:space="preserve">STEP 2: TEXT CHUNKING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Tool: Custom Splitter with Memory Management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Size: 800 characters | Overlap: 150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Chunk each page separately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Track: (chunk, page_number)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↓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-115.0" w:type="dxa"/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color w:val="0064c8"/>
                <w:sz w:val="24"/>
                <w:szCs w:val="24"/>
                <w:rtl w:val="0"/>
              </w:rPr>
              <w:t xml:space="preserve">STEP 3: ENTITY EXTRACTION AND RELATIONSHIP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Tool: Regex matching and LLM extraction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Entities and relationships are extracted using both regex and llm matching.</w:t>
            </w:r>
          </w:p>
        </w:tc>
      </w:tr>
    </w:tbl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↓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-115.0" w:type="dxa"/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color w:val="0064c8"/>
                <w:sz w:val="24"/>
                <w:szCs w:val="24"/>
                <w:rtl w:val="0"/>
              </w:rPr>
              <w:t xml:space="preserve">STEP 4: GENERATE EMBEDDINGS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Tool: OpenAI text-embedding-3-small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Output: 1536-dimensional vectors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FIXED: Consistent model (was mixed)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Dimension validation added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Storage (3 Paths):</w:t>
      </w: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color w:val="0064c8"/>
                <w:sz w:val="20"/>
                <w:szCs w:val="20"/>
                <w:rtl w:val="0"/>
              </w:rPr>
              <w:t xml:space="preserve">PATH 1</w:t>
              <w:br w:type="textWrapping"/>
              <w:t xml:space="preserve">VECTOR STORAGE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ChromaDB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Stores: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• Embeddings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• filename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• page 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• text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color w:val="0064c8"/>
                <w:sz w:val="20"/>
                <w:szCs w:val="20"/>
                <w:rtl w:val="0"/>
              </w:rPr>
              <w:t xml:space="preserve">PATH 2</w:t>
              <w:br w:type="textWrapping"/>
              <w:t xml:space="preserve">KEYWORD INDEX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BM25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Builds: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• TF-IDF index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• Exact matching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color w:val="0064c8"/>
                <w:sz w:val="20"/>
                <w:szCs w:val="20"/>
                <w:rtl w:val="0"/>
              </w:rPr>
              <w:t xml:space="preserve">PATH 3</w:t>
              <w:br w:type="textWrapping"/>
              <w:t xml:space="preserve">GRAPH STORAGE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Neo4j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Stores: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• Entities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• Relationships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• Connections</w:t>
            </w:r>
          </w:p>
        </w:tc>
      </w:tr>
    </w:tbl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↓</w:t>
      </w: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-115.0" w:type="dxa"/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color w:val="008000"/>
                <w:sz w:val="28"/>
                <w:szCs w:val="28"/>
                <w:rtl w:val="0"/>
              </w:rPr>
              <w:t xml:space="preserve">✅ DOCUMENT READY FOR QUERYING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✅ No MemoryError crashes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✅ Correct embedding dimensions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✅ Real page numbers tracked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Diagram 2: Query &amp; Retrieval Process</w:t>
      </w:r>
    </w:p>
    <w:tbl>
      <w:tblPr>
        <w:tblStyle w:val="Table8"/>
        <w:tblW w:w="8640.0" w:type="dxa"/>
        <w:jc w:val="left"/>
        <w:tblInd w:w="-115.0" w:type="dxa"/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🔍 USER QUERY</w:t>
            </w:r>
            <w:r w:rsidDel="00000000" w:rsidR="00000000" w:rsidRPr="00000000">
              <w:rPr>
                <w:rtl w:val="0"/>
              </w:rPr>
              <w:br w:type="textWrapping"/>
              <w:t xml:space="preserve">"What is refrigeration engine room equipment plan?"</w:t>
            </w:r>
          </w:p>
        </w:tc>
      </w:tr>
    </w:tbl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↓</w:t>
      </w: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-115.0" w:type="dxa"/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color w:val="0064c8"/>
                <w:sz w:val="24"/>
                <w:szCs w:val="24"/>
                <w:rtl w:val="0"/>
              </w:rPr>
              <w:t xml:space="preserve">STEP 1: QUERY EXPANSION &amp; EMBEDDING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Expand to 3-5 query variations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Construction domain synonyms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Tool: OpenAI text-embedding-3-small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FIXED: 1536 dimensions (consistent)</w:t>
            </w:r>
          </w:p>
        </w:tc>
      </w:tr>
    </w:tbl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PARALLEL SEARCH (3 Methods)</w:t>
      </w: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color w:val="0064c8"/>
                <w:sz w:val="20"/>
                <w:szCs w:val="20"/>
                <w:rtl w:val="0"/>
              </w:rPr>
              <w:t xml:space="preserve">METHOD 1</w:t>
              <w:br w:type="textWrapping"/>
              <w:t xml:space="preserve">VECTOR SEARCH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ChromaDB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Cosine Similarity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Top-K: 50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(was: 25)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Semantic matching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color w:val="0064c8"/>
                <w:sz w:val="20"/>
                <w:szCs w:val="20"/>
                <w:rtl w:val="0"/>
              </w:rPr>
              <w:t xml:space="preserve">METHOD 2</w:t>
              <w:br w:type="textWrapping"/>
              <w:t xml:space="preserve">KEYWORD SEARCH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BM25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TF-IDF Algorithm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Top-K: 50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(was: 25)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Exact matching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color w:val="0064c8"/>
                <w:sz w:val="20"/>
                <w:szCs w:val="20"/>
                <w:rtl w:val="0"/>
              </w:rPr>
              <w:t xml:space="preserve">METHOD 3</w:t>
              <w:br w:type="textWrapping"/>
              <w:t xml:space="preserve">GRAPH SEARCH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Neo4j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Cypher Queries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Limit: 10 facts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Relationships</w:t>
            </w:r>
          </w:p>
        </w:tc>
      </w:tr>
    </w:tbl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↓</w:t>
      </w: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-115.0" w:type="dxa"/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color w:val="0064c8"/>
                <w:sz w:val="24"/>
                <w:szCs w:val="24"/>
                <w:rtl w:val="0"/>
              </w:rPr>
              <w:t xml:space="preserve">STEP 3: RECIPROCAL RANK FUSION (RRF)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Merge all 3 search results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Deduplication across queries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Weighted scoring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Combined ranking algorithm</w:t>
            </w:r>
          </w:p>
        </w:tc>
      </w:tr>
    </w:tbl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↓</w:t>
      </w: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-115.0" w:type="dxa"/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color w:val="0064c8"/>
                <w:sz w:val="24"/>
                <w:szCs w:val="24"/>
                <w:rtl w:val="0"/>
              </w:rPr>
              <w:t xml:space="preserve">STEP 4: SECTION BOOSTING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Priority multipliers: (boosts the score based on chunk from document type).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• General Notes: 2.5x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• Equipment Notes: 2.3x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• Diagrams: 1.5x</w:t>
            </w:r>
          </w:p>
        </w:tc>
      </w:tr>
    </w:tbl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↓</w:t>
      </w:r>
      <w:r w:rsidDel="00000000" w:rsidR="00000000" w:rsidRPr="00000000">
        <w:rPr>
          <w:rtl w:val="0"/>
        </w:rPr>
      </w:r>
    </w:p>
    <w:tbl>
      <w:tblPr>
        <w:tblStyle w:val="Table13"/>
        <w:tblW w:w="8640.0" w:type="dxa"/>
        <w:jc w:val="left"/>
        <w:tblInd w:w="-115.0" w:type="dxa"/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color w:val="0064c8"/>
                <w:sz w:val="24"/>
                <w:szCs w:val="24"/>
                <w:rtl w:val="0"/>
              </w:rPr>
              <w:t xml:space="preserve">STEP 5: CONTEXT SELECTION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Select top 50 chunks (was: 15)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FULL text per chunk (no truncation)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Total context: ~25,000 characters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↓</w:t>
      </w:r>
      <w:r w:rsidDel="00000000" w:rsidR="00000000" w:rsidRPr="00000000">
        <w:rPr>
          <w:rtl w:val="0"/>
        </w:rPr>
      </w:r>
    </w:p>
    <w:tbl>
      <w:tblPr>
        <w:tblStyle w:val="Table14"/>
        <w:tblW w:w="8640.0" w:type="dxa"/>
        <w:jc w:val="left"/>
        <w:tblInd w:w="-115.0" w:type="dxa"/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color w:val="0064c8"/>
                <w:sz w:val="24"/>
                <w:szCs w:val="24"/>
                <w:rtl w:val="0"/>
              </w:rPr>
              <w:t xml:space="preserve">STEP 6: ANSWER GENERATION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Tool: GPT-4o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Temperature: 0.35 (better reasoning)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Max tokens: 2000 (longer answers)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Input: Query + 50 chunks + Graph facts</w:t>
            </w:r>
          </w:p>
        </w:tc>
      </w:tr>
    </w:tbl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↓</w:t>
      </w:r>
      <w:r w:rsidDel="00000000" w:rsidR="00000000" w:rsidRPr="00000000">
        <w:rPr>
          <w:rtl w:val="0"/>
        </w:rPr>
      </w:r>
    </w:p>
    <w:tbl>
      <w:tblPr>
        <w:tblStyle w:val="Table15"/>
        <w:tblW w:w="8640.0" w:type="dxa"/>
        <w:jc w:val="left"/>
        <w:tblInd w:w="-115.0" w:type="dxa"/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color w:val="008000"/>
                <w:sz w:val="28"/>
                <w:szCs w:val="28"/>
                <w:rtl w:val="0"/>
              </w:rPr>
              <w:t xml:space="preserve">✅ FINAL ANSWER WITH CITATIONS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✅ Detailed, comprehensive response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✅ 5-15 sources cited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✅ Real page numbers (3, 5, 7...)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✅ Equipment tags &amp; specifications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