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3A61" w14:textId="77777777" w:rsidR="003647AE" w:rsidRDefault="00000000">
      <w:pPr>
        <w:pStyle w:val="Heading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Project Design Phase</w:t>
      </w:r>
    </w:p>
    <w:p w14:paraId="69885CCC" w14:textId="77777777" w:rsidR="003647AE" w:rsidRDefault="00000000">
      <w:pPr>
        <w:pStyle w:val="Heading2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Solution Architecture</w:t>
      </w:r>
    </w:p>
    <w:p w14:paraId="2F5CFBD7" w14:textId="77777777" w:rsidR="003647AE" w:rsidRDefault="003647A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tbl>
      <w:tblPr>
        <w:tblStyle w:val="a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647AE" w14:paraId="58C65C78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363901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Field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35A34B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Details</w:t>
            </w:r>
          </w:p>
        </w:tc>
      </w:tr>
      <w:tr w:rsidR="003647AE" w14:paraId="5C6C18F6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D65AD5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Date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678527" w14:textId="63FBD5E8" w:rsidR="003647AE" w:rsidRDefault="001029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30 September 2026</w:t>
            </w:r>
          </w:p>
        </w:tc>
      </w:tr>
      <w:tr w:rsidR="003647AE" w14:paraId="5FA0A60C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066F82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Team ID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F09569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SWTID-2026-2901</w:t>
            </w:r>
          </w:p>
        </w:tc>
      </w:tr>
      <w:tr w:rsidR="003647AE" w14:paraId="7B9AE0B2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F1073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Project Name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F6C972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LearnMate – AI Study Buddy API</w:t>
            </w:r>
          </w:p>
        </w:tc>
      </w:tr>
      <w:tr w:rsidR="003647AE" w14:paraId="4FCEE3E5" w14:textId="77777777"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AAF509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Maximum Marks</w:t>
            </w:r>
          </w:p>
        </w:tc>
        <w:tc>
          <w:tcPr>
            <w:tcW w:w="468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875B85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 Marks</w:t>
            </w:r>
          </w:p>
        </w:tc>
      </w:tr>
    </w:tbl>
    <w:p w14:paraId="4F099538" w14:textId="77777777" w:rsidR="003647AE" w:rsidRDefault="00000000">
      <w:pPr>
        <w:pStyle w:val="Heading3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Solution Architecture:</w:t>
      </w:r>
    </w:p>
    <w:p w14:paraId="3DAE54B1" w14:textId="77777777" w:rsidR="003647AE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Solution architecture bridges the gap between business problems and technology solutions. Its goals are to:</w:t>
      </w:r>
    </w:p>
    <w:p w14:paraId="63F3F1DA" w14:textId="77777777" w:rsidR="003647A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Find the best tech solution to solve existing business problems.</w:t>
      </w:r>
    </w:p>
    <w:p w14:paraId="20921316" w14:textId="77777777" w:rsidR="003647A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Describe the structure, characteristics, behavior, and other aspects of the software to project stakeholders.</w:t>
      </w:r>
    </w:p>
    <w:p w14:paraId="1EF2F322" w14:textId="77777777" w:rsidR="003647A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Define features, development phases, and solution requirements.</w:t>
      </w:r>
    </w:p>
    <w:p w14:paraId="69662568" w14:textId="77777777" w:rsidR="003647A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Provide specifications according to which the solution is defined, managed, and delivered.</w:t>
      </w:r>
    </w:p>
    <w:p w14:paraId="0EB6009E" w14:textId="77777777" w:rsidR="003647AE" w:rsidRDefault="00000000">
      <w:pPr>
        <w:pStyle w:val="Heading3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Solution Architecture Diagram</w:t>
      </w:r>
    </w:p>
    <w:p w14:paraId="77426E35" w14:textId="77777777" w:rsidR="003647AE" w:rsidRDefault="003647A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0"/>
        <w:rPr>
          <w:rFonts w:ascii="Google Sans" w:eastAsia="Google Sans" w:hAnsi="Google Sans" w:cs="Google Sans"/>
          <w:color w:val="1F1F1F"/>
        </w:rPr>
      </w:pPr>
    </w:p>
    <w:p w14:paraId="4A8AEC07" w14:textId="77777777" w:rsidR="003647AE" w:rsidRDefault="003647AE">
      <w:pPr>
        <w:pBdr>
          <w:top w:val="nil"/>
          <w:left w:val="nil"/>
          <w:bottom w:val="nil"/>
          <w:right w:val="nil"/>
          <w:between w:val="nil"/>
        </w:pBdr>
        <w:spacing w:before="390" w:line="275" w:lineRule="auto"/>
        <w:ind w:left="480"/>
        <w:rPr>
          <w:rFonts w:ascii="Google Sans" w:eastAsia="Google Sans" w:hAnsi="Google Sans" w:cs="Google Sans"/>
          <w:color w:val="1F1F1F"/>
        </w:rPr>
      </w:pPr>
    </w:p>
    <w:p w14:paraId="4E8D9D49" w14:textId="77777777" w:rsidR="003647AE" w:rsidRDefault="003647A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0"/>
        <w:rPr>
          <w:rFonts w:ascii="Google Sans" w:eastAsia="Google Sans" w:hAnsi="Google Sans" w:cs="Google Sans"/>
          <w:color w:val="1F1F1F"/>
        </w:rPr>
      </w:pPr>
    </w:p>
    <w:p w14:paraId="29D7E412" w14:textId="77777777" w:rsidR="003647AE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0"/>
        <w:rPr>
          <w:rFonts w:ascii="Google Sans" w:eastAsia="Google Sans" w:hAnsi="Google Sans" w:cs="Google Sans"/>
          <w:color w:val="1F1F1F"/>
          <w:shd w:val="clear" w:color="auto" w:fill="141414"/>
        </w:rPr>
      </w:pPr>
      <w:r>
        <w:rPr>
          <w:rFonts w:ascii="Google Sans" w:eastAsia="Google Sans" w:hAnsi="Google Sans" w:cs="Google Sans"/>
          <w:color w:val="1F1F1F"/>
          <w:shd w:val="clear" w:color="auto" w:fill="141414"/>
        </w:rPr>
        <w:t>+----------------------------------------------------------------------------------------------------+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CLIENT TIER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       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+-----------------------------+                           +--------------------------------+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|      Web App (React.js)     |                           |       Postman / Client API     |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+--------------+--------------+                           +---------------+----------------+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+-------------------|----------------------------------------------------------|------------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lastRenderedPageBreak/>
        <w:t>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 xml:space="preserve">                    |        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 xml:space="preserve">                    | HTTPS / REST Calls                                       | (Multipart / JSON)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 xml:space="preserve">                    v                                                          v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+----------------------------------------------------------------------------------------------------+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APPLICATION SERVER (Node.js)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       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+----------------------------------------------------------------------------------------------+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                              Express.js API Gateway                                  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 - CORS Middleware              - Helmet.js Security Headers      - JSON Body Parser  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+----------------------------------------------+-----------------------------------------------+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      |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      v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+----------------------------------------------------------------------------------------------+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                                 Middleware Shield                                    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 - auth.js (JWT Verification &amp; RBAC)              - upload.js (Multer File Ingestion) 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+----------------------------------------------+-----------------------------------------------+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      |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             v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+----------------------------------------------------------------------------------------------+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                                Controllers &amp; Services                                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                                                                                      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+------------------------+  +--------------------------+  +--------------------------+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|    authController.js   |  |   materialController.js  |  |    adminController.js    |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|   - Register / Login   |  |   - Upload / Fetch Doc   |  |   - User Management      |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|   - Token Generation   |  |   - Trigger AI Pipelines |  |   - Audit &amp; Analytics    |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|    +------------------------+  +-------------+------------+  +--------------------------+    |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+----------------------------------------------|-----------------------------------------------+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+-------------------------------------------------|--------------------------------------------------+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 xml:space="preserve">              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 xml:space="preserve">                   +------------------------------+-------------------------------+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lastRenderedPageBreak/>
        <w:t xml:space="preserve">                   | Text Extraction &amp; Prompts                                    | Document &amp; Session Data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 xml:space="preserve">                   v                                                              v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+------------------------------------+                         +------------------------------------+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EXTERNAL AI SERVICE        |                         |            DATABASE TIER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|                         |                   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+----------------------------+   |                         |   +----------------------------+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|    Google Gemini AI API    |   |                         |   |       MongoDB Atlas        |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|     (gemini-1.5-flash)     |   |                         |   |    (Mongoose ODM Layer)    |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+--------------+-------------+   |                         |   +--------------+-------------+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|                 |                         |                  |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| Raw Output      |                         |                  | CRUD Operations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v                 |                         |                  v              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+----------------------------+   |                         |   +----------------------------+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|   JSON Parsing &amp; Clean-up  |---|--- Structured Payload --|--&gt;|   - Users      - Materials     |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|       (utils/gemini.js)    |   |                         |   |   - Summaries  - Flashcards    |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+----------------------------+   |                         |   |   - Quizzes    - Study Plans   |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|                                    |                         |   +----------------------------+   |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  <w:t>+------------------------------------+                         +------------------------------------+</w:t>
      </w:r>
      <w:r>
        <w:rPr>
          <w:rFonts w:ascii="Google Sans" w:eastAsia="Google Sans" w:hAnsi="Google Sans" w:cs="Google Sans"/>
          <w:color w:val="1F1F1F"/>
          <w:shd w:val="clear" w:color="auto" w:fill="141414"/>
        </w:rPr>
        <w:br/>
      </w:r>
    </w:p>
    <w:p w14:paraId="5A554541" w14:textId="77777777" w:rsidR="003647AE" w:rsidRDefault="00000000">
      <w:pPr>
        <w:pStyle w:val="Heading3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Architecture &amp; Data Flow Steps</w:t>
      </w:r>
    </w:p>
    <w:p w14:paraId="144EA9BB" w14:textId="77777777" w:rsidR="003647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User Authentication &amp; Request Ingestion</w:t>
      </w:r>
    </w:p>
    <w:p w14:paraId="28D2199E" w14:textId="77777777" w:rsidR="003647AE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The client application (React.js UI or Postman) initiates HTTPS REST requests.</w:t>
      </w:r>
    </w:p>
    <w:p w14:paraId="1F2D7C18" w14:textId="77777777" w:rsidR="003647AE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Public requests (register/login) hit /api/auth where passwords are encrypted using bcrypt and paired JWT access/refresh tokens are returned.</w:t>
      </w:r>
    </w:p>
    <w:p w14:paraId="2EFE7950" w14:textId="77777777" w:rsidR="003647AE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Protected endpoints require an Authorization: Bearer &lt;token&gt; header, verified by auth.js middleware before reaching controllers.</w:t>
      </w:r>
    </w:p>
    <w:p w14:paraId="7380CEAC" w14:textId="77777777" w:rsidR="003647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File &amp; Material Upload Pipeline</w:t>
      </w:r>
    </w:p>
    <w:p w14:paraId="2F8589CE" w14:textId="77777777" w:rsidR="003647A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Study documents (.txt, .pdf, lecture notes) are submitted via POST /api/materials/upload as multipart form-data.</w:t>
      </w:r>
    </w:p>
    <w:p w14:paraId="31047E47" w14:textId="77777777" w:rsidR="003647AE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The upload.js Multer middleware intercepts the file, stores it, extracts textual contents, and creates a document entry in the MongoDB Atlas materials collection linked to the user's _id.</w:t>
      </w:r>
    </w:p>
    <w:p w14:paraId="146D267D" w14:textId="77777777" w:rsidR="003647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Intelligent Processing Layer (Gemini AI Engine)</w:t>
      </w:r>
    </w:p>
    <w:p w14:paraId="3A6A41D5" w14:textId="77777777" w:rsidR="003647AE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When a user triggers an AI service (/summarize, /flashcards, /quiz, or /study-plan), materialController.js fetches the source text from MongoDB.</w:t>
      </w:r>
    </w:p>
    <w:p w14:paraId="196C599B" w14:textId="77777777" w:rsidR="003647AE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The server delegates the task to utils/gemini.js.</w:t>
      </w:r>
    </w:p>
    <w:p w14:paraId="6CB63EE3" w14:textId="77777777" w:rsidR="003647AE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A task-specific prompt (e.g., flashcard active recall, 4-option MCQ formatting, or schedule breakdown) is sent with the material to the Google Gemini AI API.</w:t>
      </w:r>
    </w:p>
    <w:p w14:paraId="2697716B" w14:textId="77777777" w:rsidR="003647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Response Sanitization &amp; Persistent Storage</w:t>
      </w:r>
    </w:p>
    <w:p w14:paraId="1AE6DF87" w14:textId="77777777" w:rsidR="003647A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lastRenderedPageBreak/>
        <w:t>The returned Gemini response passes through a JSON sanitization pipeline to eliminate markdown wrappers (```json ... ```) and prevent escaped-string formatting defects.</w:t>
      </w:r>
    </w:p>
    <w:p w14:paraId="261A06BA" w14:textId="77777777" w:rsidR="003647A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The parsed, validated structured response is persisted to its respective MongoDB collection (summaries, flashcards, quizzes, or studyplans) using Mongoose schemas.</w:t>
      </w:r>
    </w:p>
    <w:p w14:paraId="4F80C863" w14:textId="77777777" w:rsidR="003647A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The Express server returns an HTTP 200 OK or 201 Created with the JSON payload to the client interface.</w:t>
      </w:r>
    </w:p>
    <w:p w14:paraId="1A946E5C" w14:textId="77777777" w:rsidR="003647A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Administrative Auditing &amp; Role-Based Control</w:t>
      </w:r>
    </w:p>
    <w:p w14:paraId="4B5A8495" w14:textId="77777777" w:rsidR="003647AE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Routes starting with /api/admin pass through an RBAC guard to ensure req.user.role === 'admin'.</w:t>
      </w:r>
    </w:p>
    <w:p w14:paraId="6A9D14B4" w14:textId="77777777" w:rsidR="003647AE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The controller retrieves cross-collection analytics, monitoring system load, user accounts, and AI generation metrics from MongoDB Atlas.</w:t>
      </w:r>
    </w:p>
    <w:p w14:paraId="27302FA8" w14:textId="77777777" w:rsidR="003647AE" w:rsidRDefault="00000000">
      <w:pPr>
        <w:pStyle w:val="Heading3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Core Architectural Components</w:t>
      </w:r>
    </w:p>
    <w:p w14:paraId="7EA119F1" w14:textId="77777777" w:rsidR="003647AE" w:rsidRDefault="003647A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tbl>
      <w:tblPr>
        <w:tblStyle w:val="a0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647AE" w14:paraId="5B8A6804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D318F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Component Layer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12E9EE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Technologies Used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A52507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Responsibility</w:t>
            </w:r>
          </w:p>
        </w:tc>
      </w:tr>
      <w:tr w:rsidR="003647AE" w14:paraId="157527D4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C53FA3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Client Layer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27366C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React.js / Postman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5F776C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User interface for document submission, authentication, and displaying interactive learning cards, quizzes, and schedules.</w:t>
            </w:r>
          </w:p>
        </w:tc>
      </w:tr>
      <w:tr w:rsidR="003647AE" w14:paraId="64775D19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85AF54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API Gateway &amp; Routing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A41604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Node.js, Express.js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ED4B88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Request parsing, route dispatching, error boundary handling, and cross-origin resource sharing (CORS) enforcement.</w:t>
            </w:r>
          </w:p>
        </w:tc>
      </w:tr>
      <w:tr w:rsidR="003647AE" w14:paraId="33782F07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3B66DE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Security &amp; Middleware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E63AE0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JWT, bcryptjs, Multer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6D7040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Stateless token validation, password hashing, RBAC shield, and multipart file upload handling.</w:t>
            </w:r>
          </w:p>
        </w:tc>
      </w:tr>
      <w:tr w:rsidR="003647AE" w14:paraId="21F40E1C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B0E8FA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Controller &amp; Business Logic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67299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Express Controllers (auth, material, admin)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C71EC3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Coordinates database queries, manages business workflows, and orchestrates AI task dispatching.</w:t>
            </w:r>
          </w:p>
        </w:tc>
      </w:tr>
      <w:tr w:rsidR="003647AE" w14:paraId="294D427D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CE17F9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External AI Engine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7A7017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Google Gemini API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2B0AE1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High-speed LLM processing for text summarization, flashcard extraction, assessment quiz authoring, and timeline planning.</w:t>
            </w:r>
          </w:p>
        </w:tc>
      </w:tr>
      <w:tr w:rsidR="003647AE" w14:paraId="2BA360F5" w14:textId="77777777"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FC8CB4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Database &amp; Persistence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AEA051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MongoDB Atlas, Mongoose ODM</w:t>
            </w:r>
          </w:p>
        </w:tc>
        <w:tc>
          <w:tcPr>
            <w:tcW w:w="31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4935D7" w14:textId="77777777" w:rsidR="003647A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Relational-style document storage with foreign key referencing across users, materials, and study artifacts.</w:t>
            </w:r>
          </w:p>
        </w:tc>
      </w:tr>
    </w:tbl>
    <w:p w14:paraId="35CB678E" w14:textId="77777777" w:rsidR="003647AE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>
        <w:rPr>
          <w:b/>
          <w:bCs/>
        </w:rPr>
        <w:t>Sources</w:t>
      </w:r>
    </w:p>
    <w:p w14:paraId="5750702D" w14:textId="77777777" w:rsidR="003647A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EE"/>
          <w:u w:val="single"/>
        </w:rPr>
      </w:pPr>
      <w:r>
        <w:t xml:space="preserve">1. </w:t>
      </w:r>
      <w:hyperlink r:id="rId5">
        <w:r>
          <w:rPr>
            <w:color w:val="0000EE"/>
            <w:u w:val="single"/>
          </w:rPr>
          <w:t>https://www.better-call.io/experts</w:t>
        </w:r>
      </w:hyperlink>
    </w:p>
    <w:sectPr w:rsidR="003647A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DBB6F9A-8E90-4861-82A0-D36AC0397496}"/>
  </w:font>
  <w:font w:name="Google Sans">
    <w:altName w:val="Calibri"/>
    <w:charset w:val="00"/>
    <w:family w:val="auto"/>
    <w:pitch w:val="default"/>
    <w:embedRegular r:id="rId2" w:fontKey="{A713676E-8A2C-4E51-928E-3B56FDE84B37}"/>
    <w:embedBold r:id="rId3" w:fontKey="{2275F5ED-6286-4551-89FA-3E590010AC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590E69A-14B4-48AC-BFD5-AEF0478EE6B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51F1AD0-BE2E-4574-A2EE-138B8541E91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071B1"/>
    <w:multiLevelType w:val="multilevel"/>
    <w:tmpl w:val="CCB26CE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82969BD"/>
    <w:multiLevelType w:val="multilevel"/>
    <w:tmpl w:val="A4A26A6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9E15473"/>
    <w:multiLevelType w:val="multilevel"/>
    <w:tmpl w:val="F948F8B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33D7669"/>
    <w:multiLevelType w:val="multilevel"/>
    <w:tmpl w:val="C624DEE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E1F590E"/>
    <w:multiLevelType w:val="multilevel"/>
    <w:tmpl w:val="714A824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F1E3501"/>
    <w:multiLevelType w:val="multilevel"/>
    <w:tmpl w:val="46C6743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59960A89"/>
    <w:multiLevelType w:val="multilevel"/>
    <w:tmpl w:val="BFA25C5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57186240">
    <w:abstractNumId w:val="4"/>
  </w:num>
  <w:num w:numId="2" w16cid:durableId="887768232">
    <w:abstractNumId w:val="3"/>
  </w:num>
  <w:num w:numId="3" w16cid:durableId="1415933930">
    <w:abstractNumId w:val="0"/>
  </w:num>
  <w:num w:numId="4" w16cid:durableId="1782608972">
    <w:abstractNumId w:val="1"/>
  </w:num>
  <w:num w:numId="5" w16cid:durableId="1171336108">
    <w:abstractNumId w:val="2"/>
  </w:num>
  <w:num w:numId="6" w16cid:durableId="991644043">
    <w:abstractNumId w:val="6"/>
  </w:num>
  <w:num w:numId="7" w16cid:durableId="1582175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7AE"/>
    <w:rsid w:val="001029D8"/>
    <w:rsid w:val="00347852"/>
    <w:rsid w:val="00364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FC5AD"/>
  <w15:docId w15:val="{7AE2B593-61E8-4187-B480-C1430E316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better-call.io/experts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1378</Words>
  <Characters>7860</Characters>
  <Application>Microsoft Office Word</Application>
  <DocSecurity>0</DocSecurity>
  <Lines>65</Lines>
  <Paragraphs>18</Paragraphs>
  <ScaleCrop>false</ScaleCrop>
  <Company/>
  <LinksUpToDate>false</LinksUpToDate>
  <CharactersWithSpaces>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srini23700@outlook.com</cp:lastModifiedBy>
  <cp:revision>2</cp:revision>
  <dcterms:created xsi:type="dcterms:W3CDTF">2026-09-30T11:31:00Z</dcterms:created>
  <dcterms:modified xsi:type="dcterms:W3CDTF">2026-09-30T11:31:00Z</dcterms:modified>
</cp:coreProperties>
</file>