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70C0"/>
          <w:sz w:val="40"/>
          <w:szCs w:val="40"/>
        </w:rPr>
        <w:t xml:space="preserve">Agentic AP Automation</w:t>
      </w:r>
    </w:p>
    <w:p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 xml:space="preserve">LangGraph + SAP Document AI + AI Core LLM + S/4HANA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Architecture and Deployment Guide (Phase C1)</w:t>
      </w:r>
    </w:p>
    <w:p>
      <w:pPr>
        <w:spacing w:after="400"/>
        <w:jc w:val="center"/>
      </w:pPr>
      <w:r>
        <w:rPr>
          <w:color w:val="808080"/>
          <w:sz w:val="18"/>
          <w:szCs w:val="18"/>
        </w:rPr>
        <w:t xml:space="preserve">Prepared by Srinivasa | September 2026</w:t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00"/>
      </w:pPr>
      <w:r>
        <w:t xml:space="preserve">This document defines the reference architecture and deployment procedure for an agentic invoice processing pipeline built on SAP BTP. The agent replaces manual invoice keying with an autonomous flow: extract with Document AI, cross validate with an LLM, route by confidence, post to S/4HANA (auto) or SBPA approval (exception), and audit every outcome.</w:t>
      </w:r>
    </w:p>
    <w:p>
      <w:pPr>
        <w:spacing w:after="100"/>
      </w:pPr>
      <w:r>
        <w:t xml:space="preserve">Positioning for architect role: the value lies not in extraction alone, but in orchestration. Google Docs OCR gives text. This agent gives decisions.</w:t>
      </w:r>
    </w:p>
    <w:p>
      <w:pPr>
        <w:pStyle w:val="Heading2"/>
        <w:spacing w:after="100" w:before="200"/>
      </w:pPr>
      <w:r>
        <w:t xml:space="preserve">1.1 Scope of Phase C1 (this document)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LangGraph state machine (Python, runnable locally and on AI Core)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FastAPI serving wrapper (REST endpoint)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Dockerfile and AI Core serving template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End to end deployment guide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SAP native framework comparison (Joule Agents, SBPA Agents)</w:t>
      </w:r>
    </w:p>
    <w:p>
      <w:pPr>
        <w:pStyle w:val="Heading2"/>
        <w:spacing w:after="100" w:before="200"/>
      </w:pPr>
      <w:r>
        <w:t xml:space="preserve">1.2 Deferred to Phase C2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SBPA workflow build (email trigger, approval task, S/4 fallback post)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End to end test with real vendor invoice via SBPA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Cloud ALM monitoring integration</w:t>
      </w:r>
    </w:p>
    <w:p>
      <w:pPr>
        <w:pStyle w:val="Heading1"/>
        <w:spacing w:after="120" w:before="240"/>
      </w:pPr>
      <w:r>
        <w:t xml:space="preserve">2. Reference Architecture</w:t>
      </w:r>
    </w:p>
    <w:p>
      <w:pPr>
        <w:pStyle w:val="Heading2"/>
        <w:spacing w:after="100" w:before="200"/>
      </w:pPr>
      <w:r>
        <w:t xml:space="preserve">2.1 System context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Vendor email / SFTP / vendor portal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|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v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SAP Build Process Automation (SBPA)  &lt;-- trigger + approval + fallback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|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v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Agentic AP Automation (AI Core hosted)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|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+--&gt; SAP Document AI  (extraction)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+--&gt; AI Core LLM      (validation)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+--&gt; S/4HANA OData    (posting)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+--&gt; Audit sink       (Cloud Logging)</w:t>
      </w:r>
    </w:p>
    <w:p>
      <w:pPr>
        <w:pStyle w:val="Heading2"/>
        <w:spacing w:after="100" w:before="200"/>
      </w:pPr>
      <w:r>
        <w:t xml:space="preserve">2.2 Agent internals (LangGraph state machine)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[entry]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|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[extract] --------&gt; Document AI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|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[validate] -------&gt; AI Core LLM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|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[route]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/  |  \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green yellow red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|    |    |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[post][approve][reject]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|    |    |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\   |   /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[audit]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|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[end]</w:t>
      </w:r>
    </w:p>
    <w:p>
      <w:pPr>
        <w:pStyle w:val="Heading2"/>
        <w:spacing w:after="100" w:before="200"/>
      </w:pPr>
      <w:r>
        <w:t xml:space="preserve">2.3 Component responsibilities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rPr>
          <w:tblHeader/>
        </w:trPr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SBPA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Trigger, approval workflow, fallback post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code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Agent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Orchestration, decision logic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+ LangGraph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AI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 extraction with confidence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SAP BTP AI service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Core LLM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Semantic validation, anomaly detection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Claude, GPT via AI Core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S/4HANA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of record posting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OData API_SUPPLIERINVOICE_PROCESS_SRV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sink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Immutable log of decisions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 Logging / audit table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00" w:before="200"/>
      </w:pPr>
      <w:r>
        <w:t xml:space="preserve">2.4 Confidence routing rules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500"/>
        <w:gridCol w:w="2800"/>
      </w:tblGrid>
      <w:tr>
        <w:trPr>
          <w:tblHeader/>
        </w:trPr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Confidence Range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Human involvement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&gt;= 80%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green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post to S/4HANA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(spot check via audit)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51% to 80%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yellow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SBPA approval task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Approver decides post or reject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51%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Notify AP team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entry or send back to vendor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00"/>
      </w:pPr>
      <w:r>
        <w:rPr>
          <w:i/>
          <w:iCs/>
          <w:color w:val="0070C0"/>
        </w:rPr>
        <w:t xml:space="preserve">ℹ Confidence thresholds are configurable. Tune per client after 2 weeks of live data.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LangGraph State Machine</w:t>
      </w:r>
    </w:p>
    <w:p>
      <w:pPr>
        <w:pStyle w:val="Heading2"/>
        <w:spacing w:after="100" w:before="200"/>
      </w:pPr>
      <w:r>
        <w:t xml:space="preserve">3.1 State schema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class AgentState(TypedDict, total=False):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pdf_bytes:        bytes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pdf_filename:     str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document_id:      str      # Document AI job id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extraction:       dict     # header fields + line items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validation:       dict     # LLM verdict {valid, issues, confidence_avg}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confidence_avg:   float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route:            "green" | "yellow" | "red"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s4_posting_doc:   Optional[str]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approval_task_id: Optional[str]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audit_id:         Optional[str]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error:            Optional[str]</w:t>
      </w:r>
    </w:p>
    <w:p>
      <w:pPr>
        <w:pStyle w:val="Heading2"/>
        <w:spacing w:after="100" w:before="200"/>
      </w:pPr>
      <w:r>
        <w:t xml:space="preserve">3.2 Node responsibilities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extract: </w:t>
      </w:r>
      <w:r>
        <w:t xml:space="preserve">POST PDF to Document AI Premium (SAP_invoice_schema). Poll job status. On DONE, capture JSON with headerFields[] and lineItems[].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validate: </w:t>
      </w:r>
      <w:r>
        <w:t xml:space="preserve">Send extracted header + line count to LLM (Claude Sonnet or GPT-4). LLM returns {valid, issues[], confidence_avg}. Checks: sum reconciliation, tax ID format, date logic, currency ISO, IBAN validity.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route: </w:t>
      </w:r>
      <w:r>
        <w:t xml:space="preserve">Read confidence_avg. Assign state["route"] = green | yellow | red per thresholds. Emit conditional edge.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post: </w:t>
      </w:r>
      <w:r>
        <w:t xml:space="preserve">Green path only. Fetch CSRF token from S/4HANA. POST to A_SupplierInvoice with mapped fields. Capture returned SupplierInvoice number.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approve: </w:t>
      </w:r>
      <w:r>
        <w:t xml:space="preserve">Yellow path. POST extraction + validation to SBPA approval webhook. Return taskId.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reject: </w:t>
      </w:r>
      <w:r>
        <w:t xml:space="preserve">Red path. Notify AP team via email service or ticket. No system update.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audit: </w:t>
      </w:r>
      <w:r>
        <w:t xml:space="preserve">All paths converge here. Write audit record with timestamp, route, confidence, S/4 doc, approval task, errors.</w:t>
      </w:r>
    </w:p>
    <w:p>
      <w:pPr>
        <w:pStyle w:val="Heading2"/>
        <w:spacing w:after="100" w:before="200"/>
      </w:pPr>
      <w:r>
        <w:t xml:space="preserve">3.3 Field mapping (Document AI → S/4HANA)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500"/>
      </w:tblGrid>
      <w:tr>
        <w:trPr>
          <w:tblHeader/>
        </w:trPr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Document AI field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S/4HANA field (API_SUPPLIERINVOICE_PROCESS_SRV)</w:t>
            </w:r>
          </w:p>
        </w:tc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documentNumber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SupplierInvoiceIDByInvcgParty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Vendor invoice number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documentDate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DocumentDate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 8601 date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(runtime)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PostingDate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to today by agent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senderTaxId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InvoicingParty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Vendor code lookup (production: master data mapping)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currencyCode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DocumentCurrency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 4217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grossAmount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InvoiceGrossAmount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purchaseOrderNumber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 3 way match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lineItems[].quantity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to_SupplierInvoiceItemPurOrdRef[].Quantity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 line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lineItems[].netAmount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to_SupplierInvoiceItemPurOrdRef[].SupplierInvoiceItemAmount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 line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00"/>
      </w:pPr>
      <w:r>
        <w:rPr>
          <w:b/>
          <w:bCs/>
          <w:color w:val="C00000"/>
        </w:rPr>
        <w:t xml:space="preserve">⚠ Real production: replace static CompanyCode=1000 with lookup from company code determination logic. Replace fallback vendor code with proper master data mapping via LFA1 or BusinessPartner API.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Deployment on SAP AI Core</w:t>
      </w:r>
    </w:p>
    <w:p>
      <w:pPr>
        <w:pStyle w:val="Heading2"/>
        <w:spacing w:after="100" w:before="200"/>
      </w:pPr>
      <w:r>
        <w:t xml:space="preserve">4.1 Prerequisites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BTP subaccount with AI Core (extended plan) subscribed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AI Core resource group provisioned (e.g., default or a custom one)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Docker Hub account (or SAP BTP container registry access)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Git repository accessible to AI Core (GitHub, Azure DevOps, GitLab)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Document AI service key (client_id, client_secret, URLs)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AI Core LLM deployment ID and inference URL for Claude or GPT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S/4HANA API user credentials for API_SUPPLIERINVOICE_PROCESS_SRV</w:t>
      </w:r>
    </w:p>
    <w:p>
      <w:pPr>
        <w:pStyle w:val="Heading2"/>
        <w:spacing w:after="100" w:before="200"/>
      </w:pPr>
      <w:r>
        <w:t xml:space="preserve">4.2 Step by step deployment</w:t>
      </w:r>
    </w:p>
    <w:p>
      <w:pPr>
        <w:pStyle w:val="Heading3"/>
        <w:spacing w:after="80" w:before="160"/>
      </w:pPr>
      <w:r>
        <w:t xml:space="preserve">Step 1: Build and push container image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cd phase_c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cp code/invoice_agent.py deploy/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cp code/requirements.txt deploy/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cd deploy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docker build -t agentic-ap-automation:1.0.0 .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docker tag agentic-ap-automation:1.0.0 srini118us/agentic-ap-automation:1.0.0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docker login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docker push srini118us/agentic-ap-automation:1.0.0</w:t>
      </w:r>
    </w:p>
    <w:p>
      <w:pPr>
        <w:pStyle w:val="Heading3"/>
        <w:spacing w:after="80" w:before="160"/>
      </w:pPr>
      <w:r>
        <w:t xml:space="preserve">Step 2: Register Docker registry secret in AI Core</w:t>
      </w:r>
    </w:p>
    <w:p>
      <w:pPr>
        <w:spacing w:after="100"/>
      </w:pPr>
      <w:r>
        <w:t xml:space="preserve">In AI Core UI (or SAP AI Launchpad → SAP AI Core Administration → Docker Registry Secrets):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1. </w:t>
      </w:r>
      <w:r>
        <w:t xml:space="preserve">Click Add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2. </w:t>
      </w:r>
      <w:r>
        <w:t xml:space="preserve">Name: docker-hub-srini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3. </w:t>
      </w:r>
      <w:r>
        <w:t xml:space="preserve">Docker username, password, email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4. </w:t>
      </w:r>
      <w:r>
        <w:t xml:space="preserve">Save</w:t>
      </w:r>
    </w:p>
    <w:p>
      <w:pPr>
        <w:spacing w:after="100"/>
      </w:pPr>
      <w:r>
        <w:t xml:space="preserve">Or via ai-core CLI: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aicore docker-registry-secret create \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--name docker-hub-srini \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--username &lt;user&gt; --password &lt;pat&gt; --email &lt;email&gt;</w:t>
      </w:r>
    </w:p>
    <w:p>
      <w:pPr>
        <w:pStyle w:val="Heading3"/>
        <w:spacing w:after="80" w:before="160"/>
      </w:pPr>
      <w:r>
        <w:t xml:space="preserve">Step 3: Create Generic Secrets (env vars for the container)</w:t>
      </w:r>
    </w:p>
    <w:p>
      <w:pPr>
        <w:spacing w:after="100"/>
      </w:pPr>
      <w:r>
        <w:t xml:space="preserve">Create four secrets via AI Launchpad → Generic Secrets, or via API. Each secret is a key value bag consumed by the serving template as env vars.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document-ai-secret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url            = https://&lt;region&gt;.doc.cloud.sap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token_url      = https://&lt;sub&gt;.authentication.&lt;region&gt;.hana.ondemand.com/oauth/token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client_id      = sb-xxxxx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client_secret  = xxxxx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ai-core-llm-secret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inference_url  = https://api.ai.&lt;region&gt;.hana.ondemand.com/v2/inference/deployments/&lt;id&gt;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token          = &lt;bearer token, rotate periodically&gt;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s4-hana-secret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odata_url      = https://&lt;host&gt;/sap/opu/odata/sap/API_SUPPLIERINVOICE_PROCESS_SRV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user           = &lt;s4 user&gt;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password       = &lt;s4 password&gt;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sbpa-secret  (Phase C2, empty in C1)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approval_webhook_url = &lt;SBPA webhook URL&gt;</w:t>
      </w:r>
    </w:p>
    <w:p>
      <w:pPr>
        <w:pStyle w:val="Heading3"/>
        <w:spacing w:after="80" w:before="160"/>
      </w:pPr>
      <w:r>
        <w:t xml:space="preserve">Step 4: Push serving template to Git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mkdir agentic-ap-config &amp;&amp; cd agentic-ap-config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git init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cp ../phase_c/deploy/serving-template.yaml .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git add . &amp;&amp; git commit -m "Initial serving template"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git remote add origin git@github.com:srini118us/agentic-ap-config.git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git push -u origin main</w:t>
      </w:r>
    </w:p>
    <w:p>
      <w:pPr>
        <w:pStyle w:val="Heading3"/>
        <w:spacing w:after="80" w:before="160"/>
      </w:pPr>
      <w:r>
        <w:t xml:space="preserve">Step 5: Register Git repository in AI Core</w:t>
      </w:r>
    </w:p>
    <w:p>
      <w:pPr>
        <w:spacing w:after="100"/>
      </w:pPr>
      <w:r>
        <w:t xml:space="preserve">AI Launchpad → SAP AI Core Administration → Git Repositories → Add: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1. </w:t>
      </w:r>
      <w:r>
        <w:t xml:space="preserve">Name: agentic-ap-config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2. </w:t>
      </w:r>
      <w:r>
        <w:t xml:space="preserve">URL: https://github.com/srini118us/agentic-ap-config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3. </w:t>
      </w:r>
      <w:r>
        <w:t xml:space="preserve">Username + Personal Access Token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4. </w:t>
      </w:r>
      <w:r>
        <w:t xml:space="preserve">Save. Wait for Onboarding Status = COMPLETED</w:t>
      </w:r>
    </w:p>
    <w:p>
      <w:pPr>
        <w:pStyle w:val="Heading3"/>
        <w:spacing w:after="80" w:before="160"/>
      </w:pPr>
      <w:r>
        <w:t xml:space="preserve">Step 6: Create Application</w:t>
      </w:r>
    </w:p>
    <w:p>
      <w:pPr>
        <w:spacing w:after="100"/>
      </w:pPr>
      <w:r>
        <w:t xml:space="preserve">AI Launchpad → SAP AI Core Administration → Applications → Add: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1. </w:t>
      </w:r>
      <w:r>
        <w:t xml:space="preserve">Name: agentic-ap-app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2. </w:t>
      </w:r>
      <w:r>
        <w:t xml:space="preserve">Repository: agentic-ap-config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3. </w:t>
      </w:r>
      <w:r>
        <w:t xml:space="preserve">Path in repository: /  (or subfolder if serving template is nested)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4. </w:t>
      </w:r>
      <w:r>
        <w:t xml:space="preserve">Revision: HEAD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5. </w:t>
      </w:r>
      <w:r>
        <w:t xml:space="preserve">Save. AI Core syncs the template.</w:t>
      </w:r>
    </w:p>
    <w:p>
      <w:pPr>
        <w:pStyle w:val="Heading3"/>
        <w:spacing w:after="80" w:before="160"/>
      </w:pPr>
      <w:r>
        <w:t xml:space="preserve">Step 7: Create Configuration</w:t>
      </w:r>
    </w:p>
    <w:p>
      <w:pPr>
        <w:spacing w:after="100"/>
      </w:pPr>
      <w:r>
        <w:t xml:space="preserve">AI Launchpad → ML Operations → Configurations → Create: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1. </w:t>
      </w:r>
      <w:r>
        <w:t xml:space="preserve">Name: agentic-ap-config-v1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2. </w:t>
      </w:r>
      <w:r>
        <w:t xml:space="preserve">Scenario: agentic-ap-automation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3. </w:t>
      </w:r>
      <w:r>
        <w:t xml:space="preserve">Executable: ap-agent-serve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4. </w:t>
      </w:r>
      <w:r>
        <w:t xml:space="preserve">Input parameter image: docker.io/srini118us/agentic-ap-automation:1.0.0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5. </w:t>
      </w:r>
      <w:r>
        <w:t xml:space="preserve">Save</w:t>
      </w:r>
    </w:p>
    <w:p>
      <w:pPr>
        <w:pStyle w:val="Heading3"/>
        <w:spacing w:after="80" w:before="160"/>
      </w:pPr>
      <w:r>
        <w:t xml:space="preserve">Step 8: Create Deployment</w:t>
      </w:r>
    </w:p>
    <w:p>
      <w:pPr>
        <w:spacing w:after="100"/>
      </w:pPr>
      <w:r>
        <w:t xml:space="preserve">AI Launchpad → ML Operations → Deployments → Create: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1. </w:t>
      </w:r>
      <w:r>
        <w:t xml:space="preserve">Configuration: agentic-ap-config-v1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2. </w:t>
      </w:r>
      <w:r>
        <w:t xml:space="preserve">Resource plan: starter (upgrade to infer.s if load requires)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3. </w:t>
      </w:r>
      <w:r>
        <w:t xml:space="preserve">Create. Wait 3 to 5 minutes for status = RUNNING.</w:t>
      </w:r>
    </w:p>
    <w:p>
      <w:pPr>
        <w:spacing w:after="60"/>
        <w:ind w:left="360"/>
      </w:pPr>
      <w:r>
        <w:rPr>
          <w:b/>
          <w:bCs/>
          <w:color w:val="0070C0"/>
        </w:rPr>
        <w:t xml:space="preserve">4. </w:t>
      </w:r>
      <w:r>
        <w:t xml:space="preserve">Copy the Deployment URL (this is the agent inference endpoint).</w:t>
      </w:r>
    </w:p>
    <w:p>
      <w:pPr>
        <w:pStyle w:val="Heading3"/>
        <w:spacing w:after="80" w:before="160"/>
      </w:pPr>
      <w:r>
        <w:t xml:space="preserve">Step 9: Smoke test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From local machine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BASE64=$(base64 -w0 sample_invoice.pdf)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curl -X POST "$DEPLOYMENT_URL/v1/invoke" \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-H "Authorization: Bearer $AI_CORE_TOKEN" \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-H "AI-Resource-Group: default" \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-d "{\"pdf_filename\":\"inv.pdf\",\"pdf_base64\":\"$BASE64\"}"</w:t>
      </w:r>
    </w:p>
    <w:p>
      <w:pPr>
        <w:pStyle w:val="Heading3"/>
        <w:spacing w:after="80" w:before="160"/>
      </w:pPr>
      <w:r>
        <w:t xml:space="preserve">Expected response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"status": "ok",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"route": "green",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"confidence_avg": 0.91,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"s4_posting_doc": "5105600123",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"audit_id": "AUD-20260919142530"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Testing Strategy</w:t>
      </w:r>
    </w:p>
    <w:p>
      <w:pPr>
        <w:pStyle w:val="Heading2"/>
        <w:spacing w:after="100" w:before="200"/>
      </w:pPr>
      <w:r>
        <w:t xml:space="preserve">5.1 Local testing (fastest)</w:t>
      </w:r>
    </w:p>
    <w:p>
      <w:pPr>
        <w:spacing w:after="100"/>
      </w:pPr>
      <w:r>
        <w:t xml:space="preserve">Run the agent as a CLI against a real PDF without deploying: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python invoice_agent.py sample_invoice.pdf</w:t>
      </w:r>
    </w:p>
    <w:p>
      <w:pPr>
        <w:spacing w:after="100"/>
      </w:pPr>
      <w:r>
        <w:t xml:space="preserve">Requires all env vars set. Good for iterating on prompt tuning and field mapping.</w:t>
      </w:r>
    </w:p>
    <w:p>
      <w:pPr>
        <w:pStyle w:val="Heading2"/>
        <w:spacing w:after="100" w:before="200"/>
      </w:pPr>
      <w:r>
        <w:t xml:space="preserve">5.2 Local REST testing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uvicorn invoice_agent:app --host 0.0.0.0 --port 8080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curl -X POST http://localhost:8080/v1/invoke -d @request.json</w:t>
      </w:r>
    </w:p>
    <w:p>
      <w:pPr>
        <w:pStyle w:val="Heading2"/>
        <w:spacing w:after="100" w:before="200"/>
      </w:pPr>
      <w:r>
        <w:t xml:space="preserve">5.3 AI Core smoke test</w:t>
      </w:r>
    </w:p>
    <w:p>
      <w:pPr>
        <w:spacing w:after="100"/>
      </w:pPr>
      <w:r>
        <w:t xml:space="preserve">Post one known good invoice, expect route=green and a valid S/4HANA posting document number.</w:t>
      </w:r>
    </w:p>
    <w:p>
      <w:pPr>
        <w:pStyle w:val="Heading2"/>
        <w:spacing w:after="100" w:before="200"/>
      </w:pPr>
      <w:r>
        <w:t xml:space="preserve">5.4 End to end (Phase C2)</w:t>
      </w:r>
    </w:p>
    <w:p>
      <w:pPr>
        <w:spacing w:after="100"/>
      </w:pPr>
      <w:r>
        <w:t xml:space="preserve">SBPA triggers agent → agent returns route → SBPA branches → real vendor invoice posted or routed for approval.</w:t>
      </w:r>
    </w:p>
    <w:p>
      <w:pPr>
        <w:pStyle w:val="Heading1"/>
        <w:spacing w:after="120" w:before="240"/>
      </w:pPr>
      <w:r>
        <w:t xml:space="preserve">6. Observability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Agent logs: </w:t>
      </w:r>
      <w:r>
        <w:t xml:space="preserve">Emitted per node, level INFO. In AI Core: Deployments → Logs. In production: pipe to Cloud Logging service.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Confidence trend: </w:t>
      </w:r>
      <w:r>
        <w:t xml:space="preserve">Log confidence_avg per invoice. Chart weekly to spot vendor format drift.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Route distribution: </w:t>
      </w:r>
      <w:r>
        <w:t xml:space="preserve">green/yellow/red counts per day. Alert if red rate spikes (extraction quality degrading).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S/4HANA posting failures: </w:t>
      </w:r>
      <w:r>
        <w:t xml:space="preserve">Track error rates. Common causes: PO closed, tolerance exceeded, missing tax code.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Latency: </w:t>
      </w:r>
      <w:r>
        <w:t xml:space="preserve">Document AI extraction 5 to 30 seconds. LLM validation 2 to 5 seconds. S/4HANA post 1 to 3 seconds. Full flow target: under 60 seconds per invoice.</w:t>
      </w:r>
    </w:p>
    <w:p>
      <w:pPr>
        <w:pStyle w:val="Heading1"/>
        <w:spacing w:after="120" w:before="240"/>
      </w:pPr>
      <w:r>
        <w:t xml:space="preserve">7. Security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Secrets: </w:t>
      </w:r>
      <w:r>
        <w:t xml:space="preserve">All credentials in AI Core Generic Secrets, never in code or git.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S/4HANA auth: </w:t>
      </w:r>
      <w:r>
        <w:t xml:space="preserve">Phase C1 uses Basic Auth for POC simplicity. Production: switch to OAuth 2.0 SAML Bearer Assertion or Principal Propagation (per the Principal Propagation guide).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LLM data: </w:t>
      </w:r>
      <w:r>
        <w:t xml:space="preserve">Extracted invoice fields sent to LLM. Confirm AI Core LLM is EU hosted for GDPR (or region matching client data residency).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Audit immutability: </w:t>
      </w:r>
      <w:r>
        <w:t xml:space="preserve">Production: write audit records to Object Store or SAP Cloud ALM with WORM policy.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Network: </w:t>
      </w:r>
      <w:r>
        <w:t xml:space="preserve">AI Core deployment is public by default. For enterprise: put behind API Management with IP allowlist, mTLS, or SBPA only invocation.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SAP Native Alternatives (Documentation Only, Not Built)</w:t>
      </w:r>
    </w:p>
    <w:p>
      <w:pPr>
        <w:spacing w:after="100"/>
      </w:pPr>
      <w:r>
        <w:t xml:space="preserve">Two SAP native frameworks could implement similar patterns without LangGraph. Comparison to inform architecture decisions and Deloitte discussion.</w:t>
      </w:r>
    </w:p>
    <w:p>
      <w:pPr>
        <w:pStyle w:val="Heading2"/>
        <w:spacing w:after="100" w:before="200"/>
      </w:pPr>
      <w:r>
        <w:t xml:space="preserve">8.1 SAP Joule Agents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What: </w:t>
      </w:r>
      <w:r>
        <w:t xml:space="preserve">Multi agent framework introduced with SAP Joule. Agents defined declaratively in Joule Studio, published to Joule.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Orchestration: </w:t>
      </w:r>
      <w:r>
        <w:t xml:space="preserve">Joule handles turn taking, tool selection, memory. Similar mental model to LangGraph but SAP hosted.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Tools: </w:t>
      </w:r>
      <w:r>
        <w:t xml:space="preserve">MCP servers, SAP OData services, Build actions, custom skills.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Strengths: </w:t>
      </w:r>
      <w:r>
        <w:t xml:space="preserve">Zero infrastructure. Native SAP identity and audit. Business user friendly. Direct Joule end user surface.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Weaknesses: </w:t>
      </w:r>
      <w:r>
        <w:t xml:space="preserve">Less code flexibility. LLM choice constrained to what Joule supports. Debugging harder for complex state machines.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Best fit: </w:t>
      </w:r>
      <w:r>
        <w:t xml:space="preserve">User facing conversational scenarios where Joule is already the entry point.</w:t>
      </w:r>
    </w:p>
    <w:p>
      <w:pPr>
        <w:pStyle w:val="Heading2"/>
        <w:spacing w:after="100" w:before="200"/>
      </w:pPr>
      <w:r>
        <w:t xml:space="preserve">8.2 SBPA Agents (Build Process Automation Agents)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What: </w:t>
      </w:r>
      <w:r>
        <w:t xml:space="preserve">Recently added agent capability inside SBPA. Combines process flow with LLM tool calling.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Orchestration: </w:t>
      </w:r>
      <w:r>
        <w:t xml:space="preserve">SBPA workflow steps + agent step (LLM decides next action from a toolbox).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Tools: </w:t>
      </w:r>
      <w:r>
        <w:t xml:space="preserve">SBPA actions (S/4HANA, Ariba, custom OData), approvals, notifications.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Strengths: </w:t>
      </w:r>
      <w:r>
        <w:t xml:space="preserve">Low code. Native approval and email built in. Enterprise governance out of the box.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Weaknesses: </w:t>
      </w:r>
      <w:r>
        <w:t xml:space="preserve">Newer feature, evolving APIs. Less flexible than code first frameworks. LLM prompt engineering less transparent.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Best fit: </w:t>
      </w:r>
      <w:r>
        <w:t xml:space="preserve">Approval heavy processes with clear step boundaries and a business analyst in the loop.</w:t>
      </w:r>
    </w:p>
    <w:p>
      <w:pPr>
        <w:pStyle w:val="Heading2"/>
        <w:spacing w:after="100" w:before="200"/>
      </w:pPr>
      <w:r>
        <w:t xml:space="preserve">8.3 Comparison matrix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500"/>
        <w:gridCol w:w="2500"/>
      </w:tblGrid>
      <w:tr>
        <w:trPr>
          <w:tblHeader/>
        </w:trPr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28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LangGraph (this POC)</w:t>
            </w:r>
          </w:p>
        </w:tc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Joule Agents</w:t>
            </w:r>
          </w:p>
        </w:tc>
        <w:tc>
          <w:tcPr>
            <w:tcW w:type="dxa" w:w="2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SBPA Agents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vs low code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(Python)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Declarative + skills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code + LLM prompts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Hosting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Core (or any Kubernetes)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Joule managed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SBPA managed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 choice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via AI Core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Joule curated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Joule curated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machine flexibility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high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SAP surfaces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 integration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Joule chat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SBPA + Task Center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(SBPA callback)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Handoff to SBPA/user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 in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Debugging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Python tools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Joule Studio traces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SBPA workflow logs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Vendor lock in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(portable Python)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(SAP only)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(SAP only)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Fit for AI Architect role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Excellent (portfolio, portable)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 (SAP shop)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 (enterprise process)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00" w:before="200"/>
      </w:pPr>
      <w:r>
        <w:t xml:space="preserve">8.4 Recommendation</w:t>
      </w:r>
    </w:p>
    <w:p>
      <w:pPr>
        <w:spacing w:after="100"/>
      </w:pPr>
      <w:r>
        <w:t xml:space="preserve">For the Deloitte engagement and portfolio positioning, LangGraph is the right choice: portable, transparent, evolvable, and demonstrates general AI architect skill beyond one vendor. In an SAP only shop with limited engineering appetite, SBPA Agents (with LLM steps) is a lighter alternative worth documenting as fallback.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9. Deloitte Pitch Angles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Problem restated: </w:t>
      </w:r>
      <w:r>
        <w:t xml:space="preserve">250 suppliers, no format standard, some invoices very large, Google Docs extraction failing.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Solution differentiator: </w:t>
      </w:r>
      <w:r>
        <w:t xml:space="preserve">Not just extraction (SAP Document AI does that). Autonomous end to end: extract, validate, route, post, audit. Google gives OCR text; this gives posting documents.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Confidence based routing: </w:t>
      </w:r>
      <w:r>
        <w:t xml:space="preserve">80% of invoices post automatically. 15% queue for one click approval. 5% flagged for manual review. Roughly 90% keystroke reduction.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Vendor format resilience: </w:t>
      </w:r>
      <w:r>
        <w:t xml:space="preserve">Premium edition genAI extraction works template free. Same 46 field schema across formats.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Large invoice handling: </w:t>
      </w:r>
      <w:r>
        <w:t xml:space="preserve">Pre process split at 100 pages. Parallel extraction. Re aggregation. Architect push back on why any invoice is 250 pages in the first place.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Audit compliance: </w:t>
      </w:r>
      <w:r>
        <w:t xml:space="preserve">Every decision logged with user, timestamp, confidence, LLM verdict. SOX ready.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Extensibility: </w:t>
      </w:r>
      <w:r>
        <w:t xml:space="preserve">Same agent pattern reusable for Purchase Orders, Payment Advice, Contracts. Framework, not one off.</w:t>
      </w:r>
    </w:p>
    <w:p>
      <w:pPr>
        <w:pStyle w:val="Heading1"/>
        <w:spacing w:after="120" w:before="240"/>
      </w:pPr>
      <w:r>
        <w:t xml:space="preserve">10. Next Steps (Phase C2 Preview)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Build SBPA workflow: email trigger, download attachment, call agent, handle three routes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Wire SBPA approval task template with pre populated field values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End to end test with a real vendor invoice from email through S/4HANA posting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Cloud ALM monitoring: agent invocation health, route distribution alerts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Tune confidence thresholds based on 2 weeks of live data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t xml:space="preserve">Package as GitHub artifact for portfolio (srini118us/agentic-ap-automation)</w:t>
      </w:r>
    </w:p>
    <w:p>
      <w:pPr>
        <w:pStyle w:val="Heading1"/>
        <w:spacing w:after="120" w:before="240"/>
      </w:pPr>
      <w:r>
        <w:t xml:space="preserve">11. References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LangGraph docs: </w:t>
      </w:r>
      <w:r>
        <w:t xml:space="preserve">https://langchain-ai.github.io/langgraph/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SAP AI Core deployment: </w:t>
      </w:r>
      <w:r>
        <w:t xml:space="preserve">https://help.sap.com/docs/AI_CORE/2d6c5984063c40a59eda62f4a9135bee/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AI Launchpad: </w:t>
      </w:r>
      <w:r>
        <w:t xml:space="preserve">https://help.sap.com/docs/AI_LAUNCHPAD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Document AI API: </w:t>
      </w:r>
      <w:r>
        <w:t xml:space="preserve">https://api.sap.com/api/document_information_extraction_api/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S/4HANA API_SUPPLIERINVOICE_PROCESS_SRV: </w:t>
      </w:r>
      <w:r>
        <w:t xml:space="preserve">https://api.sap.com/api/API_SUPPLIERINVOICE_PROCESS_SRV/overview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SBPA Agents overview: </w:t>
      </w:r>
      <w:r>
        <w:t xml:space="preserve">https://help.sap.com/docs/build-process-automation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SAP Joule Agents: </w:t>
      </w:r>
      <w:r>
        <w:t xml:space="preserve">https://help.sap.com/docs/JOULE</w:t>
      </w:r>
    </w:p>
    <w:p>
      <w:pPr>
        <w:spacing w:after="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GitHub SAP-samples/btp-cap-dox-invoice-validation: </w:t>
      </w:r>
      <w:r>
        <w:t xml:space="preserve">https://github.com/SAP-samples/btp-cap-dox-invoice-validation</w:t>
      </w:r>
    </w:p>
    <w:p>
      <w:pPr>
        <w:spacing w:after="2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End of Phase C1 | Phase C2 delivers SBPA integration + end to end test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70C0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2E74B5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AP Automation — Architecture &amp; Deployment (Phase C1)</dc:title>
  <dc:creator>Srinivasa</dc:creator>
  <cp:lastModifiedBy>Un-named</cp:lastModifiedBy>
  <cp:revision>1</cp:revision>
  <dcterms:created xsi:type="dcterms:W3CDTF">2026-09-19T14:42:14.299Z</dcterms:created>
  <dcterms:modified xsi:type="dcterms:W3CDTF">2026-09-19T14:42:14.308Z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