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Arial" w:hAnsi="Arial"/>
          <w:b/>
          <w:sz w:val="28"/>
        </w:rPr>
        <w:t>Ideation Phase</w:t>
      </w:r>
    </w:p>
    <w:p>
      <w:pPr>
        <w:spacing w:after="40"/>
        <w:jc w:val="center"/>
      </w:pPr>
      <w:r>
        <w:rPr>
          <w:b/>
          <w:sz w:val="22"/>
        </w:rPr>
        <w:t>Brainstorm &amp; Idea Prioritization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Details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30 September 2026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Team ID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____________________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Project Name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Script-Controlled ACL – Restrict Record Access Based on Field Value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Maximum Marks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4 Marks</w:t>
            </w:r>
          </w:p>
        </w:tc>
      </w:tr>
    </w:tbl>
    <w:p>
      <w:pPr>
        <w:spacing w:after="40" w:line="240" w:lineRule="auto"/>
      </w:pPr>
      <w:r>
        <w:rPr>
          <w:rFonts w:ascii="Arial" w:hAnsi="Arial"/>
          <w:sz w:val="18"/>
        </w:rPr>
        <w:t>The supplied template is organized into three stages: team/problem selection, brainstorming and grouping, and idea prioritization. This shortened report follows that same organization and adapts it to the ACL project. The implementation described is an academic demonstration.</w:t>
      </w:r>
    </w:p>
    <w:p>
      <w:pPr>
        <w:spacing w:before="60" w:after="40"/>
      </w:pPr>
      <w:r>
        <w:rPr>
          <w:rFonts w:ascii="Arial" w:hAnsi="Arial"/>
          <w:b/>
          <w:sz w:val="22"/>
        </w:rPr>
        <w:t>Step-1: Team Gathering, Collaboration and Select the Problem Statement</w:t>
      </w:r>
    </w:p>
    <w:p>
      <w:pPr>
        <w:spacing w:before="60" w:after="40"/>
      </w:pPr>
      <w:r>
        <w:rPr>
          <w:rFonts w:ascii="Arial" w:hAnsi="Arial"/>
          <w:b/>
          <w:sz w:val="22"/>
        </w:rPr>
        <w:t>1.1 Problem Statement</w:t>
      </w:r>
    </w:p>
    <w:p>
      <w:pPr>
        <w:spacing w:after="40" w:line="240" w:lineRule="auto"/>
      </w:pPr>
      <w:r>
        <w:rPr>
          <w:rFonts w:ascii="Arial" w:hAnsi="Arial"/>
          <w:sz w:val="18"/>
        </w:rPr>
        <w:t>Role-only access control may allow a user to access a complete table even when only some records should be visible. The project solves this by checking a field in each record and dynamically deciding whether the requesting user may access it.</w:t>
      </w:r>
    </w:p>
    <w:p>
      <w:pPr>
        <w:spacing w:before="60" w:after="40"/>
      </w:pPr>
      <w:r>
        <w:rPr>
          <w:rFonts w:ascii="Arial" w:hAnsi="Arial"/>
          <w:b/>
          <w:sz w:val="22"/>
        </w:rPr>
        <w:t>1.2 Existing System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Access commonly depends on fixed roles such as Admin or User.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 role may expose more records than the user actually needs.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Static rules do not always evaluate the current record's business value.</w:t>
      </w:r>
    </w:p>
    <w:p>
      <w:pPr>
        <w:spacing w:before="60" w:after="40"/>
      </w:pPr>
      <w:r>
        <w:rPr>
          <w:rFonts w:ascii="Arial" w:hAnsi="Arial"/>
          <w:b/>
          <w:sz w:val="22"/>
        </w:rPr>
        <w:t>1.3 Proposed System</w:t>
      </w:r>
    </w:p>
    <w:p>
      <w:pPr>
        <w:spacing w:after="40" w:line="240" w:lineRule="auto"/>
      </w:pPr>
      <w:r>
        <w:rPr>
          <w:rFonts w:ascii="Arial" w:hAnsi="Arial"/>
          <w:sz w:val="18"/>
        </w:rPr>
        <w:t>A Script-Controlled Read ACL evaluates the record's department field and compares it with the requesting user's department. Matching values allow access; non-matching values deny access. An administrator override may be enabled for demonstration.</w:t>
      </w:r>
    </w:p>
    <w:p>
      <w:pPr>
        <w:spacing w:before="60" w:after="40"/>
      </w:pPr>
      <w:r>
        <w:rPr>
          <w:rFonts w:ascii="Arial" w:hAnsi="Arial"/>
          <w:b/>
          <w:sz w:val="22"/>
        </w:rPr>
        <w:t>1.4 Objectives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Implement dynamic record-level access control.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Restrict access using a record field value.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Combine user role and record-specific conditions.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Demonstrate a simple, reusable ACL security rule.</w:t>
      </w:r>
    </w:p>
    <w:p>
      <w:pPr>
        <w:spacing w:before="60" w:after="40"/>
      </w:pPr>
      <w:r>
        <w:rPr>
          <w:rFonts w:ascii="Arial" w:hAnsi="Arial"/>
          <w:b/>
          <w:sz w:val="22"/>
        </w:rPr>
        <w:t>1.5 Scope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Read access to demonstration records.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Department-based access restriction.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Authorized/unauthorized user testing.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Future extension to status, classification, ownership and access level.</w:t>
      </w:r>
    </w:p>
    <w:p>
      <w:pPr>
        <w:spacing w:before="60" w:after="40"/>
      </w:pPr>
      <w:r>
        <w:rPr>
          <w:rFonts w:ascii="Arial" w:hAnsi="Arial"/>
          <w:b/>
          <w:sz w:val="22"/>
        </w:rPr>
        <w:t>1.6 Example</w:t>
      </w:r>
    </w:p>
    <w:p>
      <w:pPr>
        <w:spacing w:after="40" w:line="240" w:lineRule="auto"/>
      </w:pPr>
      <w:r>
        <w:rPr>
          <w:rFonts w:ascii="Arial" w:hAnsi="Arial"/>
          <w:sz w:val="18"/>
        </w:rPr>
        <w:t>Record: {Number: ACL0001, Department: "HR"}. HR user → Allow. Finance user → Deny. The same logic applies to Finance records.</w:t>
      </w:r>
    </w:p>
    <w:p>
      <w:pPr>
        <w:spacing w:after="40"/>
      </w:pPr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sz w:val="28"/>
        </w:rPr>
        <w:t>Step-2: Brainstorm, Idea Listing and Grouping</w:t>
      </w:r>
    </w:p>
    <w:p>
      <w:pPr>
        <w:spacing w:before="60" w:after="40"/>
      </w:pPr>
      <w:r>
        <w:rPr>
          <w:rFonts w:ascii="Arial" w:hAnsi="Arial"/>
          <w:b/>
          <w:sz w:val="22"/>
        </w:rPr>
        <w:t>2.1 Brainstormed Ideas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Idea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Role-only ACL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Basic role-based permission.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Department ACL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Compare user department with record department.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Status ACL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Restrict Draft/Approved/Closed records.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Classification ACL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Control Public/Internal/Confidential records.</w:t>
            </w:r>
          </w:p>
        </w:tc>
      </w:tr>
    </w:tbl>
    <w:p>
      <w:pPr>
        <w:spacing w:after="40" w:line="240" w:lineRule="auto"/>
      </w:pPr>
      <w:r>
        <w:rPr>
          <w:rFonts w:ascii="Arial" w:hAnsi="Arial"/>
          <w:sz w:val="18"/>
        </w:rPr>
        <w:t>Selected idea: Department field-based Script-Controlled ACL, because it clearly demonstrates dynamic record-level control and can be extended to other fields.</w:t>
      </w:r>
    </w:p>
    <w:p>
      <w:pPr>
        <w:spacing w:before="60" w:after="40"/>
      </w:pPr>
      <w:r>
        <w:rPr>
          <w:rFonts w:ascii="Arial" w:hAnsi="Arial"/>
          <w:b/>
          <w:sz w:val="22"/>
        </w:rPr>
        <w:t>2.2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Requirement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FR1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Identify user and role.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FR2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Retrieve requested record.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FR3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Read the configured field.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FR4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Compare user and record department.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FR5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Allow matching access.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FR6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Deny non-matching access.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2.3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Requirement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Unauthorized records must not be readable.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Maintainability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ACL script should be short and understandable.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Avoid unnecessary database operations.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Missing/invalid values should deny by default.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2.4 Technologies /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Tool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Use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ServiceNow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ACL, users, roles and records.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Server-side JavaScript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Access decision logic.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Browser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Configuration and testing.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ServiceNow Table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Stores demonstration records.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2.5 Roles and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Access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Administrator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All records when override is enabled.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HR User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HR records only.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Finance User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Finance records only.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Other User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 access to other departments' records.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2.6 Record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6"/>
              </w:rPr>
              <w:t>Example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Number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ACL0001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Record identifier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Employee policy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Record title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Department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HR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ACL decision field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Active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Optional condition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Access Level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Internal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Future extension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2.7 System Architecture</w:t>
      </w:r>
    </w:p>
    <w:p>
      <w:pPr>
        <w:spacing w:after="40" w:line="240" w:lineRule="auto"/>
      </w:pPr>
      <w:r>
        <w:rPr>
          <w:rFonts w:ascii="Arial" w:hAnsi="Arial"/>
          <w:sz w:val="18"/>
        </w:rPr>
        <w:t>User/Role → ServiceNow Application → ACL Engine → Server-side Script → Record Data → Allow/Deny Result.</w:t>
      </w:r>
    </w:p>
    <w:p>
      <w:pPr>
        <w:spacing w:before="60" w:after="40"/>
      </w:pPr>
      <w:r>
        <w:rPr>
          <w:rFonts w:ascii="Arial" w:hAnsi="Arial"/>
          <w:b/>
          <w:sz w:val="22"/>
        </w:rPr>
        <w:t>2.8 Working Flow</w:t>
      </w:r>
    </w:p>
    <w:p>
      <w:pPr>
        <w:spacing w:after="40" w:line="240" w:lineRule="auto"/>
      </w:pPr>
      <w:r>
        <w:rPr>
          <w:rFonts w:ascii="Arial" w:hAnsi="Arial"/>
          <w:sz w:val="18"/>
        </w:rPr>
        <w:t>User Request → ACL Trigger → Script Execution → Field Value Check → Permission Decision → Allow / Deny Access.</w:t>
      </w:r>
    </w:p>
    <w:p>
      <w:pPr>
        <w:spacing w:after="40"/>
      </w:pPr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sz w:val="28"/>
        </w:rPr>
        <w:t>Implementation and Access-Control Design</w:t>
      </w:r>
    </w:p>
    <w:p>
      <w:pPr>
        <w:spacing w:before="60" w:after="40"/>
      </w:pPr>
      <w:r>
        <w:rPr>
          <w:rFonts w:ascii="Arial" w:hAnsi="Arial"/>
          <w:b/>
          <w:sz w:val="22"/>
        </w:rPr>
        <w:t>2.9 Script-Controlled ACL Concept</w:t>
      </w:r>
    </w:p>
    <w:p>
      <w:pPr>
        <w:spacing w:after="40" w:line="240" w:lineRule="auto"/>
      </w:pPr>
      <w:r>
        <w:rPr>
          <w:rFonts w:ascii="Arial" w:hAnsi="Arial"/>
          <w:sz w:val="18"/>
        </w:rPr>
        <w:t>An Access Control List (ACL) controls operations such as read, create, write and delete. A scripted ACL uses server-side logic to evaluate dynamic conditions. Here, a read ACL checks the record department against the requesting user's department.</w:t>
      </w:r>
    </w:p>
    <w:p>
      <w:pPr>
        <w:spacing w:before="60" w:after="40"/>
      </w:pPr>
      <w:r>
        <w:rPr>
          <w:rFonts w:ascii="Arial" w:hAnsi="Arial"/>
          <w:b/>
          <w:sz w:val="22"/>
        </w:rPr>
        <w:t>2.10 ACL Decision Logic</w:t>
      </w:r>
    </w:p>
    <w:p>
      <w:pPr>
        <w:spacing w:after="40"/>
        <w:ind w:left="216"/>
      </w:pPr>
      <w:r>
        <w:rPr>
          <w:rFonts w:ascii="Courier New" w:hAnsi="Courier New"/>
          <w:sz w:val="15"/>
        </w:rPr>
        <w:t>answer = false;</w:t>
        <w:br/>
        <w:t>if (gs.hasRole('admin')) {</w:t>
        <w:br/>
        <w:t xml:space="preserve">    answer = true;</w:t>
        <w:br/>
        <w:t>}</w:t>
        <w:br/>
        <w:t>else if (current.department &amp;&amp; gs.getUser().getDepartmentID()) {</w:t>
        <w:br/>
        <w:t xml:space="preserve">    answer = (current.department.toString() ==</w:t>
        <w:br/>
        <w:t xml:space="preserve">              gs.getUser().getDepartmentID().toString());</w:t>
        <w:br/>
        <w:t>}</w:t>
      </w:r>
    </w:p>
    <w:p>
      <w:pPr>
        <w:spacing w:after="40" w:line="240" w:lineRule="auto"/>
      </w:pPr>
      <w:r>
        <w:rPr>
          <w:rFonts w:ascii="Arial" w:hAnsi="Arial"/>
          <w:sz w:val="18"/>
        </w:rPr>
        <w:t>The rule starts with deny-by-default. Administrators may be allowed through an explicit override. For other users, access is granted only when both department values exist and match.</w:t>
      </w:r>
    </w:p>
    <w:p>
      <w:pPr>
        <w:spacing w:before="60" w:after="40"/>
      </w:pPr>
      <w:r>
        <w:rPr>
          <w:rFonts w:ascii="Arial" w:hAnsi="Arial"/>
          <w:b/>
          <w:sz w:val="22"/>
        </w:rPr>
        <w:t>2.11 ACL Creation Steps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Create/identify the table containing Department.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Create sample HR and Finance records.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Create or identify users with different departments.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Create a Read ACL for the target table/record.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Enable the advanced/scripted condition.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Add the ACL logic and save it.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Test matching and non-matching users.</w:t>
      </w:r>
    </w:p>
    <w:p>
      <w:pPr>
        <w:spacing w:before="60" w:after="40"/>
      </w:pPr>
      <w:r>
        <w:rPr>
          <w:rFonts w:ascii="Arial" w:hAnsi="Arial"/>
          <w:b/>
          <w:sz w:val="22"/>
        </w:rPr>
        <w:t>2.12 Decision Flow</w:t>
      </w:r>
    </w:p>
    <w:p>
      <w:pPr>
        <w:spacing w:after="40" w:line="240" w:lineRule="auto"/>
      </w:pPr>
      <w:r>
        <w:rPr>
          <w:rFonts w:ascii="Arial" w:hAnsi="Arial"/>
          <w:sz w:val="18"/>
        </w:rPr>
        <w:t>START → Is user Admin? → Yes: ALLOW. No → Read record.department and user.department → Values match? → Yes: ALLOW; No: DENY.</w:t>
      </w:r>
    </w:p>
    <w:p>
      <w:pPr>
        <w:spacing w:before="60" w:after="40"/>
      </w:pPr>
      <w:r>
        <w:rPr>
          <w:rFonts w:ascii="Arial" w:hAnsi="Arial"/>
          <w:b/>
          <w:sz w:val="22"/>
        </w:rPr>
        <w:t>2.13 Input and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6"/>
              </w:rPr>
              <w:t>Input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6"/>
              </w:rPr>
              <w:t>Example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6"/>
              </w:rPr>
              <w:t>Output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 department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HR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Used for comparison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Record department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HR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Allow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Record department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Finance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Deny HR user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Missing department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Blank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Deny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Admin role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Allow if override enabled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2.14 Pseudocode</w:t>
      </w:r>
    </w:p>
    <w:p>
      <w:pPr>
        <w:spacing w:after="40"/>
        <w:ind w:left="216"/>
      </w:pPr>
      <w:r>
        <w:rPr>
          <w:rFonts w:ascii="Courier New" w:hAnsi="Courier New"/>
          <w:sz w:val="15"/>
        </w:rPr>
        <w:t>Receive request</w:t>
        <w:br/>
        <w:t>IF user is admin → ALLOW</w:t>
        <w:br/>
        <w:t>ELSE IF record.department == user.department → ALLOW</w:t>
        <w:br/>
        <w:t>ELSE → DENY</w:t>
      </w:r>
    </w:p>
    <w:p>
      <w:pPr>
        <w:spacing w:before="60" w:after="40"/>
      </w:pPr>
      <w:r>
        <w:rPr>
          <w:rFonts w:ascii="Arial" w:hAnsi="Arial"/>
          <w:b/>
          <w:sz w:val="22"/>
        </w:rPr>
        <w:t>2.15 Implementation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Record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Dept.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HR User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Finance User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ACL0001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HR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Allow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Deny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ACL0002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Finance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Deny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Allow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ACL0003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HR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Allow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Deny</w:t>
            </w:r>
          </w:p>
        </w:tc>
      </w:tr>
    </w:tbl>
    <w:p>
      <w:pPr>
        <w:spacing w:after="40" w:line="240" w:lineRule="auto"/>
      </w:pPr>
      <w:r>
        <w:rPr>
          <w:rFonts w:ascii="Arial" w:hAnsi="Arial"/>
          <w:sz w:val="18"/>
        </w:rPr>
        <w:t>These records are academic demonstration data, not production organizational data.</w:t>
      </w:r>
    </w:p>
    <w:p>
      <w:pPr>
        <w:spacing w:after="40"/>
      </w:pPr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sz w:val="28"/>
        </w:rPr>
        <w:t>Step-3: Idea Prioritization</w:t>
      </w:r>
    </w:p>
    <w:p>
      <w:pPr>
        <w:spacing w:before="60" w:after="40"/>
      </w:pPr>
      <w:r>
        <w:rPr>
          <w:rFonts w:ascii="Arial" w:hAnsi="Arial"/>
          <w:b/>
          <w:sz w:val="22"/>
        </w:rPr>
        <w:t>3.1 Prioritization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Criterion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6"/>
              </w:rPr>
              <w:t>Project Response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Controls record visibility using user and record attributes.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Simplicity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Uses a short server-side script.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Demonstration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Different users produce visible allow/deny results.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Extensibility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Can use status, classification or access level.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sz w:val="22"/>
        </w:rPr>
        <w:t>3.2 Testing and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Expected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TC01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HR user → HR record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Allow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TC02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HR user → Finance record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Deny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TC03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Finance user → Finance record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Allow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TC04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Finance user → HR record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Deny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TC05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Record department missing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Deny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TC06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Admin → restricted record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Allow*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Pass</w:t>
            </w:r>
          </w:p>
        </w:tc>
      </w:tr>
    </w:tbl>
    <w:p>
      <w:pPr>
        <w:spacing w:after="40" w:line="240" w:lineRule="auto"/>
      </w:pPr>
      <w:r>
        <w:rPr>
          <w:rFonts w:ascii="Arial" w:hAnsi="Arial"/>
          <w:sz w:val="18"/>
        </w:rPr>
        <w:t>*Only when the administrator override is configured.</w:t>
      </w:r>
    </w:p>
    <w:p>
      <w:pPr>
        <w:spacing w:before="60" w:after="40"/>
      </w:pPr>
      <w:r>
        <w:rPr>
          <w:rFonts w:ascii="Arial" w:hAnsi="Arial"/>
          <w:b/>
          <w:sz w:val="22"/>
        </w:rPr>
        <w:t>3.3 Results</w:t>
      </w:r>
    </w:p>
    <w:p>
      <w:pPr>
        <w:spacing w:after="40" w:line="240" w:lineRule="auto"/>
      </w:pPr>
      <w:r>
        <w:rPr>
          <w:rFonts w:ascii="Arial" w:hAnsi="Arial"/>
          <w:sz w:val="18"/>
        </w:rPr>
        <w:t>The demonstration confirms the intended access model: matching department values permit access, non-matching values deny access, and missing values are denied by default. The administrator override can be used for controlled testing.</w:t>
      </w:r>
    </w:p>
    <w:p>
      <w:pPr>
        <w:spacing w:before="60" w:after="40"/>
      </w:pPr>
      <w:r>
        <w:rPr>
          <w:rFonts w:ascii="Arial" w:hAnsi="Arial"/>
          <w:b/>
          <w:sz w:val="22"/>
        </w:rPr>
        <w:t>3.4 Advantages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Dynamic record-level access control.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Simple and easy-to-explain logic.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Reduces unnecessary cross-department record exposure.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Reusable for other business fields.</w:t>
      </w:r>
    </w:p>
    <w:p>
      <w:pPr>
        <w:spacing w:before="60" w:after="40"/>
      </w:pPr>
      <w:r>
        <w:rPr>
          <w:rFonts w:ascii="Arial" w:hAnsi="Arial"/>
          <w:b/>
          <w:sz w:val="22"/>
        </w:rPr>
        <w:t>3.5 Limitations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Depends on correct user and record field values.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Complex organizations may require more conditions.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Incorrect ACL configuration can cause unintended denial or exposure.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Exact platform configuration may vary by ServiceNow release.</w:t>
      </w:r>
    </w:p>
    <w:p>
      <w:pPr>
        <w:spacing w:before="60" w:after="40"/>
      </w:pPr>
      <w:r>
        <w:rPr>
          <w:rFonts w:ascii="Arial" w:hAnsi="Arial"/>
          <w:b/>
          <w:sz w:val="22"/>
        </w:rPr>
        <w:t>3.6 Future Enhancements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Combine department with classification/access level.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Add manager or record-owner rules.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Automate ACL regression tests.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Add audit reporting for denied requests.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Extend the design to create, write and delete operations.</w:t>
      </w:r>
    </w:p>
    <w:p>
      <w:pPr>
        <w:spacing w:before="60" w:after="40"/>
      </w:pPr>
      <w:r>
        <w:rPr>
          <w:rFonts w:ascii="Arial" w:hAnsi="Arial"/>
          <w:b/>
          <w:sz w:val="22"/>
        </w:rPr>
        <w:t>3.7 Conclusion</w:t>
      </w:r>
    </w:p>
    <w:p>
      <w:pPr>
        <w:spacing w:after="40" w:line="240" w:lineRule="auto"/>
      </w:pPr>
      <w:r>
        <w:rPr>
          <w:rFonts w:ascii="Arial" w:hAnsi="Arial"/>
          <w:sz w:val="18"/>
        </w:rPr>
        <w:t>The Script-Controlled ACL project demonstrates dynamic, record-level access control using a field value. Instead of giving every role access to every record, the ACL evaluates the requested record and the user's authorization context before returning an allow/deny decision. The approach is simple enough for a student demonstration and flexible enough to illustrate attribute-aware security.</w:t>
      </w:r>
    </w:p>
    <w:p>
      <w:pPr>
        <w:spacing w:before="60" w:after="40"/>
      </w:pPr>
      <w:r>
        <w:rPr>
          <w:rFonts w:ascii="Arial" w:hAnsi="Arial"/>
          <w:b/>
          <w:sz w:val="22"/>
        </w:rPr>
        <w:t>3.8 Viva Summary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ACL controls who can perform an operation on a resource.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A scripted ACL makes a dynamic server-side decision.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This project compares record.department with user.department.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Match = Allow; mismatch or missing value = Deny.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Flow: User Request → ACL → Script → Field Check → Decision.</w:t>
      </w:r>
    </w:p>
    <w:p>
      <w:pPr>
        <w:spacing w:before="60" w:after="40"/>
      </w:pPr>
      <w:r>
        <w:rPr>
          <w:rFonts w:ascii="Arial" w:hAnsi="Arial"/>
          <w:b/>
          <w:sz w:val="22"/>
        </w:rPr>
        <w:t>3.9 References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ServiceNow Product Documentation – Access Controls and ACL rules.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ServiceNow Developer Documentation – server-side scripting and GlideUser/GlideSystem APIs.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Mural – Brainstorm and Idea Prioritization Template: https://www.mural.co/templates/brainstorm-and-idea-prioritization</w:t>
      </w:r>
    </w:p>
    <w:p>
      <w:pPr>
        <w:spacing w:after="20"/>
        <w:ind w:left="259" w:hanging="173"/>
      </w:pPr>
      <w:r>
        <w:rPr>
          <w:rFonts w:ascii="Arial" w:hAnsi="Arial"/>
          <w:sz w:val="18"/>
        </w:rPr>
        <w:t>• Supplied project template.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College Project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4"/>
      </w:rPr>
      <w:t>Script-Controlled ACL – Restrict Record Access Based on Field Value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