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Project Development Phase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Performance Test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line="240" w:lineRule="auto" w:after="4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line="240" w:lineRule="auto" w:after="4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 February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spacing w:line="240" w:lineRule="auto" w:after="4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line="240" w:lineRule="auto" w:after="4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PNT2022TMIDxxxxxx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40" w:lineRule="auto" w:after="4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Name</w:t>
            </w:r>
          </w:p>
        </w:tc>
        <w:tc>
          <w:tcPr/>
          <w:p>
            <w:pPr>
              <w:spacing w:after="40"/>
            </w:pPr>
            <w:r>
              <w:t>Script-Controlled ACL – Restrict Record Access Based on Field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line="240" w:lineRule="auto" w:after="4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line="240" w:lineRule="auto" w:after="4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Model Performance Testing:</w:t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Project team shall fill the following information in model performance testing template.</w:t>
      </w:r>
    </w:p>
    <w:tbl>
      <w:tblPr>
        <w:tblStyle w:val="Table2"/>
        <w:tblW w:w="88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35"/>
        <w:gridCol w:w="2565"/>
        <w:gridCol w:w="5580"/>
        <w:tblGridChange w:id="0">
          <w:tblGrid>
            <w:gridCol w:w="735"/>
            <w:gridCol w:w="2565"/>
            <w:gridCol w:w="5580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240" w:lineRule="auto" w:after="40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240" w:lineRule="auto" w:after="40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240" w:lineRule="auto" w:after="40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Screenshot / Values</w:t>
            </w:r>
          </w:p>
        </w:tc>
      </w:tr>
      <w:tr>
        <w:trPr>
          <w:cantSplit w:val="0"/>
          <w:trHeight w:val="817" w:hRule="atLeast"/>
          <w:tblHeader w:val="0"/>
        </w:trPr>
        <w:tc>
          <w:tcPr>
            <w:vAlign w:val="top"/>
          </w:tcPr>
          <w:p>
            <w:pPr>
              <w:spacing w:after="40"/>
            </w:pPr>
            <w:r>
              <w:t>1.</w:t>
            </w:r>
          </w:p>
        </w:tc>
        <w:tc>
          <w:tcPr>
            <w:vAlign w:val="top"/>
          </w:tcPr>
          <w:p>
            <w:pPr>
              <w:spacing w:after="40"/>
            </w:pPr>
            <w:r>
              <w:t>Data Rendered</w:t>
            </w:r>
          </w:p>
        </w:tc>
        <w:tc>
          <w:tcPr>
            <w:vAlign w:val="top"/>
          </w:tcPr>
          <w:p>
            <w:pPr>
              <w:spacing w:after="40"/>
            </w:pPr>
          </w:p>
          <w:p>
            <w:pPr>
              <w:spacing w:after="40"/>
            </w:pPr>
            <w:r>
              <w:rPr>
                <w:sz w:val="18"/>
              </w:rPr>
              <w:t>Custom table: u_institution_details</w:t>
            </w:r>
          </w:p>
          <w:p>
            <w:pPr>
              <w:spacing w:after="40"/>
            </w:pPr>
            <w:r>
              <w:rPr>
                <w:sz w:val="17"/>
              </w:rPr>
              <w:t>Fields: Student Roll Number, Student Name, Faculty Name, Branch, Email, Phone Number, Description.</w:t>
            </w:r>
          </w:p>
          <w:p>
            <w:pPr>
              <w:spacing w:after="40"/>
            </w:pPr>
            <w:r>
              <w:rPr>
                <w:sz w:val="17"/>
              </w:rPr>
              <w:t>Branch values used: ECE, EEE, CSE. Read access is restricted so bb1 users see EEE records; Admin sees all records.</w:t>
            </w:r>
          </w:p>
          <w:p>
            <w:pPr>
              <w:spacing w:after="40"/>
              <w:jc w:val="center"/>
            </w:pPr>
            <w:r>
              <w:drawing>
                <wp:inline>
                  <wp:extent cx="2240280" cy="156047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bl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5604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ServiceNow table and field setup</w:t>
            </w:r>
          </w:p>
          <w:p>
            <w:pPr>
              <w:spacing w:after="40"/>
              <w:jc w:val="center"/>
            </w:pPr>
            <w:r>
              <w:drawing>
                <wp:inline>
                  <wp:extent cx="2240280" cy="213910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erify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2139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Read-access verification: EEE user vs Admin</w:t>
            </w:r>
          </w:p>
        </w:tc>
      </w:tr>
      <w:tr>
        <w:trPr>
          <w:cantSplit w:val="0"/>
          <w:trHeight w:val="817" w:hRule="atLeast"/>
          <w:tblHeader w:val="0"/>
        </w:trPr>
        <w:tc>
          <w:tcPr>
            <w:vAlign w:val="top"/>
          </w:tcPr>
          <w:p>
            <w:pPr>
              <w:spacing w:after="40"/>
            </w:pPr>
            <w:r>
              <w:t>2.</w:t>
            </w:r>
          </w:p>
        </w:tc>
        <w:tc>
          <w:tcPr>
            <w:vAlign w:val="top"/>
          </w:tcPr>
          <w:p>
            <w:pPr>
              <w:spacing w:after="40"/>
            </w:pPr>
            <w:r>
              <w:t>Data Preprocessing</w:t>
            </w:r>
          </w:p>
        </w:tc>
        <w:tc>
          <w:tcPr>
            <w:vAlign w:val="top"/>
          </w:tcPr>
          <w:p>
            <w:pPr>
              <w:spacing w:after="40"/>
            </w:pPr>
          </w:p>
          <w:p>
            <w:pPr>
              <w:spacing w:after="40"/>
            </w:pPr>
            <w:r>
              <w:rPr>
                <w:sz w:val="17"/>
              </w:rPr>
              <w:t>No conventional data preprocessing is specified in the project. Access processing is performed at record level through the ACL.</w:t>
            </w:r>
          </w:p>
          <w:p>
            <w:pPr>
              <w:spacing w:after="40"/>
            </w:pPr>
            <w:r>
              <w:rPr>
                <w:sz w:val="17"/>
              </w:rPr>
              <w:t>Read ACL uses Data Condition: Branch is EEE, with script-controlled role checks. Create/Write/Delete ACLs use role requirements bb2, bb3 and bb4 respectively.</w:t>
            </w:r>
          </w:p>
          <w:p>
            <w:pPr>
              <w:spacing w:after="40"/>
              <w:jc w:val="center"/>
            </w:pPr>
            <w:r>
              <w:drawing>
                <wp:inline>
                  <wp:extent cx="2240280" cy="200852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d_ac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20085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Read ACL: Branch = EEE + advanced script</w:t>
            </w:r>
          </w:p>
        </w:tc>
      </w:tr>
      <w:tr>
        <w:trPr>
          <w:cantSplit w:val="0"/>
          <w:trHeight w:val="817" w:hRule="atLeast"/>
          <w:tblHeader w:val="0"/>
        </w:trPr>
        <w:tc>
          <w:tcPr>
            <w:vAlign w:val="top"/>
          </w:tcPr>
          <w:p>
            <w:pPr>
              <w:spacing w:after="40"/>
            </w:pPr>
            <w:r>
              <w:t>3.</w:t>
            </w:r>
          </w:p>
        </w:tc>
        <w:tc>
          <w:tcPr>
            <w:vAlign w:val="top"/>
          </w:tcPr>
          <w:p>
            <w:pPr>
              <w:spacing w:after="40"/>
            </w:pPr>
            <w:r>
              <w:t>Utilization of Filters</w:t>
            </w:r>
          </w:p>
        </w:tc>
        <w:tc>
          <w:tcPr>
            <w:vAlign w:val="top"/>
          </w:tcPr>
          <w:p>
            <w:pPr>
              <w:spacing w:after="40"/>
            </w:pPr>
          </w:p>
          <w:p>
            <w:pPr>
              <w:spacing w:after="40"/>
            </w:pPr>
            <w:r>
              <w:rPr>
                <w:sz w:val="18"/>
              </w:rPr>
              <w:t>ACL conditions/controls used:</w:t>
            </w:r>
          </w:p>
          <w:p>
            <w:pPr>
              <w:spacing w:after="40"/>
            </w:pPr>
            <w:r>
              <w:rPr>
                <w:sz w:val="17"/>
              </w:rPr>
              <w:t>• Data condition: Branch is EEE</w:t>
              <w:br/>
              <w:t>• Read ACL role: bb1</w:t>
              <w:br/>
              <w:t>• Create ACL role: bb2</w:t>
              <w:br/>
              <w:t>• Write ACL role: bb3</w:t>
              <w:br/>
              <w:t>• Delete ACL role: bb4</w:t>
              <w:br/>
              <w:t>• Admin users retain full access in the read script.</w:t>
            </w:r>
          </w:p>
          <w:p>
            <w:pPr>
              <w:spacing w:after="40"/>
              <w:jc w:val="center"/>
            </w:pPr>
            <w:r>
              <w:drawing>
                <wp:inline>
                  <wp:extent cx="2240280" cy="1962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eate_ac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962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Create ACL configuration with bb2</w:t>
            </w:r>
          </w:p>
        </w:tc>
      </w:tr>
      <w:tr>
        <w:trPr>
          <w:cantSplit w:val="0"/>
          <w:trHeight w:val="817" w:hRule="atLeast"/>
          <w:tblHeader w:val="0"/>
        </w:trPr>
        <w:tc>
          <w:tcPr>
            <w:vAlign w:val="top"/>
          </w:tcPr>
          <w:p>
            <w:pPr>
              <w:spacing w:after="40"/>
            </w:pPr>
            <w:r>
              <w:t>4.</w:t>
            </w:r>
          </w:p>
        </w:tc>
        <w:tc>
          <w:tcPr>
            <w:vAlign w:val="top"/>
          </w:tcPr>
          <w:p>
            <w:pPr>
              <w:spacing w:after="40"/>
            </w:pPr>
            <w:r>
              <w:t>Calculation fields Used</w:t>
            </w:r>
          </w:p>
        </w:tc>
        <w:tc>
          <w:tcPr>
            <w:vAlign w:val="top"/>
          </w:tcPr>
          <w:p>
            <w:pPr>
              <w:spacing w:after="40"/>
            </w:pPr>
          </w:p>
          <w:p>
            <w:pPr>
              <w:spacing w:after="40"/>
            </w:pPr>
            <w:r>
              <w:rPr>
                <w:sz w:val="18"/>
              </w:rPr>
              <w:t>None. The project does not specify calculated fields or formula-based calculations.</w:t>
            </w:r>
          </w:p>
          <w:p>
            <w:pPr>
              <w:spacing w:after="40"/>
            </w:pPr>
            <w:r>
              <w:rPr>
                <w:sz w:val="17"/>
              </w:rPr>
              <w:t>Security decisions are based on roles and the Branch field value rather than calculated fields.</w:t>
            </w:r>
          </w:p>
        </w:tc>
      </w:tr>
      <w:tr>
        <w:trPr>
          <w:cantSplit w:val="0"/>
          <w:trHeight w:val="817" w:hRule="atLeast"/>
          <w:tblHeader w:val="0"/>
        </w:trPr>
        <w:tc>
          <w:tcPr>
            <w:vAlign w:val="top"/>
          </w:tcPr>
          <w:p>
            <w:pPr>
              <w:spacing w:after="40"/>
            </w:pPr>
            <w:r>
              <w:t>5.</w:t>
            </w:r>
          </w:p>
        </w:tc>
        <w:tc>
          <w:tcPr>
            <w:vAlign w:val="top"/>
          </w:tcPr>
          <w:p>
            <w:pPr>
              <w:spacing w:after="40"/>
            </w:pPr>
            <w:r>
              <w:t>Dashboard design</w:t>
            </w:r>
          </w:p>
        </w:tc>
        <w:tc>
          <w:tcPr>
            <w:vAlign w:val="top"/>
          </w:tcPr>
          <w:p>
            <w:pPr>
              <w:spacing w:after="40"/>
            </w:pPr>
          </w:p>
          <w:p>
            <w:pPr>
              <w:spacing w:after="40"/>
            </w:pPr>
            <w:r>
              <w:rPr>
                <w:sz w:val="18"/>
              </w:rPr>
              <w:t>Not applicable to this project. The source describes a ServiceNow ACL/security implementation rather than a Tableau dashboard.</w:t>
            </w:r>
          </w:p>
          <w:p>
            <w:pPr>
              <w:spacing w:after="40"/>
            </w:pPr>
            <w:r>
              <w:rPr>
                <w:sz w:val="17"/>
              </w:rPr>
              <w:t>No visualizations/graphs are specified in the project.</w:t>
            </w:r>
          </w:p>
        </w:tc>
      </w:tr>
      <w:tr>
        <w:trPr>
          <w:cantSplit w:val="0"/>
          <w:trHeight w:val="817" w:hRule="atLeast"/>
          <w:tblHeader w:val="0"/>
        </w:trPr>
        <w:tc>
          <w:tcPr>
            <w:vAlign w:val="top"/>
          </w:tcPr>
          <w:p>
            <w:pPr>
              <w:spacing w:after="40"/>
            </w:pPr>
            <w:r>
              <w:t>6.</w:t>
            </w:r>
          </w:p>
        </w:tc>
        <w:tc>
          <w:tcPr>
            <w:vAlign w:val="top"/>
          </w:tcPr>
          <w:p>
            <w:pPr>
              <w:spacing w:after="40"/>
            </w:pPr>
            <w:r>
              <w:t>Story Design</w:t>
            </w:r>
          </w:p>
        </w:tc>
        <w:tc>
          <w:tcPr>
            <w:vAlign w:val="top"/>
          </w:tcPr>
          <w:p>
            <w:pPr>
              <w:spacing w:after="40"/>
            </w:pPr>
          </w:p>
          <w:p>
            <w:pPr>
              <w:spacing w:after="40"/>
            </w:pPr>
            <w:r>
              <w:rPr>
                <w:sz w:val="18"/>
              </w:rPr>
              <w:t>Not applicable to this project. No Tableau Story or story-point visualizations are specified in the source.</w:t>
            </w:r>
          </w:p>
        </w:tc>
      </w:tr>
    </w:tbl>
    <w:p w:rsidR="00000000" w:rsidDel="00000000" w:rsidP="00000000" w:rsidRDefault="00000000" w:rsidRPr="00000000" w14:paraId="00000024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7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YEQ7uNRiMyQbIStFpEAx6Y4IVg==">CgMxLjA4AHIhMXhXWDFxRkQwQ2NWWkJxWTI5RG0yMGFnN0cyQS1PNl9p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