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Solution Requirements (Functional &amp; Non-functional)</w:t>
      </w:r>
    </w:p>
    <w:tbl>
      <w:tblPr>
        <w:tblStyle w:val="Table1"/>
        <w:tblW w:w="95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4"/>
        <w:gridCol w:w="4946"/>
        <w:tblGridChange w:id="0">
          <w:tblGrid>
            <w:gridCol w:w="4604"/>
            <w:gridCol w:w="4946"/>
          </w:tblGrid>
        </w:tblGridChange>
      </w:tblGrid>
      <w:tr>
        <w:trPr>
          <w:cantSplit w:val="0"/>
          <w:trHeight w:val="249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 october  2026</w:t>
            </w:r>
          </w:p>
        </w:tc>
      </w:tr>
      <w:tr>
        <w:trPr>
          <w:cantSplit w:val="0"/>
          <w:trHeight w:val="263" w:hRule="atLeast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SWTID-2026-8181</w:t>
            </w:r>
          </w:p>
        </w:tc>
      </w:tr>
      <w:tr>
        <w:trPr>
          <w:cantSplit w:val="0"/>
          <w:trHeight w:val="512" w:hRule="atLeast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rHeight w:val="249" w:hRule="atLeast"/>
          <w:tblHeader w:val="1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spacing w:after="2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111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3"/>
        <w:gridCol w:w="3703"/>
        <w:gridCol w:w="3703"/>
        <w:tblGridChange w:id="0">
          <w:tblGrid>
            <w:gridCol w:w="3703"/>
            <w:gridCol w:w="3703"/>
            <w:gridCol w:w="3703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Record Access Request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User can request access to a selected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User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System identifies the current user and role/department.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Field-Value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 script reads the configured record field such as department, status, classification or access_level.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Role/Field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System compares the user's role/department with the record field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Permission 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Matching field value produces an Allow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Unauthorized Access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Non-matching role/field value produces a Deny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Invalid/Missing Value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Missing or invalid access-control field results in secure default denial.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 Rule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 Administrator can create, update and test field-value-based ACL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Access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Authorized record is displayed; unauthorized record is blocked.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Audit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System can record access decisions for review and troubleshooting.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ACL Functional Flow</w:t>
      </w:r>
      <w:r w:rsidDel="00000000" w:rsidR="00000000" w:rsidRPr="00000000">
        <w:rPr>
          <w:rtl w:val="0"/>
        </w:rPr>
      </w:r>
    </w:p>
    <w:tbl>
      <w:tblPr>
        <w:tblStyle w:val="Table3"/>
        <w:tblW w:w="109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1"/>
        <w:gridCol w:w="1821"/>
        <w:gridCol w:w="1821"/>
        <w:gridCol w:w="1821"/>
        <w:gridCol w:w="1821"/>
        <w:gridCol w:w="1821"/>
        <w:tblGridChange w:id="0">
          <w:tblGrid>
            <w:gridCol w:w="1821"/>
            <w:gridCol w:w="1821"/>
            <w:gridCol w:w="1821"/>
            <w:gridCol w:w="1821"/>
            <w:gridCol w:w="1821"/>
            <w:gridCol w:w="1821"/>
          </w:tblGrid>
        </w:tblGridChange>
      </w:tblGrid>
      <w:tr>
        <w:trPr>
          <w:cantSplit w:val="0"/>
          <w:trHeight w:val="532" w:hRule="atLeast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User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ACL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Script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Field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Permission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13"/>
                <w:szCs w:val="13"/>
                <w:rtl w:val="0"/>
              </w:rPr>
              <w:t xml:space="preserve">Allow / Deny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4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 rules and access decisions should be easy for administrators and users to understand.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Unauthorized users must not access records when their role/field value does not satisfy the ACL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ACL should consistently apply the same access rule for valid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 script evaluation should add minimal delay to normal record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ACL-controlled records and access rules should remain available whenever the application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The solution should support additional roles, departments, fields and ACL rules without redesigning the complete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 scripts should be short, documented and easy for administrators to 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Allow/Deny decisions should be traceable where auditing is enabled.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Example Access-Control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sdt>
        <w:sdtPr>
          <w:id w:val="15250371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record.department == current_user.department → ALLOW ACCESS</w:t>
          </w:r>
        </w:sdtContent>
      </w:sdt>
    </w:p>
    <w:p w:rsidR="00000000" w:rsidDel="00000000" w:rsidP="00000000" w:rsidRDefault="00000000" w:rsidRPr="00000000" w14:paraId="0000005A">
      <w:pPr>
        <w:spacing w:after="20" w:lineRule="auto"/>
        <w:rPr/>
      </w:pPr>
      <w:sdt>
        <w:sdtPr>
          <w:id w:val="17633169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Otherwise → DENY ACCESS</w:t>
          </w:r>
        </w:sdtContent>
      </w:sdt>
    </w:p>
    <w:p w:rsidR="00000000" w:rsidDel="00000000" w:rsidP="00000000" w:rsidRDefault="00000000" w:rsidRPr="00000000" w14:paraId="0000005B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lineRule="auto"/>
        <w:rPr/>
      </w:pPr>
      <w:r w:rsidDel="00000000" w:rsidR="00000000" w:rsidRPr="00000000">
        <w:rPr>
          <w:rtl w:val="0"/>
        </w:rPr>
        <w:t xml:space="preserve">A record with department = "HR" can be viewed by an HR user. A Finance user requesting the same record is denied.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Solution Requirements – ACL Implementation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Requirement-to-Implementation Mapping</w:t>
      </w:r>
      <w:r w:rsidDel="00000000" w:rsidR="00000000" w:rsidRPr="00000000">
        <w:rPr>
          <w:rtl w:val="0"/>
        </w:rPr>
      </w:r>
    </w:p>
    <w:tbl>
      <w:tblPr>
        <w:tblStyle w:val="Table5"/>
        <w:tblW w:w="1100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69"/>
        <w:gridCol w:w="3669"/>
        <w:gridCol w:w="3669"/>
        <w:tblGridChange w:id="0">
          <w:tblGrid>
            <w:gridCol w:w="3669"/>
            <w:gridCol w:w="3669"/>
            <w:gridCol w:w="3669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Implementation /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Record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User selects a record and submits an access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Request reaches ACL.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User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System obtains current user ID and role/department.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Correct user context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Field-Value 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Script reads record.department.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Relevant field value is obtained.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Matching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HR user requests HR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Access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Non-Matching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HR user requests Finance record.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Access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Missing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Record has no department value.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Access denied by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ACL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Administrator updates ACL condition.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New rule is applied after validation/testing.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System records Allow/Deny decision where configured.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Decision can be reviewed.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Sample ACL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record.department == current_user.department THEN\n    ALLOW ACCESS\nELSE\n    DENY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Key Requirements for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Only users satisfying the configured ACL condition should receive record access.</w:t>
      </w:r>
    </w:p>
    <w:p w:rsidR="00000000" w:rsidDel="00000000" w:rsidP="00000000" w:rsidRDefault="00000000" w:rsidRPr="00000000" w14:paraId="00000081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The decision must be based on the record field value and current user's role/department.</w:t>
      </w:r>
    </w:p>
    <w:p w:rsidR="00000000" w:rsidDel="00000000" w:rsidP="00000000" w:rsidRDefault="00000000" w:rsidRPr="00000000" w14:paraId="00000082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Unauthorized users must receive a denial without exposing protected record information.</w:t>
      </w:r>
    </w:p>
    <w:p w:rsidR="00000000" w:rsidDel="00000000" w:rsidP="00000000" w:rsidRDefault="00000000" w:rsidRPr="00000000" w14:paraId="00000083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Missing or invalid access-control values should follow a secure default-deny approach.</w:t>
      </w:r>
    </w:p>
    <w:p w:rsidR="00000000" w:rsidDel="00000000" w:rsidP="00000000" w:rsidRDefault="00000000" w:rsidRPr="00000000" w14:paraId="00000084">
      <w:pPr>
        <w:spacing w:after="0" w:lineRule="auto"/>
        <w:ind w:left="216" w:firstLine="0"/>
        <w:rPr/>
      </w:pPr>
      <w:r w:rsidDel="00000000" w:rsidR="00000000" w:rsidRPr="00000000">
        <w:rPr>
          <w:rtl w:val="0"/>
        </w:rPr>
        <w:t xml:space="preserve">• ACL rules should be testable using authorized, unauthorized and invalid-data scenarios.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sz w:val="14"/>
          <w:szCs w:val="14"/>
          <w:rtl w:val="0"/>
        </w:rPr>
        <w:t xml:space="preserve">Note: The source template contains generic registration and confirmation requirements. These have been replaced with ACL-specific requirements while preserving the template's Solution Requirements structure and academic presentation.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zJHgUTsGevN7ncHM1o9V2bFxg==">CgMxLjAaHQoBMBIYChYIB0ISEhBBcmlhbCBVbmljb2RlIE1TGh0KATESGAoWCAdCEhIQQXJpYWwgVW5pY29kZSBNUzgAciExX3NmWkVqMnlkZ3laZThEY05vT3dKaWlqX3NsWUFQaGc=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