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0460" w:rsidRPr="00C51F48" w:rsidRDefault="008F0460" w:rsidP="008F0460">
      <w:pPr>
        <w:ind w:left="72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F0460" w:rsidRPr="00C51F48" w:rsidTr="008F0460">
        <w:tc>
          <w:tcPr>
            <w:tcW w:w="9016" w:type="dxa"/>
          </w:tcPr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>Step-by-step:</w:t>
            </w:r>
          </w:p>
          <w:p w:rsidR="008F0460" w:rsidRPr="00C51F48" w:rsidRDefault="008F0460" w:rsidP="008F0460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Legal PDFs → text</w:t>
            </w:r>
          </w:p>
          <w:p w:rsidR="008F0460" w:rsidRPr="00C51F48" w:rsidRDefault="008F0460" w:rsidP="008F0460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Text → chunks</w:t>
            </w:r>
          </w:p>
          <w:p w:rsidR="008F0460" w:rsidRPr="00C51F48" w:rsidRDefault="008F0460" w:rsidP="008F0460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Chunks → </w:t>
            </w:r>
            <w:proofErr w:type="spellStart"/>
            <w:r w:rsidRPr="00C51F48">
              <w:rPr>
                <w:rFonts w:ascii="Times New Roman" w:hAnsi="Times New Roman" w:cs="Times New Roman"/>
              </w:rPr>
              <w:t>embeddings</w:t>
            </w:r>
            <w:proofErr w:type="spellEnd"/>
          </w:p>
          <w:p w:rsidR="008F0460" w:rsidRPr="00C51F48" w:rsidRDefault="008F0460" w:rsidP="008F0460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Store </w:t>
            </w:r>
            <w:proofErr w:type="spellStart"/>
            <w:r w:rsidRPr="00C51F48">
              <w:rPr>
                <w:rFonts w:ascii="Times New Roman" w:hAnsi="Times New Roman" w:cs="Times New Roman"/>
              </w:rPr>
              <w:t>embeddings</w:t>
            </w:r>
            <w:proofErr w:type="spellEnd"/>
            <w:r w:rsidRPr="00C51F48">
              <w:rPr>
                <w:rFonts w:ascii="Times New Roman" w:hAnsi="Times New Roman" w:cs="Times New Roman"/>
              </w:rPr>
              <w:t xml:space="preserve"> in a </w:t>
            </w:r>
            <w:r w:rsidRPr="00C51F48">
              <w:rPr>
                <w:rFonts w:ascii="Times New Roman" w:hAnsi="Times New Roman" w:cs="Times New Roman"/>
                <w:b/>
                <w:bCs/>
              </w:rPr>
              <w:t>vector database</w:t>
            </w:r>
          </w:p>
          <w:p w:rsidR="008F0460" w:rsidRPr="00C51F48" w:rsidRDefault="008F0460" w:rsidP="008F0460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User query → embedding</w:t>
            </w:r>
          </w:p>
          <w:p w:rsidR="008F0460" w:rsidRPr="00C51F48" w:rsidRDefault="008F0460" w:rsidP="008F0460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Retrieve top-k relevant chunks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LLM generates answer </w:t>
            </w:r>
            <w:r w:rsidRPr="00C51F48">
              <w:rPr>
                <w:rFonts w:ascii="Times New Roman" w:hAnsi="Times New Roman" w:cs="Times New Roman"/>
                <w:b/>
                <w:bCs/>
              </w:rPr>
              <w:t>using only those chunks</w:t>
            </w:r>
          </w:p>
        </w:tc>
      </w:tr>
      <w:tr w:rsidR="008F0460" w:rsidRPr="00C51F48" w:rsidTr="008F0460">
        <w:tc>
          <w:tcPr>
            <w:tcW w:w="9016" w:type="dxa"/>
          </w:tcPr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Core Components:</w:t>
            </w:r>
          </w:p>
          <w:p w:rsidR="008F0460" w:rsidRPr="00C51F48" w:rsidRDefault="008F0460" w:rsidP="008F046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Document Processing</w:t>
            </w:r>
          </w:p>
          <w:p w:rsidR="008F0460" w:rsidRPr="00C51F48" w:rsidRDefault="008F0460" w:rsidP="008F046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1F48">
              <w:rPr>
                <w:rFonts w:ascii="Times New Roman" w:hAnsi="Times New Roman" w:cs="Times New Roman"/>
              </w:rPr>
              <w:t>Embeddings</w:t>
            </w:r>
            <w:proofErr w:type="spellEnd"/>
          </w:p>
          <w:p w:rsidR="008F0460" w:rsidRPr="00C51F48" w:rsidRDefault="008F0460" w:rsidP="008F046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Vector Store</w:t>
            </w:r>
          </w:p>
          <w:p w:rsidR="008F0460" w:rsidRPr="00C51F48" w:rsidRDefault="008F0460" w:rsidP="008F046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Query Understanding</w:t>
            </w:r>
          </w:p>
          <w:p w:rsidR="008F0460" w:rsidRPr="00C51F48" w:rsidRDefault="008F0460" w:rsidP="008F046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Answer Generation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F0460" w:rsidRPr="00C51F48" w:rsidTr="008F0460">
        <w:tc>
          <w:tcPr>
            <w:tcW w:w="9016" w:type="dxa"/>
          </w:tcPr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Additions:</w:t>
            </w:r>
          </w:p>
          <w:p w:rsidR="008F0460" w:rsidRPr="00C51F48" w:rsidRDefault="008F0460" w:rsidP="008F046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Source-cited answers</w:t>
            </w:r>
          </w:p>
          <w:p w:rsidR="008F0460" w:rsidRPr="00C51F48" w:rsidRDefault="008F0460" w:rsidP="008F046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Query classification</w:t>
            </w:r>
          </w:p>
          <w:p w:rsidR="008F0460" w:rsidRPr="00C51F48" w:rsidRDefault="008F0460" w:rsidP="008F046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Answer confidence score</w:t>
            </w:r>
          </w:p>
        </w:tc>
      </w:tr>
      <w:tr w:rsidR="00C51F48" w:rsidRPr="00C51F48" w:rsidTr="008F0460">
        <w:tc>
          <w:tcPr>
            <w:tcW w:w="9016" w:type="dxa"/>
          </w:tcPr>
          <w:p w:rsidR="00C51F48" w:rsidRPr="00C51F48" w:rsidRDefault="00C51F48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C51F48" w:rsidRPr="00C51F48" w:rsidTr="008F0460">
        <w:tc>
          <w:tcPr>
            <w:tcW w:w="9016" w:type="dxa"/>
          </w:tcPr>
          <w:p w:rsidR="00C51F48" w:rsidRPr="00C51F48" w:rsidRDefault="00C51F48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1F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Ingestion Restriction:</w:t>
            </w:r>
          </w:p>
          <w:p w:rsidR="00C51F48" w:rsidRPr="00C51F48" w:rsidRDefault="00C51F48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C51F48" w:rsidRPr="00293668" w:rsidRDefault="00C51F48" w:rsidP="00C51F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93668">
              <w:rPr>
                <w:rFonts w:ascii="Times New Roman" w:hAnsi="Times New Roman" w:cs="Times New Roman"/>
                <w:b/>
                <w:bCs/>
                <w:highlight w:val="darkGreen"/>
              </w:rPr>
              <w:t>LEVEL 1 — Upload Gate (basic filter)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This is the weakest layer, but still necessary.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Allow only:</w:t>
            </w:r>
          </w:p>
          <w:p w:rsidR="00C51F48" w:rsidRPr="00C51F48" w:rsidRDefault="00C51F48" w:rsidP="00C51F48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.pdf</w:t>
            </w:r>
          </w:p>
          <w:p w:rsidR="00C51F48" w:rsidRPr="00C51F48" w:rsidRDefault="00C51F48" w:rsidP="00C51F48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.</w:t>
            </w:r>
            <w:proofErr w:type="spellStart"/>
            <w:r w:rsidRPr="00C51F48">
              <w:rPr>
                <w:rFonts w:ascii="Times New Roman" w:hAnsi="Times New Roman" w:cs="Times New Roman"/>
              </w:rPr>
              <w:t>docx</w:t>
            </w:r>
            <w:proofErr w:type="spellEnd"/>
          </w:p>
          <w:p w:rsidR="00C51F48" w:rsidRPr="00C51F48" w:rsidRDefault="00C51F48" w:rsidP="00C51F48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.txt</w:t>
            </w:r>
          </w:p>
          <w:p w:rsidR="00C51F48" w:rsidRPr="00C51F48" w:rsidRDefault="00C51F48" w:rsidP="00C51F48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images</w:t>
            </w:r>
          </w:p>
          <w:p w:rsidR="00C51F48" w:rsidRPr="00C51F48" w:rsidRDefault="00C51F48" w:rsidP="00C51F48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lastRenderedPageBreak/>
              <w:t>Reject:</w:t>
            </w:r>
          </w:p>
          <w:p w:rsidR="00C51F48" w:rsidRPr="00C51F48" w:rsidRDefault="00C51F48" w:rsidP="00C51F48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csv</w:t>
            </w:r>
          </w:p>
          <w:p w:rsidR="00C51F48" w:rsidRPr="00C51F48" w:rsidRDefault="00C51F48" w:rsidP="00C51F48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random formats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This prevents garbage input — but this alone is not legal restriction.</w:t>
            </w:r>
          </w:p>
          <w:p w:rsidR="00C51F48" w:rsidRPr="00C51F48" w:rsidRDefault="00FA1977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Segoe UI Symbol" w:hAnsi="Segoe UI Symbol" w:cs="Segoe UI Symbol"/>
                <w:b/>
                <w:bCs/>
              </w:rPr>
              <w:t>🔍</w:t>
            </w:r>
            <w:r w:rsidRPr="00C51F48">
              <w:rPr>
                <w:rFonts w:ascii="Times New Roman" w:hAnsi="Times New Roman" w:cs="Times New Roman"/>
                <w:b/>
                <w:bCs/>
              </w:rPr>
              <w:t xml:space="preserve"> LEVEL 2 — Content Validation Gate (real restriction)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This is where your system decides: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“Is this document legally structured?”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You check for </w:t>
            </w:r>
            <w:r w:rsidRPr="00C51F48">
              <w:rPr>
                <w:rFonts w:ascii="Times New Roman" w:hAnsi="Times New Roman" w:cs="Times New Roman"/>
                <w:b/>
                <w:bCs/>
              </w:rPr>
              <w:t>legal markers</w:t>
            </w:r>
            <w:r w:rsidRPr="00C51F48">
              <w:rPr>
                <w:rFonts w:ascii="Times New Roman" w:hAnsi="Times New Roman" w:cs="Times New Roman"/>
              </w:rPr>
              <w:t xml:space="preserve"> before indexing.</w:t>
            </w:r>
          </w:p>
          <w:p w:rsidR="00C51F48" w:rsidRPr="00C51F48" w:rsidRDefault="00FA1977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C51F48" w:rsidRPr="00293668" w:rsidRDefault="00C51F48" w:rsidP="00C51F48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2060"/>
              </w:rPr>
            </w:pPr>
            <w:r w:rsidRPr="00293668">
              <w:rPr>
                <w:rFonts w:ascii="Times New Roman" w:hAnsi="Times New Roman" w:cs="Times New Roman"/>
                <w:b/>
                <w:bCs/>
                <w:color w:val="002060"/>
                <w:highlight w:val="yellow"/>
              </w:rPr>
              <w:t>Option A (Recommended): Rule-Based Legal Pattern Detection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After extracting text, check for keywords like: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1F48">
              <w:rPr>
                <w:rFonts w:ascii="Times New Roman" w:hAnsi="Times New Roman" w:cs="Times New Roman"/>
              </w:rPr>
              <w:t>legal_keywords</w:t>
            </w:r>
            <w:proofErr w:type="spellEnd"/>
            <w:r w:rsidRPr="00C51F48">
              <w:rPr>
                <w:rFonts w:ascii="Times New Roman" w:hAnsi="Times New Roman" w:cs="Times New Roman"/>
              </w:rPr>
              <w:t xml:space="preserve"> = [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"Section",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"Article",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"Clause",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"Act",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"Agreement",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"Party",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"Whereas",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"Hereinafter",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"Petitioner",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"Respondent"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]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Then: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1F48">
              <w:rPr>
                <w:rFonts w:ascii="Times New Roman" w:hAnsi="Times New Roman" w:cs="Times New Roman"/>
              </w:rPr>
              <w:t>def</w:t>
            </w:r>
            <w:proofErr w:type="spellEnd"/>
            <w:r w:rsidRPr="00C51F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1F48">
              <w:rPr>
                <w:rFonts w:ascii="Times New Roman" w:hAnsi="Times New Roman" w:cs="Times New Roman"/>
              </w:rPr>
              <w:t>is_legal_document</w:t>
            </w:r>
            <w:proofErr w:type="spellEnd"/>
            <w:r w:rsidRPr="00C51F48">
              <w:rPr>
                <w:rFonts w:ascii="Times New Roman" w:hAnsi="Times New Roman" w:cs="Times New Roman"/>
              </w:rPr>
              <w:t>(text):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count = sum(1 for word in </w:t>
            </w:r>
            <w:proofErr w:type="spellStart"/>
            <w:r w:rsidRPr="00C51F48">
              <w:rPr>
                <w:rFonts w:ascii="Times New Roman" w:hAnsi="Times New Roman" w:cs="Times New Roman"/>
              </w:rPr>
              <w:t>legal_keywords</w:t>
            </w:r>
            <w:proofErr w:type="spellEnd"/>
            <w:r w:rsidRPr="00C51F48">
              <w:rPr>
                <w:rFonts w:ascii="Times New Roman" w:hAnsi="Times New Roman" w:cs="Times New Roman"/>
              </w:rPr>
              <w:t xml:space="preserve"> if </w:t>
            </w:r>
            <w:proofErr w:type="spellStart"/>
            <w:r w:rsidRPr="00C51F48">
              <w:rPr>
                <w:rFonts w:ascii="Times New Roman" w:hAnsi="Times New Roman" w:cs="Times New Roman"/>
              </w:rPr>
              <w:t>word.lower</w:t>
            </w:r>
            <w:proofErr w:type="spellEnd"/>
            <w:r w:rsidRPr="00C51F48">
              <w:rPr>
                <w:rFonts w:ascii="Times New Roman" w:hAnsi="Times New Roman" w:cs="Times New Roman"/>
              </w:rPr>
              <w:t xml:space="preserve">() in </w:t>
            </w:r>
            <w:proofErr w:type="spellStart"/>
            <w:r w:rsidRPr="00C51F48">
              <w:rPr>
                <w:rFonts w:ascii="Times New Roman" w:hAnsi="Times New Roman" w:cs="Times New Roman"/>
              </w:rPr>
              <w:t>text.lower</w:t>
            </w:r>
            <w:proofErr w:type="spellEnd"/>
            <w:r w:rsidRPr="00C51F48">
              <w:rPr>
                <w:rFonts w:ascii="Times New Roman" w:hAnsi="Times New Roman" w:cs="Times New Roman"/>
              </w:rPr>
              <w:t>())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return count &gt;= 3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If False → reject.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This is simple but surprisingly effective.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In your report, write: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“A preliminary lexical validation step ensures that only documents containing legal structural markers are indexed.”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That sounds serious — because it is.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lastRenderedPageBreak/>
              <w:t>🧠 LEVEL 3 — Indexing Gate (final control)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Even after validation: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Before storing chunks in FAISS: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if not </w:t>
            </w:r>
            <w:proofErr w:type="spellStart"/>
            <w:r w:rsidRPr="00C51F48">
              <w:rPr>
                <w:rFonts w:ascii="Times New Roman" w:hAnsi="Times New Roman" w:cs="Times New Roman"/>
              </w:rPr>
              <w:t>is_legal_document</w:t>
            </w:r>
            <w:proofErr w:type="spellEnd"/>
            <w:r w:rsidRPr="00C51F48">
              <w:rPr>
                <w:rFonts w:ascii="Times New Roman" w:hAnsi="Times New Roman" w:cs="Times New Roman"/>
              </w:rPr>
              <w:t>(</w:t>
            </w:r>
            <w:proofErr w:type="spellStart"/>
            <w:r w:rsidRPr="00C51F48">
              <w:rPr>
                <w:rFonts w:ascii="Times New Roman" w:hAnsi="Times New Roman" w:cs="Times New Roman"/>
              </w:rPr>
              <w:t>full_text</w:t>
            </w:r>
            <w:proofErr w:type="spellEnd"/>
            <w:r w:rsidRPr="00C51F48">
              <w:rPr>
                <w:rFonts w:ascii="Times New Roman" w:hAnsi="Times New Roman" w:cs="Times New Roman"/>
              </w:rPr>
              <w:t>):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C51F48">
              <w:rPr>
                <w:rFonts w:ascii="Times New Roman" w:hAnsi="Times New Roman" w:cs="Times New Roman"/>
              </w:rPr>
              <w:t>print(</w:t>
            </w:r>
            <w:proofErr w:type="gramEnd"/>
            <w:r w:rsidRPr="00C51F48">
              <w:rPr>
                <w:rFonts w:ascii="Times New Roman" w:hAnsi="Times New Roman" w:cs="Times New Roman"/>
              </w:rPr>
              <w:t>"Document rejected: Not identified as legal.")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else: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# proceed to chunk + embed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If it doesn’t pass → it never enters vector DB.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That means:</w:t>
            </w:r>
          </w:p>
          <w:p w:rsidR="00C51F48" w:rsidRPr="00C51F48" w:rsidRDefault="00C51F48" w:rsidP="00C51F48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retrieval cannot access it</w:t>
            </w:r>
          </w:p>
          <w:p w:rsidR="00C51F48" w:rsidRPr="00C51F48" w:rsidRDefault="00C51F48" w:rsidP="00C51F48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generation cannot hallucinate from it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This is architectural safety.</w:t>
            </w:r>
          </w:p>
          <w:p w:rsidR="00C51F48" w:rsidRPr="00C51F48" w:rsidRDefault="00C51F48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C51F48" w:rsidRPr="00C51F48" w:rsidTr="008F0460">
        <w:tc>
          <w:tcPr>
            <w:tcW w:w="9016" w:type="dxa"/>
          </w:tcPr>
          <w:p w:rsidR="00C51F48" w:rsidRPr="00C51F48" w:rsidRDefault="00C51F48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C51F48" w:rsidRPr="00C51F48" w:rsidTr="008F0460">
        <w:tc>
          <w:tcPr>
            <w:tcW w:w="9016" w:type="dxa"/>
          </w:tcPr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>Vector Store Choice &amp; Persistence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If you’re using an in-memory vector index, the system won’t scale and will reset when the notebook restarts.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Better options:</w:t>
            </w:r>
          </w:p>
          <w:p w:rsidR="00C51F48" w:rsidRPr="00C51F48" w:rsidRDefault="00C51F48" w:rsidP="00C51F48">
            <w:pPr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 xml:space="preserve">Pinecone / </w:t>
            </w:r>
            <w:proofErr w:type="spellStart"/>
            <w:r w:rsidRPr="00C51F48">
              <w:rPr>
                <w:rFonts w:ascii="Times New Roman" w:hAnsi="Times New Roman" w:cs="Times New Roman"/>
                <w:b/>
                <w:bCs/>
              </w:rPr>
              <w:t>Weaviate</w:t>
            </w:r>
            <w:proofErr w:type="spellEnd"/>
            <w:r w:rsidRPr="00C51F48">
              <w:rPr>
                <w:rFonts w:ascii="Times New Roman" w:hAnsi="Times New Roman" w:cs="Times New Roman"/>
                <w:b/>
                <w:bCs/>
              </w:rPr>
              <w:t xml:space="preserve"> / Milvus / Chroma</w:t>
            </w:r>
            <w:r w:rsidRPr="00C51F48">
              <w:rPr>
                <w:rFonts w:ascii="Times New Roman" w:hAnsi="Times New Roman" w:cs="Times New Roman"/>
              </w:rPr>
              <w:t xml:space="preserve"> for persistent vector storage</w:t>
            </w:r>
          </w:p>
          <w:p w:rsidR="00C51F48" w:rsidRPr="00C51F48" w:rsidRDefault="00C51F48" w:rsidP="00C51F48">
            <w:pPr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Local alternatives if you want fully open-source</w:t>
            </w:r>
          </w:p>
          <w:p w:rsidR="00C51F48" w:rsidRPr="00C51F48" w:rsidRDefault="00C51F48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C51F48" w:rsidRPr="00C51F48" w:rsidTr="008F0460">
        <w:tc>
          <w:tcPr>
            <w:tcW w:w="9016" w:type="dxa"/>
          </w:tcPr>
          <w:p w:rsidR="00C51F48" w:rsidRPr="00C51F48" w:rsidRDefault="00C51F48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C51F48" w:rsidRPr="00C51F48" w:rsidTr="008F0460">
        <w:tc>
          <w:tcPr>
            <w:tcW w:w="9016" w:type="dxa"/>
          </w:tcPr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>Embedding-Level Restriction (Vector DB Hygiene)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Your vector database must be built </w:t>
            </w:r>
            <w:r w:rsidRPr="00C51F48">
              <w:rPr>
                <w:rFonts w:ascii="Times New Roman" w:hAnsi="Times New Roman" w:cs="Times New Roman"/>
                <w:b/>
                <w:bCs/>
              </w:rPr>
              <w:t>only from these legal docs</w:t>
            </w:r>
            <w:r w:rsidRPr="00C51F48">
              <w:rPr>
                <w:rFonts w:ascii="Times New Roman" w:hAnsi="Times New Roman" w:cs="Times New Roman"/>
              </w:rPr>
              <w:t>.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That means:</w:t>
            </w:r>
          </w:p>
          <w:p w:rsidR="00C51F48" w:rsidRPr="00C51F48" w:rsidRDefault="00C51F48" w:rsidP="00C51F48">
            <w:pPr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Delete any previous index</w:t>
            </w:r>
          </w:p>
          <w:p w:rsidR="00C51F48" w:rsidRPr="00C51F48" w:rsidRDefault="00C51F48" w:rsidP="00C51F48">
            <w:pPr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Rebuild </w:t>
            </w:r>
            <w:proofErr w:type="spellStart"/>
            <w:r w:rsidRPr="00C51F48">
              <w:rPr>
                <w:rFonts w:ascii="Times New Roman" w:hAnsi="Times New Roman" w:cs="Times New Roman"/>
              </w:rPr>
              <w:t>embeddings</w:t>
            </w:r>
            <w:proofErr w:type="spellEnd"/>
            <w:r w:rsidRPr="00C51F48">
              <w:rPr>
                <w:rFonts w:ascii="Times New Roman" w:hAnsi="Times New Roman" w:cs="Times New Roman"/>
              </w:rPr>
              <w:t xml:space="preserve"> after cleaning corpus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If you don’t do this, you risk:</w:t>
            </w:r>
          </w:p>
          <w:p w:rsidR="00C51F48" w:rsidRPr="00C51F48" w:rsidRDefault="00C51F48" w:rsidP="00C51F48">
            <w:pPr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Old vectors still influencing retrieval</w:t>
            </w:r>
          </w:p>
          <w:p w:rsidR="00C51F48" w:rsidRPr="00C51F48" w:rsidRDefault="00C51F48" w:rsidP="00C51F48">
            <w:pPr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Contamination from previous experiments</w:t>
            </w:r>
          </w:p>
          <w:p w:rsidR="00C51F48" w:rsidRPr="00C51F48" w:rsidRDefault="00C51F48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C51F48" w:rsidRPr="00C51F48" w:rsidTr="008F0460">
        <w:tc>
          <w:tcPr>
            <w:tcW w:w="9016" w:type="dxa"/>
          </w:tcPr>
          <w:p w:rsidR="00C51F48" w:rsidRPr="00C51F48" w:rsidRDefault="00C51F48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F0460" w:rsidRPr="00C51F48" w:rsidTr="008F0460">
        <w:tc>
          <w:tcPr>
            <w:tcW w:w="9016" w:type="dxa"/>
          </w:tcPr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Upgradations: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>Upgrade 1: Legal-safe prompt (mandatory)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Change your generation prompt to something like: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lastRenderedPageBreak/>
              <w:t>“You are a legal document assistant. Answer ONLY using the provided context.</w:t>
            </w:r>
            <w:r w:rsidRPr="00C51F48">
              <w:rPr>
                <w:rFonts w:ascii="Times New Roman" w:hAnsi="Times New Roman" w:cs="Times New Roman"/>
              </w:rPr>
              <w:br/>
              <w:t>If the answer is not explicitly stated, respond with</w:t>
            </w:r>
            <w:proofErr w:type="gramStart"/>
            <w:r w:rsidRPr="00C51F48">
              <w:rPr>
                <w:rFonts w:ascii="Times New Roman" w:hAnsi="Times New Roman" w:cs="Times New Roman"/>
              </w:rPr>
              <w:t>:</w:t>
            </w:r>
            <w:proofErr w:type="gramEnd"/>
            <w:r w:rsidRPr="00C51F48">
              <w:rPr>
                <w:rFonts w:ascii="Times New Roman" w:hAnsi="Times New Roman" w:cs="Times New Roman"/>
              </w:rPr>
              <w:br/>
              <w:t>‘The requested information is not available in the provided legal documents.’</w:t>
            </w:r>
            <w:r w:rsidRPr="00C51F48">
              <w:rPr>
                <w:rFonts w:ascii="Times New Roman" w:hAnsi="Times New Roman" w:cs="Times New Roman"/>
              </w:rPr>
              <w:br/>
              <w:t>Do not use prior knowledge or assumptions.”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This alone improves your project </w:t>
            </w:r>
            <w:r w:rsidRPr="00C51F48">
              <w:rPr>
                <w:rFonts w:ascii="Times New Roman" w:hAnsi="Times New Roman" w:cs="Times New Roman"/>
                <w:b/>
                <w:bCs/>
              </w:rPr>
              <w:t>massively</w:t>
            </w:r>
            <w:r w:rsidRPr="00C51F48">
              <w:rPr>
                <w:rFonts w:ascii="Times New Roman" w:hAnsi="Times New Roman" w:cs="Times New Roman"/>
              </w:rPr>
              <w:t>.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Segoe UI Symbol" w:hAnsi="Segoe UI Symbol" w:cs="Segoe UI Symbol"/>
                <w:b/>
                <w:bCs/>
              </w:rPr>
              <w:t>🔹</w:t>
            </w:r>
            <w:r w:rsidRPr="00C51F48">
              <w:rPr>
                <w:rFonts w:ascii="Times New Roman" w:hAnsi="Times New Roman" w:cs="Times New Roman"/>
                <w:b/>
                <w:bCs/>
              </w:rPr>
              <w:t xml:space="preserve"> Upgrade 2: Metadata + citations (non-negotiable)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Segoe UI Symbol" w:hAnsi="Segoe UI Symbol" w:cs="Segoe UI Symbol"/>
                <w:b/>
                <w:bCs/>
              </w:rPr>
              <w:t>🔹</w:t>
            </w:r>
            <w:r w:rsidRPr="00C51F48">
              <w:rPr>
                <w:rFonts w:ascii="Times New Roman" w:hAnsi="Times New Roman" w:cs="Times New Roman"/>
                <w:b/>
                <w:bCs/>
              </w:rPr>
              <w:t xml:space="preserve"> Upgrade 3: Legal-aware chunking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Instead of only token size:</w:t>
            </w:r>
          </w:p>
          <w:p w:rsidR="008F0460" w:rsidRPr="00C51F48" w:rsidRDefault="008F0460" w:rsidP="008F0460">
            <w:pPr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split by:</w:t>
            </w:r>
          </w:p>
          <w:p w:rsidR="008F0460" w:rsidRPr="00C51F48" w:rsidRDefault="008F0460" w:rsidP="008F0460">
            <w:pPr>
              <w:numPr>
                <w:ilvl w:val="1"/>
                <w:numId w:val="8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Section / Article keywords</w:t>
            </w:r>
          </w:p>
          <w:p w:rsidR="008F0460" w:rsidRPr="00C51F48" w:rsidRDefault="008F0460" w:rsidP="008F0460">
            <w:pPr>
              <w:numPr>
                <w:ilvl w:val="1"/>
                <w:numId w:val="8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Paragraph boundaries</w:t>
            </w:r>
          </w:p>
          <w:p w:rsidR="008F0460" w:rsidRPr="00C51F48" w:rsidRDefault="008F0460" w:rsidP="008F0460">
            <w:pPr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1F48">
              <w:rPr>
                <w:rFonts w:ascii="Times New Roman" w:hAnsi="Times New Roman" w:cs="Times New Roman"/>
              </w:rPr>
              <w:t>fallback</w:t>
            </w:r>
            <w:proofErr w:type="spellEnd"/>
            <w:r w:rsidRPr="00C51F48">
              <w:rPr>
                <w:rFonts w:ascii="Times New Roman" w:hAnsi="Times New Roman" w:cs="Times New Roman"/>
              </w:rPr>
              <w:t xml:space="preserve"> to semantic chunking when structure fails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You don’t need perfection — you need </w:t>
            </w:r>
            <w:r w:rsidRPr="00C51F48">
              <w:rPr>
                <w:rFonts w:ascii="Times New Roman" w:hAnsi="Times New Roman" w:cs="Times New Roman"/>
                <w:b/>
                <w:bCs/>
              </w:rPr>
              <w:t>intent</w:t>
            </w:r>
            <w:r w:rsidRPr="00C51F48">
              <w:rPr>
                <w:rFonts w:ascii="Times New Roman" w:hAnsi="Times New Roman" w:cs="Times New Roman"/>
              </w:rPr>
              <w:t>.</w:t>
            </w:r>
          </w:p>
          <w:p w:rsidR="008F0460" w:rsidRPr="00C51F48" w:rsidRDefault="00FA1977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Segoe UI Symbol" w:hAnsi="Segoe UI Symbol" w:cs="Segoe UI Symbol"/>
                <w:b/>
                <w:bCs/>
              </w:rPr>
              <w:t>🔹</w:t>
            </w:r>
            <w:r w:rsidRPr="00C51F48">
              <w:rPr>
                <w:rFonts w:ascii="Times New Roman" w:hAnsi="Times New Roman" w:cs="Times New Roman"/>
                <w:b/>
                <w:bCs/>
              </w:rPr>
              <w:t xml:space="preserve"> Upgrade 4: Confidence / refusal logic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Add a similarity threshold:</w:t>
            </w:r>
          </w:p>
          <w:p w:rsidR="008F0460" w:rsidRPr="00C51F48" w:rsidRDefault="008F0460" w:rsidP="008F0460">
            <w:pPr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if top score &lt; threshold → refuse to answer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Explain this in your report as: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“To minimize hallucination, the system avoids answer generation when semantic similarity is below a confidence threshold.”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That sentence = brownie points.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F0460" w:rsidRPr="00C51F48" w:rsidTr="008F0460">
        <w:tc>
          <w:tcPr>
            <w:tcW w:w="9016" w:type="dxa"/>
          </w:tcPr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lastRenderedPageBreak/>
              <w:t>Embedding Models: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Sentence-BERT –all-MiniLM-L6-v2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Legal-BERT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1F48">
              <w:rPr>
                <w:rFonts w:ascii="Times New Roman" w:hAnsi="Times New Roman" w:cs="Times New Roman"/>
              </w:rPr>
              <w:t>CaseLaw</w:t>
            </w:r>
            <w:proofErr w:type="spellEnd"/>
            <w:r w:rsidRPr="00C51F48">
              <w:rPr>
                <w:rFonts w:ascii="Times New Roman" w:hAnsi="Times New Roman" w:cs="Times New Roman"/>
              </w:rPr>
              <w:t>-BERT</w:t>
            </w:r>
          </w:p>
        </w:tc>
      </w:tr>
      <w:tr w:rsidR="008F0460" w:rsidRPr="00C51F48" w:rsidTr="008F0460">
        <w:tc>
          <w:tcPr>
            <w:tcW w:w="9016" w:type="dxa"/>
          </w:tcPr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>Option A: Open-source LLM (local / free)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Examples:</w:t>
            </w:r>
          </w:p>
          <w:p w:rsidR="008F0460" w:rsidRPr="00C51F48" w:rsidRDefault="008F0460" w:rsidP="008F0460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Mistral-7B-Instruct</w:t>
            </w:r>
          </w:p>
          <w:p w:rsidR="008F0460" w:rsidRPr="00C51F48" w:rsidRDefault="008F0460" w:rsidP="008F0460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1F48">
              <w:rPr>
                <w:rFonts w:ascii="Times New Roman" w:hAnsi="Times New Roman" w:cs="Times New Roman"/>
              </w:rPr>
              <w:t>LLaMA</w:t>
            </w:r>
            <w:proofErr w:type="spellEnd"/>
            <w:r w:rsidRPr="00C51F48">
              <w:rPr>
                <w:rFonts w:ascii="Times New Roman" w:hAnsi="Times New Roman" w:cs="Times New Roman"/>
              </w:rPr>
              <w:t>-based instruct models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Pros:</w:t>
            </w:r>
          </w:p>
          <w:p w:rsidR="008F0460" w:rsidRPr="00C51F48" w:rsidRDefault="008F0460" w:rsidP="008F0460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No API dependency</w:t>
            </w:r>
          </w:p>
          <w:p w:rsidR="008F0460" w:rsidRPr="00C51F48" w:rsidRDefault="008F0460" w:rsidP="008F0460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Full control</w:t>
            </w:r>
          </w:p>
          <w:p w:rsidR="008F0460" w:rsidRPr="00C51F48" w:rsidRDefault="008F0460" w:rsidP="008F0460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Looks serious academically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lastRenderedPageBreak/>
              <w:t>Cons:</w:t>
            </w:r>
          </w:p>
          <w:p w:rsidR="008F0460" w:rsidRPr="00C51F48" w:rsidRDefault="008F0460" w:rsidP="008F0460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Slightly more setup</w:t>
            </w:r>
          </w:p>
          <w:p w:rsidR="008F0460" w:rsidRPr="00C51F48" w:rsidRDefault="00FA1977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>Option B: API-based LLM (acceptable if explained properly)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Examples:</w:t>
            </w:r>
          </w:p>
          <w:p w:rsidR="008F0460" w:rsidRPr="00C51F48" w:rsidRDefault="008F0460" w:rsidP="008F0460">
            <w:pPr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1F48">
              <w:rPr>
                <w:rFonts w:ascii="Times New Roman" w:hAnsi="Times New Roman" w:cs="Times New Roman"/>
              </w:rPr>
              <w:t>OpenAI</w:t>
            </w:r>
            <w:proofErr w:type="spellEnd"/>
          </w:p>
          <w:p w:rsidR="008F0460" w:rsidRPr="00C51F48" w:rsidRDefault="008F0460" w:rsidP="008F0460">
            <w:pPr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1F48">
              <w:rPr>
                <w:rFonts w:ascii="Times New Roman" w:hAnsi="Times New Roman" w:cs="Times New Roman"/>
              </w:rPr>
              <w:t>Groq</w:t>
            </w:r>
            <w:proofErr w:type="spellEnd"/>
          </w:p>
          <w:p w:rsidR="008F0460" w:rsidRPr="00C51F48" w:rsidRDefault="008F0460" w:rsidP="008F0460">
            <w:pPr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Gemini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Segoe UI Symbol" w:hAnsi="Segoe UI Symbol" w:cs="Segoe UI Symbol"/>
              </w:rPr>
              <w:t>✔</w:t>
            </w:r>
            <w:r w:rsidRPr="00C51F48">
              <w:rPr>
                <w:rFonts w:ascii="Times New Roman" w:hAnsi="Times New Roman" w:cs="Times New Roman"/>
              </w:rPr>
              <w:t xml:space="preserve"> This is fine </w:t>
            </w:r>
            <w:r w:rsidRPr="00C51F48">
              <w:rPr>
                <w:rFonts w:ascii="Times New Roman" w:hAnsi="Times New Roman" w:cs="Times New Roman"/>
                <w:b/>
                <w:bCs/>
              </w:rPr>
              <w:t>IF you say</w:t>
            </w:r>
            <w:r w:rsidRPr="00C51F48">
              <w:rPr>
                <w:rFonts w:ascii="Times New Roman" w:hAnsi="Times New Roman" w:cs="Times New Roman"/>
              </w:rPr>
              <w:t>: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“The LLM is used only for contextual answer generation; legal knowledge comes exclusively from retrieved documents.”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F0460" w:rsidRPr="00C51F48" w:rsidTr="008F0460">
        <w:tc>
          <w:tcPr>
            <w:tcW w:w="9016" w:type="dxa"/>
          </w:tcPr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F0460" w:rsidRPr="00C51F48" w:rsidTr="008F0460">
        <w:tc>
          <w:tcPr>
            <w:tcW w:w="9016" w:type="dxa"/>
          </w:tcPr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6"/>
              </w:rPr>
            </w:pPr>
            <w:r w:rsidRPr="00C51F48">
              <w:rPr>
                <w:rFonts w:ascii="Times New Roman" w:hAnsi="Times New Roman" w:cs="Times New Roman"/>
              </w:rPr>
              <w:t>“</w:t>
            </w:r>
            <w:r w:rsidRPr="00C51F48">
              <w:rPr>
                <w:rFonts w:ascii="Times New Roman" w:hAnsi="Times New Roman" w:cs="Times New Roman"/>
                <w:b/>
                <w:bCs/>
                <w:sz w:val="28"/>
                <w:szCs w:val="26"/>
              </w:rPr>
              <w:t>legal constraint &amp; framing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6"/>
              </w:rPr>
            </w:pP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1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1 — Data-level legal framing (most important)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>Step 1: restrict corpus to legal documents only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Your vector DB should contain </w:t>
            </w:r>
            <w:r w:rsidRPr="00C51F48">
              <w:rPr>
                <w:rFonts w:ascii="Times New Roman" w:hAnsi="Times New Roman" w:cs="Times New Roman"/>
                <w:b/>
                <w:bCs/>
              </w:rPr>
              <w:t>only</w:t>
            </w:r>
            <w:r w:rsidRPr="00C51F48">
              <w:rPr>
                <w:rFonts w:ascii="Times New Roman" w:hAnsi="Times New Roman" w:cs="Times New Roman"/>
              </w:rPr>
              <w:t>:</w:t>
            </w:r>
          </w:p>
          <w:p w:rsidR="008F0460" w:rsidRPr="00C51F48" w:rsidRDefault="008F0460" w:rsidP="008F0460">
            <w:pPr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Acts</w:t>
            </w:r>
          </w:p>
          <w:p w:rsidR="008F0460" w:rsidRPr="00C51F48" w:rsidRDefault="008F0460" w:rsidP="008F0460">
            <w:pPr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Contracts</w:t>
            </w:r>
          </w:p>
          <w:p w:rsidR="008F0460" w:rsidRPr="00C51F48" w:rsidRDefault="008F0460" w:rsidP="008F0460">
            <w:pPr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Judgments</w:t>
            </w:r>
          </w:p>
          <w:p w:rsidR="008F0460" w:rsidRPr="00C51F48" w:rsidRDefault="008F0460" w:rsidP="008F0460">
            <w:pPr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Legal notices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Not Wikipedia, not random text.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In your report, you must say: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“The knowledge source is restricted to uploaded legal documents, and the model has no access to external legal knowledge.”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This is foundational.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>Step 2: store legal metadata with every chunk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When chunking, attach: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{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"text": </w:t>
            </w:r>
            <w:proofErr w:type="spellStart"/>
            <w:r w:rsidRPr="00C51F48">
              <w:rPr>
                <w:rFonts w:ascii="Times New Roman" w:hAnsi="Times New Roman" w:cs="Times New Roman"/>
              </w:rPr>
              <w:t>chunk_text</w:t>
            </w:r>
            <w:proofErr w:type="spellEnd"/>
            <w:r w:rsidRPr="00C51F48">
              <w:rPr>
                <w:rFonts w:ascii="Times New Roman" w:hAnsi="Times New Roman" w:cs="Times New Roman"/>
              </w:rPr>
              <w:t>,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C51F48">
              <w:rPr>
                <w:rFonts w:ascii="Times New Roman" w:hAnsi="Times New Roman" w:cs="Times New Roman"/>
              </w:rPr>
              <w:t>doc_type</w:t>
            </w:r>
            <w:proofErr w:type="spellEnd"/>
            <w:r w:rsidRPr="00C51F48">
              <w:rPr>
                <w:rFonts w:ascii="Times New Roman" w:hAnsi="Times New Roman" w:cs="Times New Roman"/>
              </w:rPr>
              <w:t>": "Act",  # or Contract, Judgment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C51F48">
              <w:rPr>
                <w:rFonts w:ascii="Times New Roman" w:hAnsi="Times New Roman" w:cs="Times New Roman"/>
              </w:rPr>
              <w:t>law_name</w:t>
            </w:r>
            <w:proofErr w:type="spellEnd"/>
            <w:r w:rsidRPr="00C51F48">
              <w:rPr>
                <w:rFonts w:ascii="Times New Roman" w:hAnsi="Times New Roman" w:cs="Times New Roman"/>
              </w:rPr>
              <w:t>": "Indian Contract Act",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"section": "73",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lastRenderedPageBreak/>
              <w:t xml:space="preserve">  "page": 12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}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Now your system </w:t>
            </w:r>
            <w:r w:rsidRPr="00C51F48">
              <w:rPr>
                <w:rFonts w:ascii="Times New Roman" w:hAnsi="Times New Roman" w:cs="Times New Roman"/>
                <w:b/>
                <w:bCs/>
              </w:rPr>
              <w:t>knows it is legal text</w:t>
            </w:r>
            <w:r w:rsidRPr="00C51F48">
              <w:rPr>
                <w:rFonts w:ascii="Times New Roman" w:hAnsi="Times New Roman" w:cs="Times New Roman"/>
              </w:rPr>
              <w:t>, not generic paragraphs.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This enables:</w:t>
            </w:r>
          </w:p>
          <w:p w:rsidR="008F0460" w:rsidRPr="00C51F48" w:rsidRDefault="008F0460" w:rsidP="008F0460">
            <w:pPr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citations</w:t>
            </w:r>
          </w:p>
          <w:p w:rsidR="008F0460" w:rsidRPr="00C51F48" w:rsidRDefault="008F0460" w:rsidP="008F0460">
            <w:pPr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traceability</w:t>
            </w:r>
          </w:p>
          <w:p w:rsidR="008F0460" w:rsidRPr="00C51F48" w:rsidRDefault="008F0460" w:rsidP="008F0460">
            <w:pPr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legal phrasing in answers</w:t>
            </w:r>
          </w:p>
          <w:p w:rsidR="00C51F48" w:rsidRPr="00C51F48" w:rsidRDefault="00C51F48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Segoe UI Symbol" w:hAnsi="Segoe UI Symbol" w:cs="Segoe UI Symbol"/>
                <w:b/>
                <w:bCs/>
              </w:rPr>
              <w:t>✅</w:t>
            </w:r>
            <w:r w:rsidRPr="00C51F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C51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2 — Retrieval-level legal constraint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This is where most students fail.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459B3">
              <w:rPr>
                <w:rFonts w:ascii="Times New Roman" w:hAnsi="Times New Roman" w:cs="Times New Roman"/>
                <w:b/>
                <w:bCs/>
                <w:highlight w:val="blue"/>
              </w:rPr>
              <w:t>Step 3: similarity threshold (refusal logic)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After retrieval: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if </w:t>
            </w:r>
            <w:proofErr w:type="spellStart"/>
            <w:r w:rsidRPr="00C51F48">
              <w:rPr>
                <w:rFonts w:ascii="Times New Roman" w:hAnsi="Times New Roman" w:cs="Times New Roman"/>
              </w:rPr>
              <w:t>top_score</w:t>
            </w:r>
            <w:proofErr w:type="spellEnd"/>
            <w:r w:rsidRPr="00C51F48">
              <w:rPr>
                <w:rFonts w:ascii="Times New Roman" w:hAnsi="Times New Roman" w:cs="Times New Roman"/>
              </w:rPr>
              <w:t xml:space="preserve"> &lt; 0.4: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C51F48">
              <w:rPr>
                <w:rFonts w:ascii="Times New Roman" w:hAnsi="Times New Roman" w:cs="Times New Roman"/>
              </w:rPr>
              <w:t>return</w:t>
            </w:r>
            <w:proofErr w:type="gramEnd"/>
            <w:r w:rsidRPr="00C51F48">
              <w:rPr>
                <w:rFonts w:ascii="Times New Roman" w:hAnsi="Times New Roman" w:cs="Times New Roman"/>
              </w:rPr>
              <w:t xml:space="preserve"> "The requested information is not available in the provided legal documents."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This is CRITICAL.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Why?</w:t>
            </w:r>
          </w:p>
          <w:p w:rsidR="008F0460" w:rsidRPr="00C51F48" w:rsidRDefault="008F0460" w:rsidP="008F0460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prevents forced answers</w:t>
            </w:r>
          </w:p>
          <w:p w:rsidR="008F0460" w:rsidRPr="00C51F48" w:rsidRDefault="008F0460" w:rsidP="008F0460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avoids hallucination</w:t>
            </w:r>
          </w:p>
          <w:p w:rsidR="008F0460" w:rsidRPr="00C51F48" w:rsidRDefault="008F0460" w:rsidP="008F0460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legally safer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In viva, this is gold.</w:t>
            </w:r>
          </w:p>
          <w:p w:rsidR="008F0460" w:rsidRPr="00C51F48" w:rsidRDefault="00FA1977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>Step 4: multi-chunk consistency (advanced but powerful)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Instead of trusting only top-1 chunk:</w:t>
            </w:r>
          </w:p>
          <w:p w:rsidR="008F0460" w:rsidRPr="00C51F48" w:rsidRDefault="008F0460" w:rsidP="008F0460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retrieve top-3</w:t>
            </w:r>
          </w:p>
          <w:p w:rsidR="008F0460" w:rsidRPr="00C51F48" w:rsidRDefault="008F0460" w:rsidP="008F0460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check if at least 2 agree semantically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If not → lower confidence.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This lets you say: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“The system evaluates retrieval consistency before answer generation.”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That’s </w:t>
            </w:r>
            <w:r w:rsidRPr="00C51F48">
              <w:rPr>
                <w:rFonts w:ascii="Times New Roman" w:hAnsi="Times New Roman" w:cs="Times New Roman"/>
                <w:b/>
                <w:bCs/>
              </w:rPr>
              <w:t>research thinking</w:t>
            </w:r>
            <w:r w:rsidRPr="00C51F48">
              <w:rPr>
                <w:rFonts w:ascii="Times New Roman" w:hAnsi="Times New Roman" w:cs="Times New Roman"/>
              </w:rPr>
              <w:t>.</w:t>
            </w:r>
          </w:p>
          <w:p w:rsidR="008F0460" w:rsidRPr="00C51F48" w:rsidRDefault="00FA1977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030" style="width:0;height:1.5pt" o:hralign="center" o:hrstd="t" o:hr="t" fillcolor="#a0a0a0" stroked="f"/>
              </w:pic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Segoe UI Symbol" w:hAnsi="Segoe UI Symbol" w:cs="Segoe UI Symbol"/>
                <w:b/>
                <w:bCs/>
              </w:rPr>
              <w:t>✅</w:t>
            </w:r>
            <w:r w:rsidRPr="00C51F48">
              <w:rPr>
                <w:rFonts w:ascii="Times New Roman" w:hAnsi="Times New Roman" w:cs="Times New Roman"/>
                <w:b/>
                <w:bCs/>
              </w:rPr>
              <w:t xml:space="preserve"> LEVEL 3 — Generation-level legal framing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Now we touch the prompt — but correctly.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>Step 5: legally constrained system prompt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Use something like: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You are a legal document assistant.</w:t>
            </w:r>
            <w:r w:rsidRPr="00C51F48">
              <w:rPr>
                <w:rFonts w:ascii="Times New Roman" w:hAnsi="Times New Roman" w:cs="Times New Roman"/>
              </w:rPr>
              <w:br/>
              <w:t>Your task is to answer questions strictly using the provided legal text excerpts.</w:t>
            </w:r>
            <w:r w:rsidRPr="00C51F48">
              <w:rPr>
                <w:rFonts w:ascii="Times New Roman" w:hAnsi="Times New Roman" w:cs="Times New Roman"/>
              </w:rPr>
              <w:br/>
            </w:r>
            <w:r w:rsidRPr="00C51F48">
              <w:rPr>
                <w:rFonts w:ascii="Times New Roman" w:hAnsi="Times New Roman" w:cs="Times New Roman"/>
              </w:rPr>
              <w:lastRenderedPageBreak/>
              <w:t>Do not infer, assume, or apply external legal principles.</w:t>
            </w:r>
            <w:r w:rsidRPr="00C51F48">
              <w:rPr>
                <w:rFonts w:ascii="Times New Roman" w:hAnsi="Times New Roman" w:cs="Times New Roman"/>
              </w:rPr>
              <w:br/>
              <w:t>If the answer is not clearly stated, reply</w:t>
            </w:r>
            <w:proofErr w:type="gramStart"/>
            <w:r w:rsidRPr="00C51F48">
              <w:rPr>
                <w:rFonts w:ascii="Times New Roman" w:hAnsi="Times New Roman" w:cs="Times New Roman"/>
              </w:rPr>
              <w:t>:</w:t>
            </w:r>
            <w:proofErr w:type="gramEnd"/>
            <w:r w:rsidRPr="00C51F48">
              <w:rPr>
                <w:rFonts w:ascii="Times New Roman" w:hAnsi="Times New Roman" w:cs="Times New Roman"/>
              </w:rPr>
              <w:br/>
              <w:t>“The information is not available in the provided legal documents.”</w:t>
            </w:r>
            <w:r w:rsidRPr="00C51F48">
              <w:rPr>
                <w:rFonts w:ascii="Times New Roman" w:hAnsi="Times New Roman" w:cs="Times New Roman"/>
              </w:rPr>
              <w:br/>
              <w:t>Always mention the legal section or clause if present.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This forces:</w:t>
            </w:r>
          </w:p>
          <w:p w:rsidR="008F0460" w:rsidRPr="00C51F48" w:rsidRDefault="008F0460" w:rsidP="008F0460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document faithfulness</w:t>
            </w:r>
          </w:p>
          <w:p w:rsidR="008F0460" w:rsidRPr="00C51F48" w:rsidRDefault="008F0460" w:rsidP="008F0460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legal tone</w:t>
            </w:r>
          </w:p>
          <w:p w:rsidR="008F0460" w:rsidRPr="00C51F48" w:rsidRDefault="008F0460" w:rsidP="008F0460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no advice language</w:t>
            </w:r>
          </w:p>
          <w:p w:rsidR="008F0460" w:rsidRPr="00C51F48" w:rsidRDefault="00FA1977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031" style="width:0;height:1.5pt" o:hralign="center" o:hrstd="t" o:hr="t" fillcolor="#a0a0a0" stroked="f"/>
              </w:pic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>Step 6: forbid advisory language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You must avoid:</w:t>
            </w:r>
          </w:p>
          <w:p w:rsidR="008F0460" w:rsidRPr="00C51F48" w:rsidRDefault="008F0460" w:rsidP="008F0460">
            <w:pPr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“you should”</w:t>
            </w:r>
          </w:p>
          <w:p w:rsidR="008F0460" w:rsidRPr="00C51F48" w:rsidRDefault="008F0460" w:rsidP="008F0460">
            <w:pPr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“you can sue”</w:t>
            </w:r>
          </w:p>
          <w:p w:rsidR="008F0460" w:rsidRPr="00C51F48" w:rsidRDefault="008F0460" w:rsidP="008F0460">
            <w:pPr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“this means you are entitled”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Instead:</w:t>
            </w:r>
          </w:p>
          <w:p w:rsidR="008F0460" w:rsidRPr="00C51F48" w:rsidRDefault="008F0460" w:rsidP="008F0460">
            <w:pPr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“The document states that…”</w:t>
            </w:r>
          </w:p>
          <w:p w:rsidR="008F0460" w:rsidRPr="00C51F48" w:rsidRDefault="008F0460" w:rsidP="008F0460">
            <w:pPr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“According to Section 73…”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That’s a </w:t>
            </w:r>
            <w:r w:rsidRPr="00C51F48">
              <w:rPr>
                <w:rFonts w:ascii="Times New Roman" w:hAnsi="Times New Roman" w:cs="Times New Roman"/>
                <w:b/>
                <w:bCs/>
              </w:rPr>
              <w:t>legal assistant</w:t>
            </w:r>
            <w:r w:rsidRPr="00C51F48">
              <w:rPr>
                <w:rFonts w:ascii="Times New Roman" w:hAnsi="Times New Roman" w:cs="Times New Roman"/>
              </w:rPr>
              <w:t>, not a lawyer bot.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F0460" w:rsidRPr="00C51F48" w:rsidTr="008F0460">
        <w:tc>
          <w:tcPr>
            <w:tcW w:w="9016" w:type="dxa"/>
          </w:tcPr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FA1977" w:rsidRPr="00C51F48" w:rsidTr="008F0460">
        <w:tc>
          <w:tcPr>
            <w:tcW w:w="9016" w:type="dxa"/>
          </w:tcPr>
          <w:p w:rsidR="00FA1977" w:rsidRPr="00FA1977" w:rsidRDefault="00FA1977" w:rsidP="00FA1977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document intake</w:t>
            </w:r>
          </w:p>
          <w:p w:rsidR="00FA1977" w:rsidRDefault="00FA1977" w:rsidP="00FA1977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chunking storage</w:t>
            </w:r>
          </w:p>
          <w:p w:rsidR="00FA1977" w:rsidRDefault="00FA1977" w:rsidP="00FA1977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query processing</w:t>
            </w:r>
            <w:bookmarkStart w:id="0" w:name="_GoBack"/>
            <w:bookmarkEnd w:id="0"/>
          </w:p>
          <w:p w:rsidR="00FA1977" w:rsidRDefault="00FA1977" w:rsidP="00FA1977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Build basic </w:t>
            </w:r>
            <w:proofErr w:type="spellStart"/>
            <w:r>
              <w:rPr>
                <w:rFonts w:ascii="Times New Roman" w:hAnsi="Times New Roman" w:cs="Times New Roman"/>
              </w:rPr>
              <w:t>ui</w:t>
            </w:r>
            <w:proofErr w:type="spellEnd"/>
          </w:p>
          <w:p w:rsidR="00FA1977" w:rsidRDefault="00FA1977" w:rsidP="00FA1977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Deploy</w:t>
            </w:r>
          </w:p>
          <w:p w:rsidR="00FA1977" w:rsidRPr="00FA1977" w:rsidRDefault="00FA1977" w:rsidP="00FA1977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Improve UI</w:t>
            </w:r>
          </w:p>
        </w:tc>
      </w:tr>
      <w:tr w:rsidR="00FA1977" w:rsidRPr="00C51F48" w:rsidTr="008F0460">
        <w:tc>
          <w:tcPr>
            <w:tcW w:w="9016" w:type="dxa"/>
          </w:tcPr>
          <w:p w:rsidR="00FA1977" w:rsidRPr="00C51F48" w:rsidRDefault="00FA1977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F0460" w:rsidRPr="00C51F48" w:rsidTr="008F0460">
        <w:tc>
          <w:tcPr>
            <w:tcW w:w="9016" w:type="dxa"/>
          </w:tcPr>
          <w:p w:rsidR="008F0460" w:rsidRPr="00C51F48" w:rsidRDefault="008F0460" w:rsidP="008F0460">
            <w:pPr>
              <w:pStyle w:val="NormalWeb"/>
            </w:pPr>
            <w:r w:rsidRPr="00C51F48">
              <w:t>  “I handled hallucination using RAG”</w:t>
            </w:r>
          </w:p>
          <w:p w:rsidR="008F0460" w:rsidRPr="00C51F48" w:rsidRDefault="008F0460" w:rsidP="008F0460">
            <w:pPr>
              <w:pStyle w:val="NormalWeb"/>
            </w:pPr>
            <w:r w:rsidRPr="00C51F48">
              <w:t>  “I designed semantic retrieval, not keyword search”</w:t>
            </w:r>
          </w:p>
          <w:p w:rsidR="008F0460" w:rsidRPr="00C51F48" w:rsidRDefault="008F0460" w:rsidP="008F0460">
            <w:pPr>
              <w:pStyle w:val="NormalWeb"/>
            </w:pPr>
            <w:r w:rsidRPr="00C51F48">
              <w:t>  “The model is document-faithful”</w:t>
            </w:r>
          </w:p>
          <w:p w:rsidR="008F0460" w:rsidRPr="00C51F48" w:rsidRDefault="008F0460" w:rsidP="008F0460">
            <w:pPr>
              <w:pStyle w:val="NormalWeb"/>
            </w:pPr>
            <w:r w:rsidRPr="00C51F48">
              <w:t>  “I considered ethical and legal constraints”</w:t>
            </w:r>
          </w:p>
          <w:p w:rsidR="008F0460" w:rsidRPr="00C51F48" w:rsidRDefault="008F0460" w:rsidP="008F0460">
            <w:pPr>
              <w:pStyle w:val="NormalWeb"/>
            </w:pPr>
          </w:p>
          <w:p w:rsidR="008F0460" w:rsidRPr="00C51F48" w:rsidRDefault="008F0460" w:rsidP="008F0460">
            <w:pPr>
              <w:pStyle w:val="NormalWeb"/>
            </w:pPr>
            <w:r w:rsidRPr="00C51F48">
              <w:t>A robust document-grounded legal QA pipeline that remains effective despite heterogeneous legal document structures</w:t>
            </w:r>
          </w:p>
          <w:p w:rsidR="008F0460" w:rsidRPr="00C51F48" w:rsidRDefault="008F0460" w:rsidP="008F0460">
            <w:pPr>
              <w:pStyle w:val="NormalWeb"/>
            </w:pPr>
          </w:p>
          <w:p w:rsidR="008F0460" w:rsidRPr="00C51F48" w:rsidRDefault="008F0460" w:rsidP="008F0460">
            <w:pPr>
              <w:pStyle w:val="NormalWeb"/>
            </w:pPr>
            <w:r w:rsidRPr="00C51F48">
              <w:t xml:space="preserve">The Legal Query Assistant is implemented using a Retrieval-Augmented Generation framework, where legal documents are semantically indexed using </w:t>
            </w:r>
            <w:proofErr w:type="spellStart"/>
            <w:r w:rsidRPr="00C51F48">
              <w:t>embeddings</w:t>
            </w:r>
            <w:proofErr w:type="spellEnd"/>
            <w:r w:rsidRPr="00C51F48">
              <w:t>. At query time, only the most relevant document sections are retrieved and provided as context to the language model, ensuring document-faithful and non-hallucinatory responses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:rsidR="00D459B3" w:rsidRPr="00C51F48" w:rsidRDefault="00D459B3">
      <w:pPr>
        <w:rPr>
          <w:rFonts w:ascii="Times New Roman" w:hAnsi="Times New Roman" w:cs="Times New Roman"/>
        </w:rPr>
      </w:pPr>
    </w:p>
    <w:sectPr w:rsidR="00D459B3" w:rsidRPr="00C51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B5CD3"/>
    <w:multiLevelType w:val="multilevel"/>
    <w:tmpl w:val="C200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A5D52"/>
    <w:multiLevelType w:val="multilevel"/>
    <w:tmpl w:val="BCB6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95CD0"/>
    <w:multiLevelType w:val="multilevel"/>
    <w:tmpl w:val="C200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80F1F"/>
    <w:multiLevelType w:val="multilevel"/>
    <w:tmpl w:val="8AA4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D6F47"/>
    <w:multiLevelType w:val="multilevel"/>
    <w:tmpl w:val="B308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B34FF"/>
    <w:multiLevelType w:val="multilevel"/>
    <w:tmpl w:val="9D06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C4CB5"/>
    <w:multiLevelType w:val="multilevel"/>
    <w:tmpl w:val="FC04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74215"/>
    <w:multiLevelType w:val="multilevel"/>
    <w:tmpl w:val="D3CE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A3B04"/>
    <w:multiLevelType w:val="multilevel"/>
    <w:tmpl w:val="B3FA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E7795"/>
    <w:multiLevelType w:val="multilevel"/>
    <w:tmpl w:val="C6F0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062EB"/>
    <w:multiLevelType w:val="hybridMultilevel"/>
    <w:tmpl w:val="2ED8A5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CF75E8"/>
    <w:multiLevelType w:val="multilevel"/>
    <w:tmpl w:val="4716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1494E"/>
    <w:multiLevelType w:val="multilevel"/>
    <w:tmpl w:val="EF10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C123A"/>
    <w:multiLevelType w:val="multilevel"/>
    <w:tmpl w:val="FF48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806B9"/>
    <w:multiLevelType w:val="multilevel"/>
    <w:tmpl w:val="11F0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D2A7B"/>
    <w:multiLevelType w:val="multilevel"/>
    <w:tmpl w:val="BA68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55D61"/>
    <w:multiLevelType w:val="multilevel"/>
    <w:tmpl w:val="24BC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F7C63"/>
    <w:multiLevelType w:val="multilevel"/>
    <w:tmpl w:val="897E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F72FF2"/>
    <w:multiLevelType w:val="multilevel"/>
    <w:tmpl w:val="2F10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234C7D"/>
    <w:multiLevelType w:val="multilevel"/>
    <w:tmpl w:val="57DA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E16E4"/>
    <w:multiLevelType w:val="multilevel"/>
    <w:tmpl w:val="D58A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674D3D"/>
    <w:multiLevelType w:val="hybridMultilevel"/>
    <w:tmpl w:val="FEDAA3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CC63BA"/>
    <w:multiLevelType w:val="multilevel"/>
    <w:tmpl w:val="5AC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53E39"/>
    <w:multiLevelType w:val="hybridMultilevel"/>
    <w:tmpl w:val="5CC0A7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2506A3"/>
    <w:multiLevelType w:val="multilevel"/>
    <w:tmpl w:val="A952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3"/>
  </w:num>
  <w:num w:numId="3">
    <w:abstractNumId w:val="21"/>
  </w:num>
  <w:num w:numId="4">
    <w:abstractNumId w:val="1"/>
  </w:num>
  <w:num w:numId="5">
    <w:abstractNumId w:val="3"/>
  </w:num>
  <w:num w:numId="6">
    <w:abstractNumId w:val="12"/>
  </w:num>
  <w:num w:numId="7">
    <w:abstractNumId w:val="19"/>
  </w:num>
  <w:num w:numId="8">
    <w:abstractNumId w:val="13"/>
  </w:num>
  <w:num w:numId="9">
    <w:abstractNumId w:val="6"/>
  </w:num>
  <w:num w:numId="10">
    <w:abstractNumId w:val="11"/>
  </w:num>
  <w:num w:numId="11">
    <w:abstractNumId w:val="17"/>
  </w:num>
  <w:num w:numId="12">
    <w:abstractNumId w:val="16"/>
  </w:num>
  <w:num w:numId="13">
    <w:abstractNumId w:val="15"/>
  </w:num>
  <w:num w:numId="14">
    <w:abstractNumId w:val="0"/>
  </w:num>
  <w:num w:numId="15">
    <w:abstractNumId w:val="7"/>
  </w:num>
  <w:num w:numId="16">
    <w:abstractNumId w:val="5"/>
  </w:num>
  <w:num w:numId="17">
    <w:abstractNumId w:val="14"/>
  </w:num>
  <w:num w:numId="18">
    <w:abstractNumId w:val="8"/>
  </w:num>
  <w:num w:numId="19">
    <w:abstractNumId w:val="24"/>
  </w:num>
  <w:num w:numId="20">
    <w:abstractNumId w:val="9"/>
  </w:num>
  <w:num w:numId="21">
    <w:abstractNumId w:val="4"/>
  </w:num>
  <w:num w:numId="22">
    <w:abstractNumId w:val="18"/>
  </w:num>
  <w:num w:numId="23">
    <w:abstractNumId w:val="22"/>
  </w:num>
  <w:num w:numId="24">
    <w:abstractNumId w:val="2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460"/>
    <w:rsid w:val="00293668"/>
    <w:rsid w:val="006A1DA3"/>
    <w:rsid w:val="008F0460"/>
    <w:rsid w:val="00B9750C"/>
    <w:rsid w:val="00C51F48"/>
    <w:rsid w:val="00D459B3"/>
    <w:rsid w:val="00E368C0"/>
    <w:rsid w:val="00FA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A77487-945F-4501-9492-456F57EDD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0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046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0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3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4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3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525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3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8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71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4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5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78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290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9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31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0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62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81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0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82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0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2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8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675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8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9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7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243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8</Pages>
  <Words>1019</Words>
  <Characters>5810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2026-02-12T12:55:00Z</dcterms:created>
  <dcterms:modified xsi:type="dcterms:W3CDTF">2026-02-25T15:12:00Z</dcterms:modified>
</cp:coreProperties>
</file>