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1B4F" w14:textId="77777777" w:rsidR="004A2D95" w:rsidRPr="008E4749" w:rsidRDefault="004A2D95" w:rsidP="004A2D9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Design and development of </w:t>
      </w:r>
      <w:proofErr w:type="spellStart"/>
      <w:r w:rsidRPr="008E4749">
        <w:rPr>
          <w:rFonts w:ascii="Times New Roman" w:hAnsi="Times New Roman" w:cs="Times New Roman"/>
          <w:sz w:val="24"/>
          <w:szCs w:val="24"/>
        </w:rPr>
        <w:t>Seebeck</w:t>
      </w:r>
      <w:proofErr w:type="spellEnd"/>
      <w:r w:rsidRPr="008E4749">
        <w:rPr>
          <w:rFonts w:ascii="Times New Roman" w:hAnsi="Times New Roman" w:cs="Times New Roman"/>
          <w:sz w:val="24"/>
          <w:szCs w:val="24"/>
        </w:rPr>
        <w:t xml:space="preserve"> coefficient and electrical conductivity integrated instrument for flexible materials</w:t>
      </w:r>
    </w:p>
    <w:p w14:paraId="06E28A8E" w14:textId="77777777" w:rsidR="004A2D95" w:rsidRPr="008E4749" w:rsidRDefault="004A2D95" w:rsidP="004A2D9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3BEA2FCB" w14:textId="77777777" w:rsidR="004A2D95" w:rsidRPr="008E4749" w:rsidRDefault="004A2D95" w:rsidP="004A2D9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2386028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>Table of Contents:</w:t>
      </w:r>
    </w:p>
    <w:p w14:paraId="67CD971A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>1. Introduction</w:t>
      </w:r>
    </w:p>
    <w:p w14:paraId="552A9F9A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1.1 Overview</w:t>
      </w:r>
    </w:p>
    <w:p w14:paraId="5F39CB02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1.2 Objectives</w:t>
      </w:r>
    </w:p>
    <w:p w14:paraId="472DF36D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1.3 Scope</w:t>
      </w:r>
    </w:p>
    <w:p w14:paraId="48E0856C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</w:p>
    <w:p w14:paraId="686B5E7E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>2. Background</w:t>
      </w:r>
    </w:p>
    <w:p w14:paraId="7A14F4F1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2.1 </w:t>
      </w:r>
      <w:proofErr w:type="spellStart"/>
      <w:r w:rsidRPr="008E4749">
        <w:rPr>
          <w:rFonts w:ascii="Times New Roman" w:hAnsi="Times New Roman" w:cs="Times New Roman"/>
          <w:sz w:val="24"/>
          <w:szCs w:val="24"/>
        </w:rPr>
        <w:t>Seebeck</w:t>
      </w:r>
      <w:proofErr w:type="spellEnd"/>
      <w:r w:rsidRPr="008E4749">
        <w:rPr>
          <w:rFonts w:ascii="Times New Roman" w:hAnsi="Times New Roman" w:cs="Times New Roman"/>
          <w:sz w:val="24"/>
          <w:szCs w:val="24"/>
        </w:rPr>
        <w:t xml:space="preserve"> Coefficient</w:t>
      </w:r>
    </w:p>
    <w:p w14:paraId="1105B458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2.2 Electrical Conductivity</w:t>
      </w:r>
    </w:p>
    <w:p w14:paraId="22E451F0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2.3 Flexible Materials</w:t>
      </w:r>
    </w:p>
    <w:p w14:paraId="2C281FFB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</w:p>
    <w:p w14:paraId="1A5FB814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>3. Design Considerations</w:t>
      </w:r>
    </w:p>
    <w:p w14:paraId="65258D36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3.1 Measurement Principles</w:t>
      </w:r>
    </w:p>
    <w:p w14:paraId="6CA7486D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3.2 Instrumentation Requirements</w:t>
      </w:r>
    </w:p>
    <w:p w14:paraId="68926871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3.3 Integration for Flexible Materials</w:t>
      </w:r>
    </w:p>
    <w:p w14:paraId="53BDB827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3.4 Calibration and Accuracy</w:t>
      </w:r>
    </w:p>
    <w:p w14:paraId="304E88BC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</w:p>
    <w:p w14:paraId="4FE06299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>4. Hardware Design</w:t>
      </w:r>
    </w:p>
    <w:p w14:paraId="6E335A4D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4.1</w:t>
      </w:r>
      <w:r w:rsidRPr="006C5E45">
        <w:rPr>
          <w:rFonts w:ascii="Times New Roman" w:hAnsi="Times New Roman" w:cs="Times New Roman"/>
          <w:sz w:val="24"/>
          <w:szCs w:val="24"/>
        </w:rPr>
        <w:t xml:space="preserve"> Instrument Block Diagram</w:t>
      </w:r>
      <w:r w:rsidRPr="008E47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1C2A31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4.2 Signal Conditioning </w:t>
      </w:r>
      <w:r>
        <w:rPr>
          <w:rFonts w:ascii="Times New Roman" w:hAnsi="Times New Roman" w:cs="Times New Roman"/>
          <w:sz w:val="24"/>
          <w:szCs w:val="24"/>
        </w:rPr>
        <w:t>probe</w:t>
      </w:r>
    </w:p>
    <w:p w14:paraId="2A8B7B22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4.3 Data Acquisition System</w:t>
      </w:r>
    </w:p>
    <w:p w14:paraId="43FF9F51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4.4 Integration with Flexible Materials</w:t>
      </w:r>
    </w:p>
    <w:p w14:paraId="408FC9B5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</w:p>
    <w:p w14:paraId="6739F214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>5. Software Development</w:t>
      </w:r>
    </w:p>
    <w:p w14:paraId="3508D47D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5.1 User Interface Design</w:t>
      </w:r>
    </w:p>
    <w:p w14:paraId="2ECC967A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5.2 Data Acquisition and Processing</w:t>
      </w:r>
    </w:p>
    <w:p w14:paraId="79B5A2B4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lastRenderedPageBreak/>
        <w:t xml:space="preserve">   5.3 Calibration and Measurement Control</w:t>
      </w:r>
    </w:p>
    <w:p w14:paraId="482FD22B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5.4 Data Visualization and Analysis</w:t>
      </w:r>
    </w:p>
    <w:p w14:paraId="6D9EA258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</w:p>
    <w:p w14:paraId="79C70B4B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>6. Testing and Validation</w:t>
      </w:r>
    </w:p>
    <w:p w14:paraId="640929DD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6.1 Test Plan</w:t>
      </w:r>
    </w:p>
    <w:p w14:paraId="4E97F999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6.2 Performance Evaluation</w:t>
      </w:r>
    </w:p>
    <w:p w14:paraId="374F3527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6.3 Comparison with Standard Methods</w:t>
      </w:r>
    </w:p>
    <w:p w14:paraId="74B6F973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</w:p>
    <w:p w14:paraId="2A8C9A47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>7. Results and Discussion</w:t>
      </w:r>
    </w:p>
    <w:p w14:paraId="6F07660A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7.1 </w:t>
      </w:r>
      <w:proofErr w:type="spellStart"/>
      <w:r w:rsidRPr="008E4749">
        <w:rPr>
          <w:rFonts w:ascii="Times New Roman" w:hAnsi="Times New Roman" w:cs="Times New Roman"/>
          <w:sz w:val="24"/>
          <w:szCs w:val="24"/>
        </w:rPr>
        <w:t>Seebeck</w:t>
      </w:r>
      <w:proofErr w:type="spellEnd"/>
      <w:r w:rsidRPr="008E4749">
        <w:rPr>
          <w:rFonts w:ascii="Times New Roman" w:hAnsi="Times New Roman" w:cs="Times New Roman"/>
          <w:sz w:val="24"/>
          <w:szCs w:val="24"/>
        </w:rPr>
        <w:t xml:space="preserve"> Coefficient Measurements</w:t>
      </w:r>
    </w:p>
    <w:p w14:paraId="09E27C15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7.2 Electrical Conductivity Measurements</w:t>
      </w:r>
    </w:p>
    <w:p w14:paraId="50BEDB37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7.3 Analysis of Flexible Materials</w:t>
      </w:r>
    </w:p>
    <w:p w14:paraId="44EC9F8D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</w:p>
    <w:p w14:paraId="44B1C481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>8. Applications and Future Enhancements</w:t>
      </w:r>
    </w:p>
    <w:p w14:paraId="72CC725C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8.1 Potential Applications</w:t>
      </w:r>
    </w:p>
    <w:p w14:paraId="284C2A09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 xml:space="preserve">   8.2 Possible Improvements and Expansions</w:t>
      </w:r>
    </w:p>
    <w:p w14:paraId="0CF5636E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</w:p>
    <w:p w14:paraId="3CF4235D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>9. Conclusion</w:t>
      </w:r>
    </w:p>
    <w:p w14:paraId="7CFD8DA9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</w:p>
    <w:p w14:paraId="2630754C" w14:textId="77777777" w:rsidR="004A2D95" w:rsidRPr="008E4749" w:rsidRDefault="004A2D95" w:rsidP="004A2D95">
      <w:pPr>
        <w:rPr>
          <w:rFonts w:ascii="Times New Roman" w:hAnsi="Times New Roman" w:cs="Times New Roman"/>
          <w:sz w:val="24"/>
          <w:szCs w:val="24"/>
        </w:rPr>
      </w:pPr>
      <w:r w:rsidRPr="008E4749">
        <w:rPr>
          <w:rFonts w:ascii="Times New Roman" w:hAnsi="Times New Roman" w:cs="Times New Roman"/>
          <w:sz w:val="24"/>
          <w:szCs w:val="24"/>
        </w:rPr>
        <w:t>10. References</w:t>
      </w:r>
    </w:p>
    <w:p w14:paraId="1DA91455" w14:textId="77777777" w:rsidR="004A2D95" w:rsidRDefault="004A2D95"/>
    <w:sectPr w:rsidR="004A2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AYCS2NLIDA3MjI1szRW0lEKTi0uzszPAykwrAUA6O9lxywAAAA="/>
  </w:docVars>
  <w:rsids>
    <w:rsidRoot w:val="004A2D95"/>
    <w:rsid w:val="004A2D95"/>
    <w:rsid w:val="00F3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FC05"/>
  <w15:chartTrackingRefBased/>
  <w15:docId w15:val="{66F5312C-9745-4DCA-BF39-30CC582B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2D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SAMUNURU TULASI VENKATA SAI VARMA</dc:creator>
  <cp:keywords/>
  <dc:description/>
  <cp:lastModifiedBy>SAMUNURU TULASI VENKATA SAI VARMA</cp:lastModifiedBy>
  <cp:revision>2</cp:revision>
  <dcterms:created xsi:type="dcterms:W3CDTF">2023-07-17T01:50:00Z</dcterms:created>
  <dcterms:modified xsi:type="dcterms:W3CDTF">2023-07-17T01:50:00Z</dcterms:modified>
</cp:coreProperties>
</file>