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2AA8" w14:textId="5CB8329D" w:rsidR="00B06F03" w:rsidRPr="00EC5423" w:rsidRDefault="00EC5423">
      <w:pPr>
        <w:rPr>
          <w:b/>
          <w:bCs/>
        </w:rPr>
      </w:pPr>
      <w:r>
        <w:fldChar w:fldCharType="begin"/>
      </w:r>
      <w:r>
        <w:instrText>HYPERLINK "https://www.youtube.com/watch?v=Xfl50508LZM"</w:instrText>
      </w:r>
      <w:r>
        <w:fldChar w:fldCharType="separate"/>
      </w:r>
      <w:r w:rsidRPr="00E569FE">
        <w:rPr>
          <w:rStyle w:val="Hyperlink"/>
        </w:rPr>
        <w:t>https://www.youtube.com/watch?v=Xfl50508LZM</w:t>
      </w:r>
      <w:r>
        <w:fldChar w:fldCharType="end"/>
      </w:r>
      <w:r>
        <w:t xml:space="preserve"> </w:t>
      </w:r>
      <w:r w:rsidRPr="00EC5423">
        <w:rPr>
          <w:b/>
          <w:bCs/>
        </w:rPr>
        <w:t xml:space="preserve">Hands-On </w:t>
      </w:r>
      <w:r>
        <w:rPr>
          <w:b/>
          <w:bCs/>
        </w:rPr>
        <w:t xml:space="preserve">Phoenix </w:t>
      </w:r>
      <w:r w:rsidRPr="00EC5423">
        <w:rPr>
          <w:b/>
          <w:bCs/>
        </w:rPr>
        <w:t>Evals for Agentic Applications</w:t>
      </w:r>
    </w:p>
    <w:p w14:paraId="2C29C43E" w14:textId="7FE0DEB8" w:rsidR="00756324" w:rsidRDefault="00756324">
      <w:r>
        <w:t>Eval Criteria:</w:t>
      </w:r>
    </w:p>
    <w:p w14:paraId="41E42ADC" w14:textId="2A3AC87A" w:rsidR="00F63D9D" w:rsidRDefault="00723D93">
      <w:r>
        <w:t xml:space="preserve">Precision example - </w:t>
      </w:r>
      <w:r w:rsidR="00EF5889">
        <w:t>Spam Email needs good precision where it is OK to make real email as spam and not life threatening.  For these situations you can keep false positives less to get good precision.</w:t>
      </w:r>
    </w:p>
    <w:p w14:paraId="31496740" w14:textId="387A280C" w:rsidR="00EF5889" w:rsidRDefault="00723D93">
      <w:r>
        <w:t xml:space="preserve">Recall Example - </w:t>
      </w:r>
      <w:r w:rsidR="00EF5889">
        <w:t xml:space="preserve">For cancer patients we must be very cautious and here we go by recall.  For these patients keeping false negative is low is very important. </w:t>
      </w:r>
    </w:p>
    <w:p w14:paraId="023A232A" w14:textId="147381C7" w:rsidR="00656490" w:rsidRDefault="00656490">
      <w:r>
        <w:t>Cost normalized accuracy -  Accuracy/cost</w:t>
      </w:r>
      <w:r w:rsidR="00A47A3C">
        <w:t xml:space="preserve"> This is </w:t>
      </w:r>
      <w:proofErr w:type="spellStart"/>
      <w:r w:rsidR="00A47A3C">
        <w:t>trade off</w:t>
      </w:r>
      <w:proofErr w:type="spellEnd"/>
      <w:r w:rsidR="00A47A3C">
        <w:t xml:space="preserve"> between accuracy vs cost to choose right model for right job and don’t pay too much.</w:t>
      </w:r>
    </w:p>
    <w:p w14:paraId="7E6525C4" w14:textId="5378CF9E" w:rsidR="00F53D36" w:rsidRDefault="00F53D36">
      <w:r>
        <w:t>Pairwise evaluation – AB testing kind</w:t>
      </w:r>
    </w:p>
    <w:p w14:paraId="42DF756E" w14:textId="5BA86A1F" w:rsidR="003B2BF6" w:rsidRDefault="003B2BF6">
      <w:r>
        <w:t xml:space="preserve">Cost implemented in </w:t>
      </w:r>
      <w:proofErr w:type="spellStart"/>
      <w:r>
        <w:t>llmwiki</w:t>
      </w:r>
      <w:proofErr w:type="spellEnd"/>
      <w:r>
        <w:t xml:space="preserve"> is </w:t>
      </w:r>
      <w:hyperlink r:id="rId4" w:history="1">
        <w:r w:rsidR="0091108A" w:rsidRPr="008966AD">
          <w:rPr>
            <w:rStyle w:val="Hyperlink"/>
          </w:rPr>
          <w:t>https://github.com/scrollypedia/toko-mo-co</w:t>
        </w:r>
      </w:hyperlink>
      <w:r w:rsidR="0091108A">
        <w:t xml:space="preserve">  </w:t>
      </w:r>
      <w:hyperlink r:id="rId5" w:tgtFrame="_blank" w:history="1">
        <w:r w:rsidR="0091108A" w:rsidRPr="0091108A">
          <w:rPr>
            <w:rStyle w:val="Hyperlink"/>
          </w:rPr>
          <w:t>https://www.youtube.com/@scrollypedia</w:t>
        </w:r>
      </w:hyperlink>
    </w:p>
    <w:p w14:paraId="0EFE68BE" w14:textId="77777777" w:rsidR="00F53D36" w:rsidRDefault="00F53D36"/>
    <w:p w14:paraId="04E3FC16" w14:textId="77777777" w:rsidR="00EF5889" w:rsidRDefault="00EF5889"/>
    <w:p w14:paraId="733F93CD" w14:textId="719EC246" w:rsidR="00EF5889" w:rsidRDefault="00EF5889">
      <w:r w:rsidRPr="00EF5889">
        <w:rPr>
          <w:noProof/>
        </w:rPr>
        <w:drawing>
          <wp:inline distT="0" distB="0" distL="0" distR="0" wp14:anchorId="00E2E0A7" wp14:editId="7CB99D8B">
            <wp:extent cx="2833687" cy="1781175"/>
            <wp:effectExtent l="0" t="0" r="5080" b="0"/>
            <wp:docPr id="10438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43162" name=""/>
                    <pic:cNvPicPr/>
                  </pic:nvPicPr>
                  <pic:blipFill>
                    <a:blip r:embed="rId6"/>
                    <a:stretch>
                      <a:fillRect/>
                    </a:stretch>
                  </pic:blipFill>
                  <pic:spPr>
                    <a:xfrm>
                      <a:off x="0" y="0"/>
                      <a:ext cx="2844716" cy="1788108"/>
                    </a:xfrm>
                    <a:prstGeom prst="rect">
                      <a:avLst/>
                    </a:prstGeom>
                  </pic:spPr>
                </pic:pic>
              </a:graphicData>
            </a:graphic>
          </wp:inline>
        </w:drawing>
      </w:r>
      <w:r w:rsidR="00656490" w:rsidRPr="00656490">
        <w:rPr>
          <w:noProof/>
        </w:rPr>
        <w:drawing>
          <wp:inline distT="0" distB="0" distL="0" distR="0" wp14:anchorId="728FED70" wp14:editId="1BA68505">
            <wp:extent cx="2571750" cy="496491"/>
            <wp:effectExtent l="0" t="0" r="0" b="0"/>
            <wp:docPr id="112025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58808" name=""/>
                    <pic:cNvPicPr/>
                  </pic:nvPicPr>
                  <pic:blipFill>
                    <a:blip r:embed="rId7"/>
                    <a:stretch>
                      <a:fillRect/>
                    </a:stretch>
                  </pic:blipFill>
                  <pic:spPr>
                    <a:xfrm>
                      <a:off x="0" y="0"/>
                      <a:ext cx="2593716" cy="500732"/>
                    </a:xfrm>
                    <a:prstGeom prst="rect">
                      <a:avLst/>
                    </a:prstGeom>
                  </pic:spPr>
                </pic:pic>
              </a:graphicData>
            </a:graphic>
          </wp:inline>
        </w:drawing>
      </w:r>
    </w:p>
    <w:p w14:paraId="2DF1855A" w14:textId="208D5259" w:rsidR="00D11D42" w:rsidRDefault="00B06F03">
      <w:proofErr w:type="spellStart"/>
      <w:r>
        <w:t>Arize</w:t>
      </w:r>
      <w:proofErr w:type="spellEnd"/>
      <w:r>
        <w:t xml:space="preserve"> is commercial version of opensource </w:t>
      </w:r>
      <w:r>
        <w:rPr>
          <w:b/>
          <w:bCs/>
        </w:rPr>
        <w:t>Phoenix with below features</w:t>
      </w:r>
    </w:p>
    <w:p w14:paraId="31FB6EF4" w14:textId="54CDFE15" w:rsidR="00D3380B" w:rsidRDefault="00B06F03">
      <w:r w:rsidRPr="00B06F03">
        <w:rPr>
          <w:noProof/>
        </w:rPr>
        <w:drawing>
          <wp:inline distT="0" distB="0" distL="0" distR="0" wp14:anchorId="7D995B45" wp14:editId="2D8C3C49">
            <wp:extent cx="1277744" cy="1333500"/>
            <wp:effectExtent l="0" t="0" r="0" b="0"/>
            <wp:docPr id="2412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56565" name=""/>
                    <pic:cNvPicPr/>
                  </pic:nvPicPr>
                  <pic:blipFill>
                    <a:blip r:embed="rId8"/>
                    <a:stretch>
                      <a:fillRect/>
                    </a:stretch>
                  </pic:blipFill>
                  <pic:spPr>
                    <a:xfrm>
                      <a:off x="0" y="0"/>
                      <a:ext cx="1279743" cy="1335586"/>
                    </a:xfrm>
                    <a:prstGeom prst="rect">
                      <a:avLst/>
                    </a:prstGeom>
                  </pic:spPr>
                </pic:pic>
              </a:graphicData>
            </a:graphic>
          </wp:inline>
        </w:drawing>
      </w:r>
    </w:p>
    <w:p w14:paraId="08AE0FEB" w14:textId="28E36E63" w:rsidR="00402B04" w:rsidRDefault="001873B0">
      <w:proofErr w:type="spellStart"/>
      <w:r>
        <w:t>Langchin</w:t>
      </w:r>
      <w:proofErr w:type="spellEnd"/>
      <w:r>
        <w:t xml:space="preserve"> introduces deep</w:t>
      </w:r>
      <w:r w:rsidR="00E5756D">
        <w:t xml:space="preserve"> </w:t>
      </w:r>
      <w:r>
        <w:t xml:space="preserve">agent like </w:t>
      </w:r>
      <w:proofErr w:type="spellStart"/>
      <w:r>
        <w:t>claude</w:t>
      </w:r>
      <w:proofErr w:type="spellEnd"/>
      <w:r>
        <w:t xml:space="preserve"> code, PI </w:t>
      </w:r>
      <w:r w:rsidR="002A00A8">
        <w:t xml:space="preserve">which are agent harness tools. </w:t>
      </w:r>
      <w:r w:rsidR="00402B04">
        <w:t xml:space="preserve">Evals and traces are helping learning as the gradient dissent in traditional ML </w:t>
      </w:r>
      <w:proofErr w:type="spellStart"/>
      <w:r w:rsidR="00402B04">
        <w:t>usecases</w:t>
      </w:r>
      <w:proofErr w:type="spellEnd"/>
      <w:r w:rsidR="00827E74">
        <w:t xml:space="preserve"> either is model layer, context layer or harness layer.</w:t>
      </w:r>
    </w:p>
    <w:p w14:paraId="1A78A63B" w14:textId="207160E8" w:rsidR="00402B04" w:rsidRDefault="00402B04">
      <w:r w:rsidRPr="00402B04">
        <w:lastRenderedPageBreak/>
        <w:drawing>
          <wp:inline distT="0" distB="0" distL="0" distR="0" wp14:anchorId="6A27F007" wp14:editId="19302585">
            <wp:extent cx="5611008" cy="3172268"/>
            <wp:effectExtent l="0" t="0" r="0" b="9525"/>
            <wp:docPr id="212984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2240" name=""/>
                    <pic:cNvPicPr/>
                  </pic:nvPicPr>
                  <pic:blipFill>
                    <a:blip r:embed="rId9"/>
                    <a:stretch>
                      <a:fillRect/>
                    </a:stretch>
                  </pic:blipFill>
                  <pic:spPr>
                    <a:xfrm>
                      <a:off x="0" y="0"/>
                      <a:ext cx="5611008" cy="3172268"/>
                    </a:xfrm>
                    <a:prstGeom prst="rect">
                      <a:avLst/>
                    </a:prstGeom>
                  </pic:spPr>
                </pic:pic>
              </a:graphicData>
            </a:graphic>
          </wp:inline>
        </w:drawing>
      </w:r>
      <w:r w:rsidR="00C20592" w:rsidRPr="00C20592">
        <w:drawing>
          <wp:inline distT="0" distB="0" distL="0" distR="0" wp14:anchorId="389F6B64" wp14:editId="56E79D44">
            <wp:extent cx="4963218" cy="3267531"/>
            <wp:effectExtent l="0" t="0" r="8890" b="9525"/>
            <wp:docPr id="5519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6088" name=""/>
                    <pic:cNvPicPr/>
                  </pic:nvPicPr>
                  <pic:blipFill>
                    <a:blip r:embed="rId10"/>
                    <a:stretch>
                      <a:fillRect/>
                    </a:stretch>
                  </pic:blipFill>
                  <pic:spPr>
                    <a:xfrm>
                      <a:off x="0" y="0"/>
                      <a:ext cx="4963218" cy="3267531"/>
                    </a:xfrm>
                    <a:prstGeom prst="rect">
                      <a:avLst/>
                    </a:prstGeom>
                  </pic:spPr>
                </pic:pic>
              </a:graphicData>
            </a:graphic>
          </wp:inline>
        </w:drawing>
      </w:r>
    </w:p>
    <w:sectPr w:rsidR="0040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A2"/>
    <w:rsid w:val="001873B0"/>
    <w:rsid w:val="002A00A8"/>
    <w:rsid w:val="003B2BF6"/>
    <w:rsid w:val="003F1B92"/>
    <w:rsid w:val="00402B04"/>
    <w:rsid w:val="004C4AA2"/>
    <w:rsid w:val="00656490"/>
    <w:rsid w:val="00723D93"/>
    <w:rsid w:val="00756324"/>
    <w:rsid w:val="00827E74"/>
    <w:rsid w:val="0091108A"/>
    <w:rsid w:val="009B3EB0"/>
    <w:rsid w:val="00A47A3C"/>
    <w:rsid w:val="00B06F03"/>
    <w:rsid w:val="00C20592"/>
    <w:rsid w:val="00D11D42"/>
    <w:rsid w:val="00D3380B"/>
    <w:rsid w:val="00E5756D"/>
    <w:rsid w:val="00E84C68"/>
    <w:rsid w:val="00EC5423"/>
    <w:rsid w:val="00EF5889"/>
    <w:rsid w:val="00F53D36"/>
    <w:rsid w:val="00F6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394B0"/>
  <w15:chartTrackingRefBased/>
  <w15:docId w15:val="{B9E82B4F-D097-44A4-9CF7-6A82E93A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AA2"/>
    <w:rPr>
      <w:rFonts w:eastAsiaTheme="majorEastAsia" w:cstheme="majorBidi"/>
      <w:color w:val="272727" w:themeColor="text1" w:themeTint="D8"/>
    </w:rPr>
  </w:style>
  <w:style w:type="paragraph" w:styleId="Title">
    <w:name w:val="Title"/>
    <w:basedOn w:val="Normal"/>
    <w:next w:val="Normal"/>
    <w:link w:val="TitleChar"/>
    <w:uiPriority w:val="10"/>
    <w:qFormat/>
    <w:rsid w:val="004C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AA2"/>
    <w:pPr>
      <w:spacing w:before="160"/>
      <w:jc w:val="center"/>
    </w:pPr>
    <w:rPr>
      <w:i/>
      <w:iCs/>
      <w:color w:val="404040" w:themeColor="text1" w:themeTint="BF"/>
    </w:rPr>
  </w:style>
  <w:style w:type="character" w:customStyle="1" w:styleId="QuoteChar">
    <w:name w:val="Quote Char"/>
    <w:basedOn w:val="DefaultParagraphFont"/>
    <w:link w:val="Quote"/>
    <w:uiPriority w:val="29"/>
    <w:rsid w:val="004C4AA2"/>
    <w:rPr>
      <w:i/>
      <w:iCs/>
      <w:color w:val="404040" w:themeColor="text1" w:themeTint="BF"/>
    </w:rPr>
  </w:style>
  <w:style w:type="paragraph" w:styleId="ListParagraph">
    <w:name w:val="List Paragraph"/>
    <w:basedOn w:val="Normal"/>
    <w:uiPriority w:val="34"/>
    <w:qFormat/>
    <w:rsid w:val="004C4AA2"/>
    <w:pPr>
      <w:ind w:left="720"/>
      <w:contextualSpacing/>
    </w:pPr>
  </w:style>
  <w:style w:type="character" w:styleId="IntenseEmphasis">
    <w:name w:val="Intense Emphasis"/>
    <w:basedOn w:val="DefaultParagraphFont"/>
    <w:uiPriority w:val="21"/>
    <w:qFormat/>
    <w:rsid w:val="004C4AA2"/>
    <w:rPr>
      <w:i/>
      <w:iCs/>
      <w:color w:val="2F5496" w:themeColor="accent1" w:themeShade="BF"/>
    </w:rPr>
  </w:style>
  <w:style w:type="paragraph" w:styleId="IntenseQuote">
    <w:name w:val="Intense Quote"/>
    <w:basedOn w:val="Normal"/>
    <w:next w:val="Normal"/>
    <w:link w:val="IntenseQuoteChar"/>
    <w:uiPriority w:val="30"/>
    <w:qFormat/>
    <w:rsid w:val="004C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AA2"/>
    <w:rPr>
      <w:i/>
      <w:iCs/>
      <w:color w:val="2F5496" w:themeColor="accent1" w:themeShade="BF"/>
    </w:rPr>
  </w:style>
  <w:style w:type="character" w:styleId="IntenseReference">
    <w:name w:val="Intense Reference"/>
    <w:basedOn w:val="DefaultParagraphFont"/>
    <w:uiPriority w:val="32"/>
    <w:qFormat/>
    <w:rsid w:val="004C4AA2"/>
    <w:rPr>
      <w:b/>
      <w:bCs/>
      <w:smallCaps/>
      <w:color w:val="2F5496" w:themeColor="accent1" w:themeShade="BF"/>
      <w:spacing w:val="5"/>
    </w:rPr>
  </w:style>
  <w:style w:type="character" w:styleId="Hyperlink">
    <w:name w:val="Hyperlink"/>
    <w:basedOn w:val="DefaultParagraphFont"/>
    <w:uiPriority w:val="99"/>
    <w:unhideWhenUsed/>
    <w:rsid w:val="00EC5423"/>
    <w:rPr>
      <w:color w:val="0563C1" w:themeColor="hyperlink"/>
      <w:u w:val="single"/>
    </w:rPr>
  </w:style>
  <w:style w:type="character" w:styleId="UnresolvedMention">
    <w:name w:val="Unresolved Mention"/>
    <w:basedOn w:val="DefaultParagraphFont"/>
    <w:uiPriority w:val="99"/>
    <w:semiHidden/>
    <w:unhideWhenUsed/>
    <w:rsid w:val="00EC5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scrollypedia" TargetMode="External"/><Relationship Id="rId10" Type="http://schemas.openxmlformats.org/officeDocument/2006/relationships/image" Target="media/image5.png"/><Relationship Id="rId4" Type="http://schemas.openxmlformats.org/officeDocument/2006/relationships/hyperlink" Target="https://github.com/scrollypedia/toko-mo-co"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2</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Srinivasan (Cognizant)</dc:creator>
  <cp:keywords/>
  <dc:description/>
  <cp:lastModifiedBy>Sethuraman, Srinivasan (Cognizant)</cp:lastModifiedBy>
  <cp:revision>21</cp:revision>
  <dcterms:created xsi:type="dcterms:W3CDTF">2026-07-13T21:56:00Z</dcterms:created>
  <dcterms:modified xsi:type="dcterms:W3CDTF">2026-07-15T00:59:00Z</dcterms:modified>
</cp:coreProperties>
</file>