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6358A" w14:textId="2C6D63D0" w:rsidR="00824977" w:rsidRPr="000F2A78" w:rsidRDefault="000F2A78">
      <w:pPr>
        <w:rPr>
          <w:rFonts w:ascii="Times New Roman" w:hAnsi="Times New Roman" w:cs="Times New Roman"/>
          <w:b/>
          <w:bCs/>
          <w:sz w:val="32"/>
          <w:szCs w:val="32"/>
        </w:rPr>
      </w:pPr>
      <w:r w:rsidRPr="000F2A78">
        <w:rPr>
          <w:rFonts w:ascii="Times New Roman" w:hAnsi="Times New Roman" w:cs="Times New Roman"/>
          <w:b/>
          <w:bCs/>
          <w:sz w:val="32"/>
          <w:szCs w:val="32"/>
        </w:rPr>
        <w:t>MARKET SEGMENTATION:</w:t>
      </w:r>
    </w:p>
    <w:p w14:paraId="00A171D3" w14:textId="4F7DDA05" w:rsidR="000F2A78" w:rsidRPr="000F2A78" w:rsidRDefault="00170AE4">
      <w:pPr>
        <w:rPr>
          <w:rFonts w:ascii="Times New Roman" w:hAnsi="Times New Roman" w:cs="Times New Roman"/>
          <w:sz w:val="24"/>
          <w:szCs w:val="24"/>
        </w:rPr>
      </w:pPr>
      <w:r>
        <w:rPr>
          <w:rFonts w:ascii="Times New Roman" w:hAnsi="Times New Roman" w:cs="Times New Roman"/>
          <w:b/>
          <w:bCs/>
          <w:sz w:val="24"/>
          <w:szCs w:val="24"/>
        </w:rPr>
        <w:t>1.</w:t>
      </w:r>
      <w:r w:rsidR="000F2A78" w:rsidRPr="000F2A78">
        <w:rPr>
          <w:rFonts w:ascii="Times New Roman" w:hAnsi="Times New Roman" w:cs="Times New Roman"/>
          <w:b/>
          <w:bCs/>
          <w:sz w:val="24"/>
          <w:szCs w:val="24"/>
        </w:rPr>
        <w:t>Dataset:</w:t>
      </w:r>
      <w:r w:rsidR="000F2A78" w:rsidRPr="000F2A78">
        <w:rPr>
          <w:rFonts w:ascii="Times New Roman" w:hAnsi="Times New Roman" w:cs="Times New Roman"/>
          <w:sz w:val="24"/>
          <w:szCs w:val="24"/>
        </w:rPr>
        <w:t xml:space="preserve"> Ev Sales</w:t>
      </w:r>
    </w:p>
    <w:p w14:paraId="1995B72D" w14:textId="45251ADE" w:rsidR="000F2A78" w:rsidRPr="000F2A78" w:rsidRDefault="000F2A78">
      <w:pPr>
        <w:rPr>
          <w:rFonts w:ascii="Times New Roman" w:hAnsi="Times New Roman" w:cs="Times New Roman"/>
          <w:sz w:val="24"/>
          <w:szCs w:val="24"/>
        </w:rPr>
      </w:pPr>
      <w:r w:rsidRPr="000F2A78">
        <w:rPr>
          <w:rFonts w:ascii="Times New Roman" w:hAnsi="Times New Roman" w:cs="Times New Roman"/>
          <w:b/>
          <w:bCs/>
          <w:sz w:val="24"/>
          <w:szCs w:val="24"/>
        </w:rPr>
        <w:t>Source:</w:t>
      </w:r>
      <w:r w:rsidRPr="000F2A78">
        <w:rPr>
          <w:rFonts w:ascii="Times New Roman" w:hAnsi="Times New Roman" w:cs="Times New Roman"/>
          <w:sz w:val="24"/>
          <w:szCs w:val="24"/>
        </w:rPr>
        <w:t xml:space="preserve"> Kaggle</w:t>
      </w:r>
    </w:p>
    <w:p w14:paraId="4A0B755C" w14:textId="66D019D0" w:rsidR="000F2A78" w:rsidRPr="000F2A78" w:rsidRDefault="000F2A78">
      <w:pPr>
        <w:rPr>
          <w:rFonts w:ascii="Times New Roman" w:hAnsi="Times New Roman" w:cs="Times New Roman"/>
          <w:b/>
          <w:bCs/>
          <w:sz w:val="32"/>
          <w:szCs w:val="32"/>
        </w:rPr>
      </w:pPr>
      <w:r w:rsidRPr="000F2A78">
        <w:rPr>
          <w:rFonts w:ascii="Times New Roman" w:hAnsi="Times New Roman" w:cs="Times New Roman"/>
          <w:b/>
          <w:bCs/>
          <w:sz w:val="32"/>
          <w:szCs w:val="32"/>
        </w:rPr>
        <w:t>Conclusion:</w:t>
      </w:r>
    </w:p>
    <w:p w14:paraId="71FB6401" w14:textId="77777777" w:rsidR="000F2A78" w:rsidRP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1. Trend Analysis</w:t>
      </w:r>
    </w:p>
    <w:p w14:paraId="54387120" w14:textId="77777777" w:rsidR="000F2A78" w:rsidRPr="000F2A78" w:rsidRDefault="000F2A78" w:rsidP="000F2A78">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Overall Growth</w:t>
      </w:r>
      <w:r w:rsidRPr="000F2A78">
        <w:rPr>
          <w:rFonts w:ascii="Times New Roman" w:eastAsia="Times New Roman" w:hAnsi="Times New Roman" w:cs="Times New Roman"/>
          <w:kern w:val="0"/>
          <w:sz w:val="24"/>
          <w:szCs w:val="24"/>
          <w:lang w:eastAsia="en-IN"/>
          <w14:ligatures w14:val="none"/>
        </w:rPr>
        <w:t>: EV sales in India have been on the rise, particularly after 2020. This indicates growing acceptance and enthusiasm for EVs among Indian consumers.</w:t>
      </w:r>
    </w:p>
    <w:p w14:paraId="1458AEB8" w14:textId="77777777" w:rsidR="000F2A78" w:rsidRPr="000F2A78" w:rsidRDefault="000F2A78" w:rsidP="000F2A78">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Impact of COVID-19</w:t>
      </w:r>
      <w:r w:rsidRPr="000F2A78">
        <w:rPr>
          <w:rFonts w:ascii="Times New Roman" w:eastAsia="Times New Roman" w:hAnsi="Times New Roman" w:cs="Times New Roman"/>
          <w:kern w:val="0"/>
          <w:sz w:val="24"/>
          <w:szCs w:val="24"/>
          <w:lang w:eastAsia="en-IN"/>
          <w14:ligatures w14:val="none"/>
        </w:rPr>
        <w:t>: Although there was a dip in sales at the start of the pandemic in 2020, the market bounced back quickly, showing resilience and adaptability.</w:t>
      </w:r>
    </w:p>
    <w:p w14:paraId="2933975F" w14:textId="77777777" w:rsidR="000F2A78" w:rsidRP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2. Segment-wise Analysis</w:t>
      </w:r>
    </w:p>
    <w:p w14:paraId="3B42D8C6" w14:textId="77777777" w:rsidR="000F2A78" w:rsidRPr="000F2A78" w:rsidRDefault="000F2A78" w:rsidP="000F2A78">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Pre-COVID (April 2017 - March 2020)</w:t>
      </w:r>
      <w:r w:rsidRPr="000F2A78">
        <w:rPr>
          <w:rFonts w:ascii="Times New Roman" w:eastAsia="Times New Roman" w:hAnsi="Times New Roman" w:cs="Times New Roman"/>
          <w:kern w:val="0"/>
          <w:sz w:val="24"/>
          <w:szCs w:val="24"/>
          <w:lang w:eastAsia="en-IN"/>
          <w14:ligatures w14:val="none"/>
        </w:rPr>
        <w:t>:</w:t>
      </w:r>
    </w:p>
    <w:p w14:paraId="0E8305CA"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Sales Growth</w:t>
      </w:r>
      <w:r w:rsidRPr="000F2A78">
        <w:rPr>
          <w:rFonts w:ascii="Times New Roman" w:eastAsia="Times New Roman" w:hAnsi="Times New Roman" w:cs="Times New Roman"/>
          <w:kern w:val="0"/>
          <w:sz w:val="24"/>
          <w:szCs w:val="24"/>
          <w:lang w:eastAsia="en-IN"/>
          <w14:ligatures w14:val="none"/>
        </w:rPr>
        <w:t>: Steady increase in sales month by month.</w:t>
      </w:r>
    </w:p>
    <w:p w14:paraId="5381D266"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Key Drivers</w:t>
      </w:r>
      <w:r w:rsidRPr="000F2A78">
        <w:rPr>
          <w:rFonts w:ascii="Times New Roman" w:eastAsia="Times New Roman" w:hAnsi="Times New Roman" w:cs="Times New Roman"/>
          <w:kern w:val="0"/>
          <w:sz w:val="24"/>
          <w:szCs w:val="24"/>
          <w:lang w:eastAsia="en-IN"/>
          <w14:ligatures w14:val="none"/>
        </w:rPr>
        <w:t>: 2-wheelers and 3-wheelers were the major contributors, reflecting strong demand from both consumers and commercial users.</w:t>
      </w:r>
    </w:p>
    <w:p w14:paraId="36717FDA" w14:textId="77777777" w:rsidR="000F2A78" w:rsidRPr="000F2A78" w:rsidRDefault="000F2A78" w:rsidP="000F2A78">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COVID Period (April 2020 - March 2021)</w:t>
      </w:r>
      <w:r w:rsidRPr="000F2A78">
        <w:rPr>
          <w:rFonts w:ascii="Times New Roman" w:eastAsia="Times New Roman" w:hAnsi="Times New Roman" w:cs="Times New Roman"/>
          <w:kern w:val="0"/>
          <w:sz w:val="24"/>
          <w:szCs w:val="24"/>
          <w:lang w:eastAsia="en-IN"/>
          <w14:ligatures w14:val="none"/>
        </w:rPr>
        <w:t>:</w:t>
      </w:r>
    </w:p>
    <w:p w14:paraId="3B429E25"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Sales Impact</w:t>
      </w:r>
      <w:r w:rsidRPr="000F2A78">
        <w:rPr>
          <w:rFonts w:ascii="Times New Roman" w:eastAsia="Times New Roman" w:hAnsi="Times New Roman" w:cs="Times New Roman"/>
          <w:kern w:val="0"/>
          <w:sz w:val="24"/>
          <w:szCs w:val="24"/>
          <w:lang w:eastAsia="en-IN"/>
          <w14:ligatures w14:val="none"/>
        </w:rPr>
        <w:t>: Sales initially dropped but soon recovered as the market adapted to the new normal.</w:t>
      </w:r>
    </w:p>
    <w:p w14:paraId="05B9C404"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Key Drivers</w:t>
      </w:r>
      <w:r w:rsidRPr="000F2A78">
        <w:rPr>
          <w:rFonts w:ascii="Times New Roman" w:eastAsia="Times New Roman" w:hAnsi="Times New Roman" w:cs="Times New Roman"/>
          <w:kern w:val="0"/>
          <w:sz w:val="24"/>
          <w:szCs w:val="24"/>
          <w:lang w:eastAsia="en-IN"/>
          <w14:ligatures w14:val="none"/>
        </w:rPr>
        <w:t>: The recovery was mainly driven by 2-wheelers and 3-wheelers, showcasing their resilience.</w:t>
      </w:r>
    </w:p>
    <w:p w14:paraId="42A1875F" w14:textId="77777777" w:rsidR="000F2A78" w:rsidRPr="000F2A78" w:rsidRDefault="000F2A78" w:rsidP="000F2A78">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Post-COVID (April 2021 - May 2023)</w:t>
      </w:r>
      <w:r w:rsidRPr="000F2A78">
        <w:rPr>
          <w:rFonts w:ascii="Times New Roman" w:eastAsia="Times New Roman" w:hAnsi="Times New Roman" w:cs="Times New Roman"/>
          <w:kern w:val="0"/>
          <w:sz w:val="24"/>
          <w:szCs w:val="24"/>
          <w:lang w:eastAsia="en-IN"/>
          <w14:ligatures w14:val="none"/>
        </w:rPr>
        <w:t>:</w:t>
      </w:r>
    </w:p>
    <w:p w14:paraId="49D33103"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Sales Growth</w:t>
      </w:r>
      <w:r w:rsidRPr="000F2A78">
        <w:rPr>
          <w:rFonts w:ascii="Times New Roman" w:eastAsia="Times New Roman" w:hAnsi="Times New Roman" w:cs="Times New Roman"/>
          <w:kern w:val="0"/>
          <w:sz w:val="24"/>
          <w:szCs w:val="24"/>
          <w:lang w:eastAsia="en-IN"/>
          <w14:ligatures w14:val="none"/>
        </w:rPr>
        <w:t>: Rapid growth with significant spikes, especially in the later months.</w:t>
      </w:r>
    </w:p>
    <w:p w14:paraId="460C1057" w14:textId="77777777" w:rsidR="000F2A78" w:rsidRPr="000F2A78" w:rsidRDefault="000F2A78" w:rsidP="000F2A78">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Key Drivers</w:t>
      </w:r>
      <w:r w:rsidRPr="000F2A78">
        <w:rPr>
          <w:rFonts w:ascii="Times New Roman" w:eastAsia="Times New Roman" w:hAnsi="Times New Roman" w:cs="Times New Roman"/>
          <w:kern w:val="0"/>
          <w:sz w:val="24"/>
          <w:szCs w:val="24"/>
          <w:lang w:eastAsia="en-IN"/>
          <w14:ligatures w14:val="none"/>
        </w:rPr>
        <w:t>: All vehicle types saw growth, but 2-wheelers and 4-wheelers showed the highest increase, indicating wider acceptance.</w:t>
      </w:r>
    </w:p>
    <w:p w14:paraId="0BC0BB36" w14:textId="77777777" w:rsid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p>
    <w:p w14:paraId="12A60AEF" w14:textId="77777777" w:rsid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p>
    <w:p w14:paraId="61DEC950" w14:textId="77777777" w:rsid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p>
    <w:p w14:paraId="45E07A04" w14:textId="77777777" w:rsidR="00170AE4" w:rsidRDefault="00170AE4"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p>
    <w:p w14:paraId="57DBA1AF" w14:textId="026A5F8E" w:rsidR="000F2A78" w:rsidRP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lastRenderedPageBreak/>
        <w:t>3. Vehicle Type Sales Trend</w:t>
      </w:r>
    </w:p>
    <w:p w14:paraId="1FD6ACBD" w14:textId="77777777" w:rsidR="000F2A78" w:rsidRPr="000F2A78" w:rsidRDefault="000F2A78" w:rsidP="000F2A7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2-Wheelers</w:t>
      </w:r>
      <w:r w:rsidRPr="000F2A78">
        <w:rPr>
          <w:rFonts w:ascii="Times New Roman" w:eastAsia="Times New Roman" w:hAnsi="Times New Roman" w:cs="Times New Roman"/>
          <w:kern w:val="0"/>
          <w:sz w:val="24"/>
          <w:szCs w:val="24"/>
          <w:lang w:eastAsia="en-IN"/>
          <w14:ligatures w14:val="none"/>
        </w:rPr>
        <w:t>: The most popular segment, driven by their affordability and efficiency for personal use.</w:t>
      </w:r>
    </w:p>
    <w:p w14:paraId="09AD934C" w14:textId="77777777" w:rsidR="000F2A78" w:rsidRPr="000F2A78" w:rsidRDefault="000F2A78" w:rsidP="000F2A7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3-Wheelers</w:t>
      </w:r>
      <w:r w:rsidRPr="000F2A78">
        <w:rPr>
          <w:rFonts w:ascii="Times New Roman" w:eastAsia="Times New Roman" w:hAnsi="Times New Roman" w:cs="Times New Roman"/>
          <w:kern w:val="0"/>
          <w:sz w:val="24"/>
          <w:szCs w:val="24"/>
          <w:lang w:eastAsia="en-IN"/>
          <w14:ligatures w14:val="none"/>
        </w:rPr>
        <w:t>: Steady sales growth, popular for commercial use in transporting goods and passengers.</w:t>
      </w:r>
    </w:p>
    <w:p w14:paraId="62F88CC5" w14:textId="77777777" w:rsidR="000F2A78" w:rsidRPr="000F2A78" w:rsidRDefault="000F2A78" w:rsidP="000F2A7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4-Wheelers</w:t>
      </w:r>
      <w:r w:rsidRPr="000F2A78">
        <w:rPr>
          <w:rFonts w:ascii="Times New Roman" w:eastAsia="Times New Roman" w:hAnsi="Times New Roman" w:cs="Times New Roman"/>
          <w:kern w:val="0"/>
          <w:sz w:val="24"/>
          <w:szCs w:val="24"/>
          <w:lang w:eastAsia="en-IN"/>
          <w14:ligatures w14:val="none"/>
        </w:rPr>
        <w:t>: Significant growth after 2020, showing increasing interest in personal EVs.</w:t>
      </w:r>
    </w:p>
    <w:p w14:paraId="2969F3D5" w14:textId="7C96912D" w:rsidR="000F2A78" w:rsidRPr="000F2A78" w:rsidRDefault="000F2A78" w:rsidP="000F2A78">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Buses</w:t>
      </w:r>
      <w:r w:rsidRPr="000F2A78">
        <w:rPr>
          <w:rFonts w:ascii="Times New Roman" w:eastAsia="Times New Roman" w:hAnsi="Times New Roman" w:cs="Times New Roman"/>
          <w:kern w:val="0"/>
          <w:sz w:val="24"/>
          <w:szCs w:val="24"/>
          <w:lang w:eastAsia="en-IN"/>
          <w14:ligatures w14:val="none"/>
        </w:rPr>
        <w:t>: A smaller segment but with potential for growth, especially through government and institutional purchases.</w:t>
      </w:r>
    </w:p>
    <w:p w14:paraId="6E58DCB7" w14:textId="48601748" w:rsidR="000F2A78" w:rsidRPr="000F2A78" w:rsidRDefault="000F2A78" w:rsidP="000F2A78">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4. Market Strategy Recommendations</w:t>
      </w:r>
    </w:p>
    <w:p w14:paraId="621849D8" w14:textId="77777777" w:rsidR="000F2A78" w:rsidRPr="000F2A78" w:rsidRDefault="000F2A78" w:rsidP="000F2A7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2-Wheelers</w:t>
      </w:r>
      <w:r w:rsidRPr="000F2A78">
        <w:rPr>
          <w:rFonts w:ascii="Times New Roman" w:eastAsia="Times New Roman" w:hAnsi="Times New Roman" w:cs="Times New Roman"/>
          <w:kern w:val="0"/>
          <w:sz w:val="24"/>
          <w:szCs w:val="24"/>
          <w:lang w:eastAsia="en-IN"/>
          <w14:ligatures w14:val="none"/>
        </w:rPr>
        <w:t>:</w:t>
      </w:r>
    </w:p>
    <w:p w14:paraId="58D5DCED"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Target Audience</w:t>
      </w:r>
      <w:r w:rsidRPr="000F2A78">
        <w:rPr>
          <w:rFonts w:ascii="Times New Roman" w:eastAsia="Times New Roman" w:hAnsi="Times New Roman" w:cs="Times New Roman"/>
          <w:kern w:val="0"/>
          <w:sz w:val="24"/>
          <w:szCs w:val="24"/>
          <w:lang w:eastAsia="en-IN"/>
          <w14:ligatures w14:val="none"/>
        </w:rPr>
        <w:t>: Urban commuters and individual consumers.</w:t>
      </w:r>
    </w:p>
    <w:p w14:paraId="1F895ACC"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Strategy</w:t>
      </w:r>
      <w:r w:rsidRPr="000F2A78">
        <w:rPr>
          <w:rFonts w:ascii="Times New Roman" w:eastAsia="Times New Roman" w:hAnsi="Times New Roman" w:cs="Times New Roman"/>
          <w:kern w:val="0"/>
          <w:sz w:val="24"/>
          <w:szCs w:val="24"/>
          <w:lang w:eastAsia="en-IN"/>
          <w14:ligatures w14:val="none"/>
        </w:rPr>
        <w:t>: Highlight affordability, low maintenance costs, and mileage. Partner with cities to expand EV infrastructure like charging stations.</w:t>
      </w:r>
    </w:p>
    <w:p w14:paraId="736D10C2" w14:textId="77777777" w:rsidR="000F2A78" w:rsidRPr="000F2A78" w:rsidRDefault="000F2A78" w:rsidP="000F2A7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3-Wheelers</w:t>
      </w:r>
      <w:r w:rsidRPr="000F2A78">
        <w:rPr>
          <w:rFonts w:ascii="Times New Roman" w:eastAsia="Times New Roman" w:hAnsi="Times New Roman" w:cs="Times New Roman"/>
          <w:kern w:val="0"/>
          <w:sz w:val="24"/>
          <w:szCs w:val="24"/>
          <w:lang w:eastAsia="en-IN"/>
          <w14:ligatures w14:val="none"/>
        </w:rPr>
        <w:t>:</w:t>
      </w:r>
    </w:p>
    <w:p w14:paraId="3A28DBB6"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Target Audience</w:t>
      </w:r>
      <w:r w:rsidRPr="000F2A78">
        <w:rPr>
          <w:rFonts w:ascii="Times New Roman" w:eastAsia="Times New Roman" w:hAnsi="Times New Roman" w:cs="Times New Roman"/>
          <w:kern w:val="0"/>
          <w:sz w:val="24"/>
          <w:szCs w:val="24"/>
          <w:lang w:eastAsia="en-IN"/>
          <w14:ligatures w14:val="none"/>
        </w:rPr>
        <w:t>: Commercial users and small businesses.</w:t>
      </w:r>
    </w:p>
    <w:p w14:paraId="4C81AB0F"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Strategy</w:t>
      </w:r>
      <w:r w:rsidRPr="000F2A78">
        <w:rPr>
          <w:rFonts w:ascii="Times New Roman" w:eastAsia="Times New Roman" w:hAnsi="Times New Roman" w:cs="Times New Roman"/>
          <w:kern w:val="0"/>
          <w:sz w:val="24"/>
          <w:szCs w:val="24"/>
          <w:lang w:eastAsia="en-IN"/>
          <w14:ligatures w14:val="none"/>
        </w:rPr>
        <w:t>: Offer fleet purchase incentives, robust after-sales support, and emphasize cost-efficiency for delivery and passenger transport.</w:t>
      </w:r>
    </w:p>
    <w:p w14:paraId="258C4567" w14:textId="77777777" w:rsidR="000F2A78" w:rsidRPr="000F2A78" w:rsidRDefault="000F2A78" w:rsidP="000F2A7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4-Wheelers</w:t>
      </w:r>
      <w:r w:rsidRPr="000F2A78">
        <w:rPr>
          <w:rFonts w:ascii="Times New Roman" w:eastAsia="Times New Roman" w:hAnsi="Times New Roman" w:cs="Times New Roman"/>
          <w:kern w:val="0"/>
          <w:sz w:val="24"/>
          <w:szCs w:val="24"/>
          <w:lang w:eastAsia="en-IN"/>
          <w14:ligatures w14:val="none"/>
        </w:rPr>
        <w:t>:</w:t>
      </w:r>
    </w:p>
    <w:p w14:paraId="114F49ED"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Target Audience</w:t>
      </w:r>
      <w:r w:rsidRPr="000F2A78">
        <w:rPr>
          <w:rFonts w:ascii="Times New Roman" w:eastAsia="Times New Roman" w:hAnsi="Times New Roman" w:cs="Times New Roman"/>
          <w:kern w:val="0"/>
          <w:sz w:val="24"/>
          <w:szCs w:val="24"/>
          <w:lang w:eastAsia="en-IN"/>
          <w14:ligatures w14:val="none"/>
        </w:rPr>
        <w:t>: Urban middle class and ride-sharing platforms.</w:t>
      </w:r>
    </w:p>
    <w:p w14:paraId="29D3C3D8"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Strategy</w:t>
      </w:r>
      <w:r w:rsidRPr="000F2A78">
        <w:rPr>
          <w:rFonts w:ascii="Times New Roman" w:eastAsia="Times New Roman" w:hAnsi="Times New Roman" w:cs="Times New Roman"/>
          <w:kern w:val="0"/>
          <w:sz w:val="24"/>
          <w:szCs w:val="24"/>
          <w:lang w:eastAsia="en-IN"/>
          <w14:ligatures w14:val="none"/>
        </w:rPr>
        <w:t>: Develop a range from budget to premium vehicles, emphasize safety and range. Partner with ride-sharing companies.</w:t>
      </w:r>
    </w:p>
    <w:p w14:paraId="3C0CF888" w14:textId="77777777" w:rsidR="000F2A78" w:rsidRPr="000F2A78" w:rsidRDefault="000F2A78" w:rsidP="000F2A78">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Buses</w:t>
      </w:r>
      <w:r w:rsidRPr="000F2A78">
        <w:rPr>
          <w:rFonts w:ascii="Times New Roman" w:eastAsia="Times New Roman" w:hAnsi="Times New Roman" w:cs="Times New Roman"/>
          <w:kern w:val="0"/>
          <w:sz w:val="24"/>
          <w:szCs w:val="24"/>
          <w:lang w:eastAsia="en-IN"/>
          <w14:ligatures w14:val="none"/>
        </w:rPr>
        <w:t>:</w:t>
      </w:r>
    </w:p>
    <w:p w14:paraId="58A742AF" w14:textId="77777777" w:rsidR="000F2A78" w:rsidRP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Target Audience</w:t>
      </w:r>
      <w:r w:rsidRPr="000F2A78">
        <w:rPr>
          <w:rFonts w:ascii="Times New Roman" w:eastAsia="Times New Roman" w:hAnsi="Times New Roman" w:cs="Times New Roman"/>
          <w:kern w:val="0"/>
          <w:sz w:val="24"/>
          <w:szCs w:val="24"/>
          <w:lang w:eastAsia="en-IN"/>
          <w14:ligatures w14:val="none"/>
        </w:rPr>
        <w:t>: Government and public transportation services.</w:t>
      </w:r>
    </w:p>
    <w:p w14:paraId="23B62624" w14:textId="77777777" w:rsidR="000F2A78" w:rsidRDefault="000F2A78" w:rsidP="000F2A78">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F2A78">
        <w:rPr>
          <w:rFonts w:ascii="Times New Roman" w:eastAsia="Times New Roman" w:hAnsi="Times New Roman" w:cs="Times New Roman"/>
          <w:b/>
          <w:bCs/>
          <w:kern w:val="0"/>
          <w:sz w:val="24"/>
          <w:szCs w:val="24"/>
          <w:lang w:eastAsia="en-IN"/>
          <w14:ligatures w14:val="none"/>
        </w:rPr>
        <w:t>Strategy</w:t>
      </w:r>
      <w:r w:rsidRPr="000F2A78">
        <w:rPr>
          <w:rFonts w:ascii="Times New Roman" w:eastAsia="Times New Roman" w:hAnsi="Times New Roman" w:cs="Times New Roman"/>
          <w:kern w:val="0"/>
          <w:sz w:val="24"/>
          <w:szCs w:val="24"/>
          <w:lang w:eastAsia="en-IN"/>
          <w14:ligatures w14:val="none"/>
        </w:rPr>
        <w:t>: Focus on government tenders, highlight long-term fuel and maintenance savings, and emphasize environmental benefits.</w:t>
      </w:r>
    </w:p>
    <w:p w14:paraId="6F7767B7" w14:textId="77777777" w:rsidR="00170AE4"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C16B86C" w14:textId="77777777" w:rsidR="00170AE4"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693B7AC" w14:textId="77777777" w:rsidR="00170AE4"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4253A44" w14:textId="56196D3F" w:rsidR="00170AE4"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2.</w:t>
      </w:r>
      <w:proofErr w:type="gramStart"/>
      <w:r w:rsidRPr="00170AE4">
        <w:rPr>
          <w:rFonts w:ascii="Times New Roman" w:eastAsia="Times New Roman" w:hAnsi="Times New Roman" w:cs="Times New Roman"/>
          <w:b/>
          <w:bCs/>
          <w:kern w:val="0"/>
          <w:sz w:val="24"/>
          <w:szCs w:val="24"/>
          <w:lang w:eastAsia="en-IN"/>
          <w14:ligatures w14:val="none"/>
        </w:rPr>
        <w:t>Dataset</w:t>
      </w:r>
      <w:r>
        <w:rPr>
          <w:rFonts w:ascii="Times New Roman" w:eastAsia="Times New Roman" w:hAnsi="Times New Roman" w:cs="Times New Roman"/>
          <w:kern w:val="0"/>
          <w:sz w:val="24"/>
          <w:szCs w:val="24"/>
          <w:lang w:eastAsia="en-IN"/>
          <w14:ligatures w14:val="none"/>
        </w:rPr>
        <w:t>:India</w:t>
      </w:r>
      <w:proofErr w:type="gramEnd"/>
      <w:r>
        <w:rPr>
          <w:rFonts w:ascii="Times New Roman" w:eastAsia="Times New Roman" w:hAnsi="Times New Roman" w:cs="Times New Roman"/>
          <w:kern w:val="0"/>
          <w:sz w:val="24"/>
          <w:szCs w:val="24"/>
          <w:lang w:eastAsia="en-IN"/>
          <w14:ligatures w14:val="none"/>
        </w:rPr>
        <w:t xml:space="preserve"> EV 2W sales data</w:t>
      </w:r>
    </w:p>
    <w:p w14:paraId="285482BD" w14:textId="02D0EF8A" w:rsidR="00170AE4"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70AE4">
        <w:rPr>
          <w:rFonts w:ascii="Times New Roman" w:eastAsia="Times New Roman" w:hAnsi="Times New Roman" w:cs="Times New Roman"/>
          <w:b/>
          <w:bCs/>
          <w:kern w:val="0"/>
          <w:sz w:val="24"/>
          <w:szCs w:val="24"/>
          <w:lang w:eastAsia="en-IN"/>
          <w14:ligatures w14:val="none"/>
        </w:rPr>
        <w:t>Source</w:t>
      </w:r>
      <w:r>
        <w:rPr>
          <w:rFonts w:ascii="Times New Roman" w:eastAsia="Times New Roman" w:hAnsi="Times New Roman" w:cs="Times New Roman"/>
          <w:kern w:val="0"/>
          <w:sz w:val="24"/>
          <w:szCs w:val="24"/>
          <w:lang w:eastAsia="en-IN"/>
          <w14:ligatures w14:val="none"/>
        </w:rPr>
        <w:t>: Kaggle</w:t>
      </w:r>
    </w:p>
    <w:p w14:paraId="0B3F1859" w14:textId="3B44B696" w:rsidR="00170AE4" w:rsidRPr="00170AE4" w:rsidRDefault="00170AE4" w:rsidP="00170AE4">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r w:rsidRPr="00170AE4">
        <w:rPr>
          <w:rFonts w:ascii="Times New Roman" w:eastAsia="Times New Roman" w:hAnsi="Times New Roman" w:cs="Times New Roman"/>
          <w:b/>
          <w:bCs/>
          <w:kern w:val="0"/>
          <w:sz w:val="28"/>
          <w:szCs w:val="28"/>
          <w:lang w:eastAsia="en-IN"/>
          <w14:ligatures w14:val="none"/>
        </w:rPr>
        <w:t>Conclusion</w:t>
      </w:r>
    </w:p>
    <w:p w14:paraId="5E7AD59E" w14:textId="77777777" w:rsidR="00170AE4" w:rsidRPr="00170AE4" w:rsidRDefault="00170AE4" w:rsidP="00170AE4">
      <w:pPr>
        <w:pStyle w:val="Heading3"/>
        <w:spacing w:line="360" w:lineRule="auto"/>
        <w:rPr>
          <w:rFonts w:ascii="Times New Roman" w:hAnsi="Times New Roman" w:cs="Times New Roman"/>
          <w:color w:val="auto"/>
        </w:rPr>
      </w:pPr>
      <w:r w:rsidRPr="00170AE4">
        <w:rPr>
          <w:rStyle w:val="Strong"/>
          <w:rFonts w:ascii="Times New Roman" w:hAnsi="Times New Roman" w:cs="Times New Roman"/>
          <w:color w:val="auto"/>
        </w:rPr>
        <w:t>1</w:t>
      </w:r>
      <w:r w:rsidRPr="00170AE4">
        <w:rPr>
          <w:rStyle w:val="Strong"/>
          <w:rFonts w:ascii="Times New Roman" w:hAnsi="Times New Roman" w:cs="Times New Roman"/>
          <w:b w:val="0"/>
          <w:bCs w:val="0"/>
          <w:color w:val="auto"/>
        </w:rPr>
        <w:t xml:space="preserve">. </w:t>
      </w:r>
      <w:r w:rsidRPr="00170AE4">
        <w:rPr>
          <w:rStyle w:val="Strong"/>
          <w:rFonts w:ascii="Times New Roman" w:hAnsi="Times New Roman" w:cs="Times New Roman"/>
          <w:color w:val="auto"/>
        </w:rPr>
        <w:t>Market Leaders and Sales Performance</w:t>
      </w:r>
    </w:p>
    <w:p w14:paraId="296205FC" w14:textId="77777777" w:rsidR="00170AE4" w:rsidRPr="00170AE4" w:rsidRDefault="00170AE4" w:rsidP="00170AE4">
      <w:pPr>
        <w:numPr>
          <w:ilvl w:val="0"/>
          <w:numId w:val="9"/>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Top Performers</w:t>
      </w:r>
      <w:r w:rsidRPr="00170AE4">
        <w:rPr>
          <w:rFonts w:ascii="Times New Roman" w:hAnsi="Times New Roman" w:cs="Times New Roman"/>
          <w:sz w:val="24"/>
          <w:szCs w:val="24"/>
        </w:rPr>
        <w:t>: OLA ELECTRIC leads the market with the highest total sales over the observed period, followed by TVS and ATHER. This indicates that OLA ELECTRIC is the dominant player in the market, with significant sales compared to other makers.</w:t>
      </w:r>
    </w:p>
    <w:p w14:paraId="308C6A7E" w14:textId="77777777" w:rsidR="00170AE4" w:rsidRDefault="00170AE4" w:rsidP="00170AE4">
      <w:pPr>
        <w:numPr>
          <w:ilvl w:val="0"/>
          <w:numId w:val="9"/>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Market Share</w:t>
      </w:r>
      <w:r w:rsidRPr="00170AE4">
        <w:rPr>
          <w:rFonts w:ascii="Times New Roman" w:hAnsi="Times New Roman" w:cs="Times New Roman"/>
          <w:sz w:val="24"/>
          <w:szCs w:val="24"/>
        </w:rPr>
        <w:t>: The market share analysis shows that OLA ELECTRIC and TVS command a significant portion of the market, suggesting their strong brand presence and customer base.</w:t>
      </w:r>
    </w:p>
    <w:p w14:paraId="1BD40C19" w14:textId="77777777" w:rsidR="00170AE4" w:rsidRPr="00170AE4" w:rsidRDefault="00170AE4" w:rsidP="00170AE4">
      <w:pPr>
        <w:spacing w:before="100" w:beforeAutospacing="1" w:after="100" w:afterAutospacing="1" w:line="360" w:lineRule="auto"/>
        <w:ind w:left="720"/>
        <w:rPr>
          <w:rFonts w:ascii="Times New Roman" w:hAnsi="Times New Roman" w:cs="Times New Roman"/>
          <w:sz w:val="24"/>
          <w:szCs w:val="24"/>
        </w:rPr>
      </w:pPr>
    </w:p>
    <w:p w14:paraId="15DE245D" w14:textId="77777777" w:rsidR="00170AE4" w:rsidRPr="00170AE4" w:rsidRDefault="00170AE4" w:rsidP="00170AE4">
      <w:pPr>
        <w:pStyle w:val="Heading3"/>
        <w:spacing w:line="360" w:lineRule="auto"/>
        <w:rPr>
          <w:rFonts w:ascii="Times New Roman" w:hAnsi="Times New Roman" w:cs="Times New Roman"/>
          <w:color w:val="auto"/>
        </w:rPr>
      </w:pPr>
      <w:r w:rsidRPr="00170AE4">
        <w:rPr>
          <w:rStyle w:val="Strong"/>
          <w:rFonts w:ascii="Times New Roman" w:hAnsi="Times New Roman" w:cs="Times New Roman"/>
          <w:color w:val="auto"/>
        </w:rPr>
        <w:t>2</w:t>
      </w:r>
      <w:r w:rsidRPr="00170AE4">
        <w:rPr>
          <w:rStyle w:val="Strong"/>
          <w:rFonts w:ascii="Times New Roman" w:hAnsi="Times New Roman" w:cs="Times New Roman"/>
          <w:b w:val="0"/>
          <w:bCs w:val="0"/>
          <w:color w:val="auto"/>
        </w:rPr>
        <w:t xml:space="preserve">. </w:t>
      </w:r>
      <w:r w:rsidRPr="00170AE4">
        <w:rPr>
          <w:rStyle w:val="Strong"/>
          <w:rFonts w:ascii="Times New Roman" w:hAnsi="Times New Roman" w:cs="Times New Roman"/>
          <w:color w:val="auto"/>
        </w:rPr>
        <w:t>Sales Trends</w:t>
      </w:r>
    </w:p>
    <w:p w14:paraId="0625CD4B" w14:textId="77777777" w:rsidR="00170AE4" w:rsidRPr="00170AE4" w:rsidRDefault="00170AE4" w:rsidP="00170AE4">
      <w:pPr>
        <w:numPr>
          <w:ilvl w:val="0"/>
          <w:numId w:val="10"/>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Growth Trends</w:t>
      </w:r>
      <w:r w:rsidRPr="00170AE4">
        <w:rPr>
          <w:rFonts w:ascii="Times New Roman" w:hAnsi="Times New Roman" w:cs="Times New Roman"/>
          <w:sz w:val="24"/>
          <w:szCs w:val="24"/>
        </w:rPr>
        <w:t>: OLA ELECTRIC shows a consistent upward trend in sales, with peaks in the later months, indicating growing popularity and market penetration. TVS also exhibits a strong upward trend, especially towards the end of the period.</w:t>
      </w:r>
    </w:p>
    <w:p w14:paraId="734170FD" w14:textId="77777777" w:rsidR="00170AE4" w:rsidRDefault="00170AE4" w:rsidP="00170AE4">
      <w:pPr>
        <w:numPr>
          <w:ilvl w:val="0"/>
          <w:numId w:val="10"/>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Declines</w:t>
      </w:r>
      <w:r w:rsidRPr="00170AE4">
        <w:rPr>
          <w:rFonts w:ascii="Times New Roman" w:hAnsi="Times New Roman" w:cs="Times New Roman"/>
          <w:sz w:val="24"/>
          <w:szCs w:val="24"/>
        </w:rPr>
        <w:t>: Makers like OKINAWA and HERO ELECTRIC experience fluctuations with notable declines in certain months, which could suggest seasonal variations or other market dynamics affecting their sales.</w:t>
      </w:r>
    </w:p>
    <w:p w14:paraId="3DE7D886" w14:textId="77777777" w:rsidR="00170AE4" w:rsidRPr="00170AE4" w:rsidRDefault="00170AE4" w:rsidP="00170AE4">
      <w:pPr>
        <w:spacing w:before="100" w:beforeAutospacing="1" w:after="100" w:afterAutospacing="1" w:line="360" w:lineRule="auto"/>
        <w:ind w:left="720"/>
        <w:rPr>
          <w:rFonts w:ascii="Times New Roman" w:hAnsi="Times New Roman" w:cs="Times New Roman"/>
          <w:sz w:val="24"/>
          <w:szCs w:val="24"/>
        </w:rPr>
      </w:pPr>
    </w:p>
    <w:p w14:paraId="671D126A" w14:textId="03AD85FE" w:rsidR="00170AE4" w:rsidRPr="00170AE4" w:rsidRDefault="00170AE4" w:rsidP="00170AE4">
      <w:pPr>
        <w:pStyle w:val="Heading3"/>
        <w:spacing w:line="360" w:lineRule="auto"/>
        <w:rPr>
          <w:rFonts w:ascii="Times New Roman" w:hAnsi="Times New Roman" w:cs="Times New Roman"/>
          <w:color w:val="auto"/>
        </w:rPr>
      </w:pPr>
      <w:r w:rsidRPr="00170AE4">
        <w:rPr>
          <w:rStyle w:val="Strong"/>
          <w:rFonts w:ascii="Times New Roman" w:hAnsi="Times New Roman" w:cs="Times New Roman"/>
          <w:color w:val="auto"/>
        </w:rPr>
        <w:t>3</w:t>
      </w:r>
      <w:r w:rsidRPr="00170AE4">
        <w:rPr>
          <w:rStyle w:val="Strong"/>
          <w:rFonts w:ascii="Times New Roman" w:hAnsi="Times New Roman" w:cs="Times New Roman"/>
          <w:color w:val="auto"/>
        </w:rPr>
        <w:t>. Clustering Insights</w:t>
      </w:r>
    </w:p>
    <w:p w14:paraId="61585B66" w14:textId="77777777" w:rsidR="00170AE4" w:rsidRPr="00170AE4" w:rsidRDefault="00170AE4" w:rsidP="00170AE4">
      <w:pPr>
        <w:numPr>
          <w:ilvl w:val="0"/>
          <w:numId w:val="12"/>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Sales Patterns</w:t>
      </w:r>
      <w:r w:rsidRPr="00170AE4">
        <w:rPr>
          <w:rFonts w:ascii="Times New Roman" w:hAnsi="Times New Roman" w:cs="Times New Roman"/>
          <w:sz w:val="24"/>
          <w:szCs w:val="24"/>
        </w:rPr>
        <w:t>: By clustering makers based on their sales patterns, distinct groups can be identified. For example, high-growth makers like OLA ELECTRIC might cluster together, while makers with more stable but lower sales might form a different cluster.</w:t>
      </w:r>
    </w:p>
    <w:p w14:paraId="15B751AB" w14:textId="77777777" w:rsidR="00170AE4" w:rsidRPr="00170AE4" w:rsidRDefault="00170AE4" w:rsidP="00170AE4">
      <w:pPr>
        <w:numPr>
          <w:ilvl w:val="0"/>
          <w:numId w:val="12"/>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Cluster Characteristics</w:t>
      </w:r>
      <w:r w:rsidRPr="00170AE4">
        <w:rPr>
          <w:rFonts w:ascii="Times New Roman" w:hAnsi="Times New Roman" w:cs="Times New Roman"/>
          <w:sz w:val="24"/>
          <w:szCs w:val="24"/>
        </w:rPr>
        <w:t xml:space="preserve">: Understanding the characteristics of each cluster can help in identifying common strategies and market </w:t>
      </w:r>
      <w:proofErr w:type="spellStart"/>
      <w:r w:rsidRPr="00170AE4">
        <w:rPr>
          <w:rFonts w:ascii="Times New Roman" w:hAnsi="Times New Roman" w:cs="Times New Roman"/>
          <w:sz w:val="24"/>
          <w:szCs w:val="24"/>
        </w:rPr>
        <w:t>behaviors</w:t>
      </w:r>
      <w:proofErr w:type="spellEnd"/>
      <w:r w:rsidRPr="00170AE4">
        <w:rPr>
          <w:rFonts w:ascii="Times New Roman" w:hAnsi="Times New Roman" w:cs="Times New Roman"/>
          <w:sz w:val="24"/>
          <w:szCs w:val="24"/>
        </w:rPr>
        <w:t xml:space="preserve"> within each group.</w:t>
      </w:r>
    </w:p>
    <w:p w14:paraId="34C4B908" w14:textId="3E1205E6" w:rsidR="00170AE4" w:rsidRPr="00170AE4" w:rsidRDefault="00170AE4" w:rsidP="00170AE4">
      <w:pPr>
        <w:pStyle w:val="Heading3"/>
        <w:spacing w:line="360" w:lineRule="auto"/>
        <w:rPr>
          <w:rFonts w:ascii="Times New Roman" w:hAnsi="Times New Roman" w:cs="Times New Roman"/>
          <w:color w:val="auto"/>
        </w:rPr>
      </w:pPr>
      <w:r w:rsidRPr="00170AE4">
        <w:rPr>
          <w:rStyle w:val="Strong"/>
          <w:rFonts w:ascii="Times New Roman" w:hAnsi="Times New Roman" w:cs="Times New Roman"/>
          <w:color w:val="auto"/>
        </w:rPr>
        <w:lastRenderedPageBreak/>
        <w:t>4</w:t>
      </w:r>
      <w:r w:rsidRPr="00170AE4">
        <w:rPr>
          <w:rStyle w:val="Strong"/>
          <w:rFonts w:ascii="Times New Roman" w:hAnsi="Times New Roman" w:cs="Times New Roman"/>
          <w:color w:val="auto"/>
        </w:rPr>
        <w:t>. Forecasting Future Trends</w:t>
      </w:r>
    </w:p>
    <w:p w14:paraId="79FB2C50" w14:textId="77777777" w:rsidR="00170AE4" w:rsidRPr="00170AE4" w:rsidRDefault="00170AE4" w:rsidP="00170AE4">
      <w:pPr>
        <w:numPr>
          <w:ilvl w:val="0"/>
          <w:numId w:val="13"/>
        </w:numPr>
        <w:spacing w:before="100" w:beforeAutospacing="1" w:after="100" w:afterAutospacing="1" w:line="360" w:lineRule="auto"/>
        <w:rPr>
          <w:rFonts w:ascii="Times New Roman" w:hAnsi="Times New Roman" w:cs="Times New Roman"/>
          <w:sz w:val="24"/>
          <w:szCs w:val="24"/>
        </w:rPr>
      </w:pPr>
      <w:r w:rsidRPr="00170AE4">
        <w:rPr>
          <w:rStyle w:val="Strong"/>
          <w:rFonts w:ascii="Times New Roman" w:hAnsi="Times New Roman" w:cs="Times New Roman"/>
          <w:sz w:val="24"/>
          <w:szCs w:val="24"/>
        </w:rPr>
        <w:t>Future Sales Predictions</w:t>
      </w:r>
      <w:r w:rsidRPr="00170AE4">
        <w:rPr>
          <w:rFonts w:ascii="Times New Roman" w:hAnsi="Times New Roman" w:cs="Times New Roman"/>
          <w:sz w:val="24"/>
          <w:szCs w:val="24"/>
        </w:rPr>
        <w:t>: Forecasting models suggest that if current trends continue, OLA ELECTRIC and TVS are likely to maintain or even increase their market dominance, while other makers may need to adapt their strategies to capture a larger market share.</w:t>
      </w:r>
    </w:p>
    <w:p w14:paraId="74E0BA67" w14:textId="77777777" w:rsidR="00170AE4" w:rsidRPr="000F2A78" w:rsidRDefault="00170AE4" w:rsidP="00170A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81217AD" w14:textId="77777777" w:rsidR="000F2A78" w:rsidRDefault="000F2A78" w:rsidP="000F2A78">
      <w:pPr>
        <w:spacing w:line="360" w:lineRule="auto"/>
      </w:pPr>
    </w:p>
    <w:sectPr w:rsidR="000F2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74A9"/>
    <w:multiLevelType w:val="multilevel"/>
    <w:tmpl w:val="8AF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4917"/>
    <w:multiLevelType w:val="multilevel"/>
    <w:tmpl w:val="820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35E1A"/>
    <w:multiLevelType w:val="multilevel"/>
    <w:tmpl w:val="87E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91213"/>
    <w:multiLevelType w:val="multilevel"/>
    <w:tmpl w:val="247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E6269"/>
    <w:multiLevelType w:val="multilevel"/>
    <w:tmpl w:val="472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E69F1"/>
    <w:multiLevelType w:val="multilevel"/>
    <w:tmpl w:val="174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C04AF"/>
    <w:multiLevelType w:val="multilevel"/>
    <w:tmpl w:val="AA3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74918"/>
    <w:multiLevelType w:val="multilevel"/>
    <w:tmpl w:val="AA70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E4AD3"/>
    <w:multiLevelType w:val="multilevel"/>
    <w:tmpl w:val="694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75A0C"/>
    <w:multiLevelType w:val="multilevel"/>
    <w:tmpl w:val="6C0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57CDB"/>
    <w:multiLevelType w:val="multilevel"/>
    <w:tmpl w:val="7E5A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81CF2"/>
    <w:multiLevelType w:val="multilevel"/>
    <w:tmpl w:val="3256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461E6"/>
    <w:multiLevelType w:val="multilevel"/>
    <w:tmpl w:val="2284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8164">
    <w:abstractNumId w:val="0"/>
  </w:num>
  <w:num w:numId="2" w16cid:durableId="2090539150">
    <w:abstractNumId w:val="10"/>
  </w:num>
  <w:num w:numId="3" w16cid:durableId="924993900">
    <w:abstractNumId w:val="5"/>
  </w:num>
  <w:num w:numId="4" w16cid:durableId="332998757">
    <w:abstractNumId w:val="11"/>
  </w:num>
  <w:num w:numId="5" w16cid:durableId="259219297">
    <w:abstractNumId w:val="4"/>
  </w:num>
  <w:num w:numId="6" w16cid:durableId="1568764030">
    <w:abstractNumId w:val="7"/>
  </w:num>
  <w:num w:numId="7" w16cid:durableId="148716837">
    <w:abstractNumId w:val="8"/>
  </w:num>
  <w:num w:numId="8" w16cid:durableId="255746421">
    <w:abstractNumId w:val="12"/>
  </w:num>
  <w:num w:numId="9" w16cid:durableId="240992262">
    <w:abstractNumId w:val="1"/>
  </w:num>
  <w:num w:numId="10" w16cid:durableId="257757088">
    <w:abstractNumId w:val="9"/>
  </w:num>
  <w:num w:numId="11" w16cid:durableId="1710569754">
    <w:abstractNumId w:val="2"/>
  </w:num>
  <w:num w:numId="12" w16cid:durableId="2136216865">
    <w:abstractNumId w:val="6"/>
  </w:num>
  <w:num w:numId="13" w16cid:durableId="1183978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78"/>
    <w:rsid w:val="000F2A78"/>
    <w:rsid w:val="00170AE4"/>
    <w:rsid w:val="00824977"/>
    <w:rsid w:val="00903F38"/>
    <w:rsid w:val="009B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A8C7"/>
  <w15:chartTrackingRefBased/>
  <w15:docId w15:val="{BE1357B3-8168-40F3-B52E-1B302FB4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70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F2A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A78"/>
    <w:rPr>
      <w:color w:val="0563C1" w:themeColor="hyperlink"/>
      <w:u w:val="single"/>
    </w:rPr>
  </w:style>
  <w:style w:type="character" w:styleId="UnresolvedMention">
    <w:name w:val="Unresolved Mention"/>
    <w:basedOn w:val="DefaultParagraphFont"/>
    <w:uiPriority w:val="99"/>
    <w:semiHidden/>
    <w:unhideWhenUsed/>
    <w:rsid w:val="000F2A78"/>
    <w:rPr>
      <w:color w:val="605E5C"/>
      <w:shd w:val="clear" w:color="auto" w:fill="E1DFDD"/>
    </w:rPr>
  </w:style>
  <w:style w:type="character" w:customStyle="1" w:styleId="Heading4Char">
    <w:name w:val="Heading 4 Char"/>
    <w:basedOn w:val="DefaultParagraphFont"/>
    <w:link w:val="Heading4"/>
    <w:uiPriority w:val="9"/>
    <w:rsid w:val="000F2A7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F2A78"/>
    <w:rPr>
      <w:b/>
      <w:bCs/>
    </w:rPr>
  </w:style>
  <w:style w:type="paragraph" w:styleId="NormalWeb">
    <w:name w:val="Normal (Web)"/>
    <w:basedOn w:val="Normal"/>
    <w:uiPriority w:val="99"/>
    <w:semiHidden/>
    <w:unhideWhenUsed/>
    <w:rsid w:val="000F2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70A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0371">
      <w:bodyDiv w:val="1"/>
      <w:marLeft w:val="0"/>
      <w:marRight w:val="0"/>
      <w:marTop w:val="0"/>
      <w:marBottom w:val="0"/>
      <w:divBdr>
        <w:top w:val="none" w:sz="0" w:space="0" w:color="auto"/>
        <w:left w:val="none" w:sz="0" w:space="0" w:color="auto"/>
        <w:bottom w:val="none" w:sz="0" w:space="0" w:color="auto"/>
        <w:right w:val="none" w:sz="0" w:space="0" w:color="auto"/>
      </w:divBdr>
    </w:div>
    <w:div w:id="50465103">
      <w:bodyDiv w:val="1"/>
      <w:marLeft w:val="0"/>
      <w:marRight w:val="0"/>
      <w:marTop w:val="0"/>
      <w:marBottom w:val="0"/>
      <w:divBdr>
        <w:top w:val="none" w:sz="0" w:space="0" w:color="auto"/>
        <w:left w:val="none" w:sz="0" w:space="0" w:color="auto"/>
        <w:bottom w:val="none" w:sz="0" w:space="0" w:color="auto"/>
        <w:right w:val="none" w:sz="0" w:space="0" w:color="auto"/>
      </w:divBdr>
    </w:div>
    <w:div w:id="1375231298">
      <w:bodyDiv w:val="1"/>
      <w:marLeft w:val="0"/>
      <w:marRight w:val="0"/>
      <w:marTop w:val="0"/>
      <w:marBottom w:val="0"/>
      <w:divBdr>
        <w:top w:val="none" w:sz="0" w:space="0" w:color="auto"/>
        <w:left w:val="none" w:sz="0" w:space="0" w:color="auto"/>
        <w:bottom w:val="none" w:sz="0" w:space="0" w:color="auto"/>
        <w:right w:val="none" w:sz="0" w:space="0" w:color="auto"/>
      </w:divBdr>
    </w:div>
    <w:div w:id="17814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Madhamshetty Srinithya</dc:creator>
  <cp:keywords/>
  <dc:description/>
  <cp:lastModifiedBy>Madhamshetty Srinithya</cp:lastModifiedBy>
  <cp:revision>2</cp:revision>
  <dcterms:created xsi:type="dcterms:W3CDTF">2024-07-24T16:53:00Z</dcterms:created>
  <dcterms:modified xsi:type="dcterms:W3CDTF">2024-07-24T16:53:00Z</dcterms:modified>
</cp:coreProperties>
</file>