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9216" w:type="dxa"/>
        <w:tblBorders>
          <w:top w:val="single" w:sz="4" w:space="0" w:color="000001"/>
          <w:left w:val="single" w:sz="4" w:space="0" w:color="000001"/>
          <w:bottom w:val="single" w:sz="4" w:space="0" w:color="000001"/>
          <w:right w:val="single" w:sz="4" w:space="0" w:color="000001"/>
          <w:insideH w:val="single" w:sz="4" w:space="0" w:color="000001"/>
          <w:insideV w:val="single" w:sz="4" w:space="0" w:color="000001"/>
        </w:tblBorders>
        <w:tblLook w:val="04A0" w:firstRow="1" w:lastRow="0" w:firstColumn="1" w:lastColumn="0" w:noHBand="0" w:noVBand="1"/>
      </w:tblPr>
      <w:tblGrid>
        <w:gridCol w:w="1609"/>
        <w:gridCol w:w="1059"/>
        <w:gridCol w:w="361"/>
        <w:gridCol w:w="521"/>
        <w:gridCol w:w="1145"/>
        <w:gridCol w:w="788"/>
        <w:gridCol w:w="1004"/>
        <w:gridCol w:w="249"/>
        <w:gridCol w:w="694"/>
        <w:gridCol w:w="236"/>
        <w:gridCol w:w="360"/>
        <w:gridCol w:w="595"/>
        <w:gridCol w:w="595"/>
      </w:tblGrid>
      <w:tr w:rsidR="00EE7EBB" w:rsidRPr="00EE7EBB" w:rsidTr="00392224">
        <w:tc>
          <w:tcPr>
            <w:tcW w:w="266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Course Code: 1008</w:t>
            </w:r>
          </w:p>
        </w:tc>
        <w:tc>
          <w:tcPr>
            <w:tcW w:w="406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Course Title : Modern  Physics</w:t>
            </w:r>
          </w:p>
        </w:tc>
        <w:tc>
          <w:tcPr>
            <w:tcW w:w="694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TPC</w:t>
            </w:r>
          </w:p>
        </w:tc>
        <w:tc>
          <w:tcPr>
            <w:tcW w:w="596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3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2</w:t>
            </w:r>
          </w:p>
        </w:tc>
        <w:tc>
          <w:tcPr>
            <w:tcW w:w="595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4</w:t>
            </w:r>
          </w:p>
        </w:tc>
      </w:tr>
      <w:tr w:rsidR="00EE7EBB" w:rsidRPr="00EE7EBB" w:rsidTr="00392224">
        <w:tc>
          <w:tcPr>
            <w:tcW w:w="266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Version No.</w:t>
            </w:r>
          </w:p>
        </w:tc>
        <w:tc>
          <w:tcPr>
            <w:tcW w:w="6548" w:type="dxa"/>
            <w:gridSpan w:val="11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2.0</w:t>
            </w:r>
          </w:p>
        </w:tc>
      </w:tr>
      <w:tr w:rsidR="00EE7EBB" w:rsidRPr="00EE7EBB" w:rsidTr="00392224">
        <w:tc>
          <w:tcPr>
            <w:tcW w:w="266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Course Pre-requisites/ Co-requisites</w:t>
            </w:r>
          </w:p>
        </w:tc>
        <w:tc>
          <w:tcPr>
            <w:tcW w:w="6548" w:type="dxa"/>
            <w:gridSpan w:val="11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None</w:t>
            </w:r>
          </w:p>
        </w:tc>
      </w:tr>
      <w:tr w:rsidR="00EE7EBB" w:rsidRPr="00EE7EBB" w:rsidTr="00392224">
        <w:trPr>
          <w:trHeight w:val="348"/>
        </w:trPr>
        <w:tc>
          <w:tcPr>
            <w:tcW w:w="266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Course anti-requisites</w:t>
            </w:r>
          </w:p>
        </w:tc>
        <w:tc>
          <w:tcPr>
            <w:tcW w:w="6548" w:type="dxa"/>
            <w:gridSpan w:val="11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D24953" w:rsidRPr="00EE7EBB" w:rsidRDefault="00D24953" w:rsidP="001655E2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 xml:space="preserve">PHY1001, </w:t>
            </w:r>
            <w:r w:rsidR="00F763A4" w:rsidRPr="00EE7EBB">
              <w:rPr>
                <w:rFonts w:asciiTheme="minorHAnsi" w:hAnsiTheme="minorHAnsi" w:cstheme="minorHAnsi"/>
                <w:sz w:val="24"/>
                <w:szCs w:val="24"/>
              </w:rPr>
              <w:t>PHY1005</w:t>
            </w:r>
            <w:r w:rsidR="00D952F8" w:rsidRPr="00EE7EBB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PHY1010</w:t>
            </w:r>
          </w:p>
        </w:tc>
      </w:tr>
      <w:tr w:rsidR="00EE7EBB" w:rsidRPr="00EE7EBB" w:rsidTr="00392224">
        <w:trPr>
          <w:trHeight w:val="1330"/>
        </w:trPr>
        <w:tc>
          <w:tcPr>
            <w:tcW w:w="2668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Objectives:</w:t>
            </w:r>
          </w:p>
        </w:tc>
        <w:tc>
          <w:tcPr>
            <w:tcW w:w="6548" w:type="dxa"/>
            <w:gridSpan w:val="11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</w:tcPr>
          <w:p w:rsidR="00B82DA1" w:rsidRPr="00EE7EBB" w:rsidRDefault="00B82DA1" w:rsidP="00B82D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To enrich knowledge in fundamentals of wave optics</w:t>
            </w:r>
          </w:p>
          <w:p w:rsidR="00B82DA1" w:rsidRPr="00EE7EBB" w:rsidRDefault="00B82DA1" w:rsidP="00B82D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 xml:space="preserve">To introduce and make appreciate the role of Quantum mechanics in microscopic devices and computation   </w:t>
            </w:r>
          </w:p>
          <w:p w:rsidR="00B82DA1" w:rsidRPr="00EE7EBB" w:rsidRDefault="00B82DA1" w:rsidP="00B82DA1">
            <w:pPr>
              <w:pStyle w:val="ListParagraph"/>
              <w:numPr>
                <w:ilvl w:val="0"/>
                <w:numId w:val="6"/>
              </w:numPr>
              <w:spacing w:after="0" w:line="240" w:lineRule="auto"/>
              <w:ind w:left="342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To know the basics of semiconductor and magnetic devices</w:t>
            </w:r>
          </w:p>
        </w:tc>
      </w:tr>
      <w:tr w:rsidR="00EE7EBB" w:rsidRPr="00EE7EBB" w:rsidTr="0010188C">
        <w:trPr>
          <w:trHeight w:val="449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EE7EBB">
            <w:pPr>
              <w:pStyle w:val="ListParagraph"/>
              <w:spacing w:after="0" w:line="240" w:lineRule="auto"/>
              <w:ind w:left="0"/>
              <w:jc w:val="center"/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CO-PO mapping</w:t>
            </w:r>
          </w:p>
        </w:tc>
      </w:tr>
      <w:tr w:rsidR="00EE7EBB" w:rsidRPr="00EE7EBB" w:rsidTr="00176A65">
        <w:trPr>
          <w:trHeight w:val="648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Course Outcomes (COs)</w:t>
            </w:r>
          </w:p>
        </w:tc>
        <w:tc>
          <w:tcPr>
            <w:tcW w:w="487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Course Outcome Statement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  <w:lang w:val="en-US"/>
              </w:rPr>
              <w:t>Programme Objectives (POs)</w:t>
            </w:r>
          </w:p>
        </w:tc>
      </w:tr>
      <w:tr w:rsidR="00EE7EBB" w:rsidRPr="00EE7EBB" w:rsidTr="00176A65">
        <w:trPr>
          <w:trHeight w:val="646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CO1</w:t>
            </w:r>
          </w:p>
        </w:tc>
        <w:tc>
          <w:tcPr>
            <w:tcW w:w="487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F97583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lang w:val="en-US"/>
              </w:rPr>
              <w:t>Understanding the concepts of interference and diffraction and applying these conceptual knowledge to engineering applications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PO1, PO2, PO3, PO4, PO5</w:t>
            </w:r>
          </w:p>
        </w:tc>
      </w:tr>
      <w:tr w:rsidR="00EE7EBB" w:rsidRPr="00EE7EBB" w:rsidTr="00176A65">
        <w:trPr>
          <w:trHeight w:val="646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CO2</w:t>
            </w:r>
          </w:p>
        </w:tc>
        <w:tc>
          <w:tcPr>
            <w:tcW w:w="487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hd w:val="clear" w:color="auto" w:fill="FFFFFF"/>
              </w:rPr>
              <w:t>Understand the fundamental concepts and principles of quantum mechanics relevant to engineering applications such as quantum computing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PO1, PO2, PO3, PO4, PO5</w:t>
            </w:r>
          </w:p>
        </w:tc>
      </w:tr>
      <w:tr w:rsidR="00EE7EBB" w:rsidRPr="00EE7EBB" w:rsidTr="00176A65">
        <w:trPr>
          <w:trHeight w:val="646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CO3</w:t>
            </w:r>
          </w:p>
        </w:tc>
        <w:tc>
          <w:tcPr>
            <w:tcW w:w="487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hd w:val="clear" w:color="auto" w:fill="FFFFFF"/>
              </w:rPr>
              <w:t>Comprehend use of concepts of semiconductors and their applications in some electronic devices like solar cell, LED, thermistor etc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PO1, PO2, PO3, PO4, PO5, PO6, PO7</w:t>
            </w:r>
          </w:p>
        </w:tc>
      </w:tr>
      <w:tr w:rsidR="00EE7EBB" w:rsidRPr="00EE7EBB" w:rsidTr="00176A65">
        <w:trPr>
          <w:trHeight w:val="646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CO4</w:t>
            </w:r>
          </w:p>
        </w:tc>
        <w:tc>
          <w:tcPr>
            <w:tcW w:w="487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  <w:t>Understand the basics of magnetism and explore some of their technological applications</w:t>
            </w: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ab/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PO1, PO2, PO3, PO4, PO5, PO6, PO7</w:t>
            </w:r>
          </w:p>
        </w:tc>
      </w:tr>
      <w:tr w:rsidR="00EE7EBB" w:rsidRPr="00EE7EBB" w:rsidTr="00176A65">
        <w:trPr>
          <w:trHeight w:val="646"/>
        </w:trPr>
        <w:tc>
          <w:tcPr>
            <w:tcW w:w="1609" w:type="dxa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CO5</w:t>
            </w:r>
          </w:p>
        </w:tc>
        <w:tc>
          <w:tcPr>
            <w:tcW w:w="4878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Explore important connections between theory, experiment, and current applications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lang w:val="en-US"/>
              </w:rPr>
              <w:t>PO1, PO2, PO3, PO4, PO5, PO6, PO7</w:t>
            </w:r>
          </w:p>
        </w:tc>
      </w:tr>
      <w:tr w:rsidR="00EE7EBB" w:rsidRPr="00EE7EBB" w:rsidTr="00176A65">
        <w:trPr>
          <w:trHeight w:val="430"/>
        </w:trPr>
        <w:tc>
          <w:tcPr>
            <w:tcW w:w="6487" w:type="dxa"/>
            <w:gridSpan w:val="7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Total Instructional hours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                         45 hours</w:t>
            </w:r>
          </w:p>
        </w:tc>
      </w:tr>
      <w:tr w:rsidR="00EE7EBB" w:rsidRPr="00EE7EBB" w:rsidTr="00176A65">
        <w:trPr>
          <w:trHeight w:val="408"/>
        </w:trPr>
        <w:tc>
          <w:tcPr>
            <w:tcW w:w="302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Module No. 1</w:t>
            </w:r>
          </w:p>
        </w:tc>
        <w:tc>
          <w:tcPr>
            <w:tcW w:w="3458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>Wave Optics - Interference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                           9 hours</w:t>
            </w:r>
          </w:p>
        </w:tc>
      </w:tr>
      <w:tr w:rsidR="00EE7EBB" w:rsidRPr="00EE7EBB" w:rsidTr="00EE7EBB">
        <w:trPr>
          <w:trHeight w:val="1463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eastAsia="Arial Narrow" w:hAnsiTheme="minorHAnsi" w:cstheme="minorHAnsi"/>
              </w:rPr>
              <w:t xml:space="preserve">Interference- Interference of light, Conditions for sustained Interference, Interference in thin films, Newton’s Rings, Determination of Wavelength. Engineering applications of Interference – thickness of film, </w:t>
            </w:r>
            <w:r w:rsidRPr="00EE7EBB">
              <w:rPr>
                <w:rFonts w:asciiTheme="minorHAnsi" w:hAnsiTheme="minorHAnsi" w:cstheme="minorHAnsi"/>
              </w:rPr>
              <w:t>testing of flatness of optical surfaces, the angle of beam splitter, testing of prism and lens for chromatic aberrations, anti-glare glasses and anti-reflective glasses, Interferometer: Michelson interferometer.</w:t>
            </w:r>
          </w:p>
        </w:tc>
      </w:tr>
      <w:tr w:rsidR="00EE7EBB" w:rsidRPr="00EE7EBB" w:rsidTr="00176A65">
        <w:trPr>
          <w:trHeight w:val="423"/>
        </w:trPr>
        <w:tc>
          <w:tcPr>
            <w:tcW w:w="302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rPr>
                <w:rFonts w:asciiTheme="minorHAnsi" w:hAnsiTheme="minorHAnsi" w:cstheme="minorHAnsi"/>
                <w:lang w:val="en-IN" w:eastAsia="en-IN"/>
              </w:rPr>
            </w:pPr>
            <w:r w:rsidRPr="00EE7EBB">
              <w:rPr>
                <w:rFonts w:asciiTheme="minorHAnsi" w:hAnsiTheme="minorHAnsi" w:cstheme="minorHAnsi"/>
                <w:b/>
              </w:rPr>
              <w:t>Module No. 2</w:t>
            </w:r>
          </w:p>
        </w:tc>
        <w:tc>
          <w:tcPr>
            <w:tcW w:w="3458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rPr>
                <w:rFonts w:asciiTheme="minorHAnsi" w:hAnsiTheme="minorHAnsi" w:cstheme="minorHAnsi"/>
                <w:lang w:val="en-IN" w:eastAsia="en-IN"/>
              </w:rPr>
            </w:pPr>
            <w:r w:rsidRPr="00EE7EBB">
              <w:rPr>
                <w:rFonts w:asciiTheme="minorHAnsi" w:hAnsiTheme="minorHAnsi" w:cstheme="minorHAnsi"/>
                <w:b/>
                <w:bCs/>
              </w:rPr>
              <w:t>Wave Optics - Diffraction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rPr>
                <w:rFonts w:asciiTheme="minorHAnsi" w:hAnsiTheme="minorHAnsi" w:cstheme="minorHAnsi"/>
                <w:b/>
                <w:bCs/>
                <w:lang w:val="en-IN" w:eastAsia="en-IN"/>
              </w:rPr>
            </w:pPr>
            <w:r w:rsidRPr="00EE7EBB">
              <w:rPr>
                <w:rFonts w:asciiTheme="minorHAnsi" w:hAnsiTheme="minorHAnsi" w:cstheme="minorHAnsi"/>
                <w:b/>
                <w:bCs/>
                <w:lang w:val="en-IN" w:eastAsia="en-IN"/>
              </w:rPr>
              <w:t xml:space="preserve">                             7 hours</w:t>
            </w:r>
          </w:p>
        </w:tc>
      </w:tr>
      <w:tr w:rsidR="00EE7EBB" w:rsidRPr="00EE7EBB" w:rsidTr="00EE7EBB">
        <w:trPr>
          <w:trHeight w:val="1293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EE7EBB" w:rsidRPr="00D825A8" w:rsidRDefault="00B82DA1" w:rsidP="00B82DA1">
            <w:pPr>
              <w:pStyle w:val="Normal1"/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 w:line="240" w:lineRule="auto"/>
              <w:jc w:val="both"/>
              <w:rPr>
                <w:rFonts w:asciiTheme="minorHAnsi" w:eastAsia="Arial Narrow" w:hAnsiTheme="minorHAnsi" w:cstheme="minorHAnsi"/>
              </w:rPr>
            </w:pPr>
            <w:r w:rsidRPr="00EE7EBB">
              <w:rPr>
                <w:rFonts w:asciiTheme="minorHAnsi" w:eastAsia="Arial Narrow" w:hAnsiTheme="minorHAnsi" w:cstheme="minorHAnsi"/>
              </w:rPr>
              <w:t>Diffraction-Fraunhofer Diffraction, Single and Double slits, Diffraction Grating, Grating Spectrum, Resolving power and dispersive power, Determination of Wavelength. Applications of diffraction - impact on resolution of telescope and microscope, X-ray, electron, and neutron diffraction, spectroscopy, Coherent diffraction imaging (CDI)</w:t>
            </w:r>
          </w:p>
        </w:tc>
      </w:tr>
      <w:tr w:rsidR="00EE7EBB" w:rsidRPr="00EE7EBB" w:rsidTr="00176A65">
        <w:trPr>
          <w:trHeight w:val="407"/>
        </w:trPr>
        <w:tc>
          <w:tcPr>
            <w:tcW w:w="302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Module No. 3</w:t>
            </w:r>
          </w:p>
        </w:tc>
        <w:tc>
          <w:tcPr>
            <w:tcW w:w="3458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Elementary Quantum Mechanics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                          9 hours</w:t>
            </w:r>
          </w:p>
        </w:tc>
      </w:tr>
      <w:tr w:rsidR="00EE7EBB" w:rsidRPr="00EE7EBB" w:rsidTr="001655E2">
        <w:trPr>
          <w:trHeight w:val="1408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jc w:val="both"/>
              <w:rPr>
                <w:rFonts w:asciiTheme="minorHAnsi" w:hAnsiTheme="minorHAnsi" w:cstheme="minorHAnsi"/>
              </w:rPr>
            </w:pPr>
            <w:r w:rsidRPr="00EE7EBB">
              <w:rPr>
                <w:rFonts w:asciiTheme="minorHAnsi" w:hAnsiTheme="minorHAnsi" w:cstheme="minorHAnsi"/>
              </w:rPr>
              <w:lastRenderedPageBreak/>
              <w:t xml:space="preserve">Wave–particle duality, de-Broglie hypothesis, Matter waves: properties of matter waves, wave packet, group velocity, phase velocity and their relations. Application of matter waves: Scanning Electron Microscopy and Transmission Electron Microscopy. Uncertainty principle: Illustrations: Non-confinement of electron inside the nucleus and broadening of spectral lines. Wave function, physical significance of wave function, Eigen function, Eigen values; Application: Quantum Computer (Classical BITS </w:t>
            </w:r>
            <w:r w:rsidRPr="00EE7EBB">
              <w:rPr>
                <w:rFonts w:asciiTheme="minorHAnsi" w:hAnsiTheme="minorHAnsi" w:cstheme="minorHAnsi"/>
                <w:i/>
              </w:rPr>
              <w:t>vs</w:t>
            </w:r>
            <w:r w:rsidRPr="00EE7EBB">
              <w:rPr>
                <w:rFonts w:asciiTheme="minorHAnsi" w:hAnsiTheme="minorHAnsi" w:cstheme="minorHAnsi"/>
              </w:rPr>
              <w:t xml:space="preserve"> QBITS). One dimensional time independent Schrodinger’s wave equation - particle in a box. Application of Schrodinger’s wave equation: STM, Tunnel diode</w:t>
            </w:r>
          </w:p>
        </w:tc>
      </w:tr>
      <w:tr w:rsidR="00EE7EBB" w:rsidRPr="00EE7EBB" w:rsidTr="00176A65">
        <w:trPr>
          <w:trHeight w:val="416"/>
        </w:trPr>
        <w:tc>
          <w:tcPr>
            <w:tcW w:w="302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Module No. 4</w:t>
            </w:r>
          </w:p>
        </w:tc>
        <w:tc>
          <w:tcPr>
            <w:tcW w:w="3458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Semiconductors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                       11 hours</w:t>
            </w:r>
          </w:p>
        </w:tc>
      </w:tr>
      <w:tr w:rsidR="00EE7EBB" w:rsidRPr="00EE7EBB" w:rsidTr="00B82DA1">
        <w:trPr>
          <w:trHeight w:val="894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Default"/>
              <w:jc w:val="both"/>
              <w:rPr>
                <w:rFonts w:asciiTheme="minorHAnsi" w:hAnsiTheme="minorHAnsi" w:cstheme="minorHAnsi"/>
                <w:color w:val="auto"/>
              </w:rPr>
            </w:pPr>
            <w:r w:rsidRPr="00EE7EB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Semiconductors – Band formation, Direct and indirect band-gap, Intrinsic and extrinsic semiconductors, Variation of fermi energy level with doping, Mobility of charge carriers, Effect of temperature on mobility, Electrical conductivity of semiconductors, Thermistor, Junctions: Semiconductor-Semiconductor junctions, metal-semiconductor junctions, Ohmic and Schottky junctions, p-n junction diode - switch, Transducer, Carrier generation and recombination in Light emitting diode (LED), Solar cells, Thermistor, Photodetector, Sensors for medical diagnosis, Semiconductor memory devices.</w:t>
            </w:r>
          </w:p>
        </w:tc>
      </w:tr>
      <w:tr w:rsidR="00EE7EBB" w:rsidRPr="00EE7EBB" w:rsidTr="00176A65">
        <w:trPr>
          <w:trHeight w:val="473"/>
        </w:trPr>
        <w:tc>
          <w:tcPr>
            <w:tcW w:w="3029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Module No. 5</w:t>
            </w:r>
          </w:p>
        </w:tc>
        <w:tc>
          <w:tcPr>
            <w:tcW w:w="3458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Magnetic materials</w:t>
            </w:r>
          </w:p>
        </w:tc>
        <w:tc>
          <w:tcPr>
            <w:tcW w:w="2729" w:type="dxa"/>
            <w:gridSpan w:val="6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bCs/>
                <w:sz w:val="24"/>
                <w:szCs w:val="24"/>
              </w:rPr>
              <w:t xml:space="preserve">                            9 hours</w:t>
            </w:r>
          </w:p>
        </w:tc>
      </w:tr>
      <w:tr w:rsidR="00EE7EBB" w:rsidRPr="00EE7EBB" w:rsidTr="001655E2">
        <w:trPr>
          <w:trHeight w:val="1408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7009E2" w:rsidRPr="00EE7EBB" w:rsidRDefault="007009E2" w:rsidP="007009E2">
            <w:pPr>
              <w:pStyle w:val="Default"/>
              <w:jc w:val="both"/>
              <w:rPr>
                <w:rFonts w:asciiTheme="minorHAnsi" w:hAnsiTheme="minorHAnsi" w:cstheme="minorHAnsi"/>
                <w:color w:val="auto"/>
                <w:sz w:val="22"/>
                <w:szCs w:val="22"/>
              </w:rPr>
            </w:pPr>
            <w:r w:rsidRPr="00EE7EBB">
              <w:rPr>
                <w:rFonts w:asciiTheme="minorHAnsi" w:hAnsiTheme="minorHAnsi" w:cstheme="minorHAnsi"/>
                <w:color w:val="auto"/>
                <w:sz w:val="22"/>
                <w:szCs w:val="22"/>
              </w:rPr>
              <w:t>Magnetization, Dia, Para and Ferromagnetism, Orbital angular momentum of an electron in an atom, Magnetic susceptibility and permeability, Superparamagnetism, Electron spin resonance (ESR), Application to detect biological free radicals; Nuclear Magnetic Resonance (NMR), Application to Magnetic resonance imaging, Magnetic levitation, Power generators, types of memory devices.</w:t>
            </w:r>
          </w:p>
          <w:p w:rsidR="00B82DA1" w:rsidRPr="00EE7EBB" w:rsidRDefault="007009E2" w:rsidP="007009E2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</w:rPr>
              <w:t>Loud speakers, MRAM, motors and transformers, maglev trains, magnetic separators, cyclotron/</w:t>
            </w:r>
            <w:r w:rsidRPr="00EE7EBB">
              <w:rPr>
                <w:rStyle w:val="hgkelc"/>
                <w:rFonts w:asciiTheme="minorHAnsi" w:hAnsiTheme="minorHAnsi" w:cstheme="minorHAnsi"/>
                <w:bCs/>
              </w:rPr>
              <w:t>synchrotrons</w:t>
            </w:r>
            <w:r w:rsidRPr="00EE7EBB">
              <w:rPr>
                <w:rFonts w:asciiTheme="minorHAnsi" w:hAnsiTheme="minorHAnsi" w:cstheme="minorHAnsi"/>
              </w:rPr>
              <w:t>, detection higher energy particles, wireless chargers</w:t>
            </w:r>
          </w:p>
        </w:tc>
      </w:tr>
      <w:tr w:rsidR="00EE7EBB" w:rsidRPr="00EE7EBB" w:rsidTr="001655E2">
        <w:trPr>
          <w:trHeight w:val="1408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Text Books</w:t>
            </w:r>
          </w:p>
          <w:p w:rsidR="00B82DA1" w:rsidRPr="00EE7EBB" w:rsidRDefault="00B82DA1" w:rsidP="00B82DA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737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Ghatak, Optics, 6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vertAlign w:val="superscript"/>
              </w:rPr>
              <w:t>th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Edition, 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shd w:val="clear" w:color="auto" w:fill="FFFFFF"/>
              </w:rPr>
              <w:t xml:space="preserve">McGraw Hill Education India Private Limited 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(2019)</w:t>
            </w:r>
          </w:p>
          <w:p w:rsidR="00B82DA1" w:rsidRPr="00EE7EBB" w:rsidRDefault="00B82DA1" w:rsidP="00B82DA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737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lang w:val="en-GB"/>
              </w:rPr>
              <w:t>N. Zettili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, Quantum Mechanics: Concepts and Applications, 2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vertAlign w:val="superscript"/>
              </w:rPr>
              <w:t>nd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edition, 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shd w:val="clear" w:color="auto" w:fill="FFFFFF"/>
              </w:rPr>
              <w:t>Wiley India Private Ltd.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(2016)</w:t>
            </w:r>
          </w:p>
          <w:p w:rsidR="00B82DA1" w:rsidRPr="00EE7EBB" w:rsidRDefault="00B82DA1" w:rsidP="00B82DA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737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shd w:val="clear" w:color="auto" w:fill="FFFFFF"/>
              </w:rPr>
              <w:t xml:space="preserve">D.A. Neamen, D. Biswas, </w:t>
            </w:r>
            <w:r w:rsidRPr="00EE7EBB">
              <w:rPr>
                <w:rStyle w:val="a-size-large"/>
                <w:rFonts w:asciiTheme="minorHAnsi" w:hAnsiTheme="minorHAnsi" w:cstheme="minorHAnsi"/>
                <w:bCs/>
                <w:sz w:val="24"/>
                <w:szCs w:val="24"/>
              </w:rPr>
              <w:t xml:space="preserve">Semiconductor Physics and Devices, 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shd w:val="clear" w:color="auto" w:fill="FFFFFF"/>
              </w:rPr>
              <w:t>McGraw Hill Education; 4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shd w:val="clear" w:color="auto" w:fill="FFFFFF"/>
                <w:vertAlign w:val="superscript"/>
              </w:rPr>
              <w:t>th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shd w:val="clear" w:color="auto" w:fill="FFFFFF"/>
              </w:rPr>
              <w:t xml:space="preserve"> edition (2017)</w:t>
            </w:r>
          </w:p>
          <w:p w:rsidR="007009E2" w:rsidRPr="00EE7EBB" w:rsidRDefault="007009E2" w:rsidP="00B82DA1">
            <w:pPr>
              <w:pStyle w:val="ListParagraph"/>
              <w:numPr>
                <w:ilvl w:val="0"/>
                <w:numId w:val="4"/>
              </w:numPr>
              <w:spacing w:after="0" w:line="240" w:lineRule="auto"/>
              <w:ind w:left="737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</w:rPr>
              <w:t>Nicola A. Spaldin, Magnetic Materials Fundamentals and Applications, 2</w:t>
            </w:r>
            <w:r w:rsidRPr="00EE7EBB">
              <w:rPr>
                <w:rFonts w:asciiTheme="minorHAnsi" w:hAnsiTheme="minorHAnsi" w:cstheme="minorHAnsi"/>
                <w:vertAlign w:val="superscript"/>
              </w:rPr>
              <w:t>nd</w:t>
            </w:r>
            <w:r w:rsidRPr="00EE7EBB">
              <w:rPr>
                <w:rFonts w:asciiTheme="minorHAnsi" w:hAnsiTheme="minorHAnsi" w:cstheme="minorHAnsi"/>
              </w:rPr>
              <w:t xml:space="preserve"> edition, Cambridge University Press (2011)</w:t>
            </w:r>
          </w:p>
        </w:tc>
      </w:tr>
      <w:tr w:rsidR="00EE7EBB" w:rsidRPr="00EE7EBB" w:rsidTr="001655E2">
        <w:trPr>
          <w:trHeight w:val="1408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References</w:t>
            </w:r>
          </w:p>
          <w:p w:rsidR="00B82DA1" w:rsidRPr="00EE7EBB" w:rsidRDefault="00B82DA1" w:rsidP="00B82DA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  <w:t>E. Hecht, A.R. Ganesan, Optics, 4</w:t>
            </w:r>
            <w:r w:rsidRPr="00EE7EBB"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  <w:vertAlign w:val="superscript"/>
              </w:rPr>
              <w:t>th</w:t>
            </w:r>
            <w:r w:rsidRPr="00EE7EBB"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  <w:t xml:space="preserve"> edition, Pearson Education (2019)</w:t>
            </w:r>
          </w:p>
          <w:p w:rsidR="00B82DA1" w:rsidRPr="00EE7EBB" w:rsidRDefault="00B82DA1" w:rsidP="00B82DA1">
            <w:pPr>
              <w:pStyle w:val="Heading1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shd w:val="clear" w:color="auto" w:fill="FFFFFF"/>
              </w:rPr>
            </w:pP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R.H. Webb, </w:t>
            </w:r>
            <w:r w:rsidRPr="00EE7EBB">
              <w:rPr>
                <w:rStyle w:val="a-size-large"/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Elementary Wave Optics,</w:t>
            </w:r>
            <w:r w:rsidRPr="00EE7EBB">
              <w:rPr>
                <w:rStyle w:val="a-size-large"/>
                <w:rFonts w:asciiTheme="minorHAnsi" w:hAnsiTheme="minorHAnsi" w:cstheme="minorHAnsi"/>
                <w:sz w:val="24"/>
                <w:szCs w:val="24"/>
              </w:rPr>
              <w:t xml:space="preserve"> </w:t>
            </w:r>
            <w:r w:rsidRPr="00EE7EBB">
              <w:rPr>
                <w:rStyle w:val="a-size-large"/>
                <w:rFonts w:asciiTheme="minorHAnsi" w:hAnsiTheme="minorHAnsi" w:cstheme="minorHAnsi"/>
                <w:b w:val="0"/>
                <w:sz w:val="24"/>
                <w:szCs w:val="24"/>
              </w:rPr>
              <w:t>2</w:t>
            </w:r>
            <w:r w:rsidRPr="00EE7EBB">
              <w:rPr>
                <w:rStyle w:val="a-size-large"/>
                <w:rFonts w:asciiTheme="minorHAnsi" w:hAnsiTheme="minorHAnsi" w:cstheme="minorHAnsi"/>
                <w:b w:val="0"/>
                <w:sz w:val="24"/>
                <w:szCs w:val="24"/>
                <w:vertAlign w:val="superscript"/>
              </w:rPr>
              <w:t>nd</w:t>
            </w:r>
            <w:r w:rsidRPr="00EE7EBB">
              <w:rPr>
                <w:rStyle w:val="a-size-large"/>
                <w:rFonts w:asciiTheme="minorHAnsi" w:hAnsiTheme="minorHAnsi" w:cstheme="minorHAnsi"/>
                <w:b w:val="0"/>
                <w:sz w:val="24"/>
                <w:szCs w:val="24"/>
              </w:rPr>
              <w:t xml:space="preserve"> </w:t>
            </w: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shd w:val="clear" w:color="auto" w:fill="FFFFFF"/>
              </w:rPr>
              <w:t>Dover Publications Inc. (2019)</w:t>
            </w:r>
          </w:p>
          <w:p w:rsidR="00B82DA1" w:rsidRPr="00EE7EBB" w:rsidRDefault="00B82DA1" w:rsidP="00B82DA1">
            <w:pPr>
              <w:pStyle w:val="Heading1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D. J. Griffiths</w:t>
            </w: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 xml:space="preserve">, </w:t>
            </w:r>
            <w:r w:rsidRPr="00EE7EBB">
              <w:rPr>
                <w:rStyle w:val="Strong"/>
                <w:rFonts w:asciiTheme="minorHAnsi" w:hAnsiTheme="minorHAnsi" w:cstheme="minorHAnsi"/>
                <w:sz w:val="24"/>
                <w:szCs w:val="24"/>
                <w:bdr w:val="none" w:sz="0" w:space="0" w:color="auto" w:frame="1"/>
                <w:shd w:val="clear" w:color="auto" w:fill="FFFFFF"/>
              </w:rPr>
              <w:t>Introduction to Quantum Mechanics</w:t>
            </w: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,</w:t>
            </w: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2</w:t>
            </w: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vertAlign w:val="superscript"/>
              </w:rPr>
              <w:t>nd</w:t>
            </w: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edition, Pearson Education (2018)</w:t>
            </w:r>
          </w:p>
          <w:p w:rsidR="00B82DA1" w:rsidRPr="00EE7EBB" w:rsidRDefault="00B82DA1" w:rsidP="00B82DA1">
            <w:pPr>
              <w:pStyle w:val="Heading1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shd w:val="clear" w:color="auto" w:fill="FFFFFF"/>
              </w:rPr>
            </w:pP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shd w:val="clear" w:color="auto" w:fill="FFFFFF"/>
              </w:rPr>
              <w:t xml:space="preserve">R. Shankar, Principles of Quantum Mechanics, </w:t>
            </w: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>2</w:t>
            </w: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vertAlign w:val="superscript"/>
              </w:rPr>
              <w:t>nd</w:t>
            </w: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</w:rPr>
              <w:t xml:space="preserve"> edition, </w:t>
            </w: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shd w:val="clear" w:color="auto" w:fill="FFFFFF"/>
              </w:rPr>
              <w:t>Springer India Private Ltd. (2016)</w:t>
            </w:r>
          </w:p>
          <w:p w:rsidR="00B82DA1" w:rsidRPr="00EE7EBB" w:rsidRDefault="00B82DA1" w:rsidP="00B82DA1">
            <w:pPr>
              <w:pStyle w:val="Heading1"/>
              <w:numPr>
                <w:ilvl w:val="0"/>
                <w:numId w:val="1"/>
              </w:numPr>
              <w:shd w:val="clear" w:color="auto" w:fill="FFFFFF"/>
              <w:spacing w:before="0" w:beforeAutospacing="0" w:after="0" w:afterAutospacing="0"/>
              <w:jc w:val="both"/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shd w:val="clear" w:color="auto" w:fill="FFFFFF"/>
              </w:rPr>
            </w:pPr>
            <w:r w:rsidRPr="00EE7EBB">
              <w:rPr>
                <w:rFonts w:asciiTheme="minorHAnsi" w:hAnsiTheme="minorHAnsi" w:cstheme="minorHAnsi"/>
                <w:b w:val="0"/>
                <w:bCs w:val="0"/>
                <w:sz w:val="24"/>
                <w:szCs w:val="24"/>
                <w:shd w:val="clear" w:color="auto" w:fill="FFFFFF"/>
              </w:rPr>
              <w:t>S. M. Sze, Physics of Semiconductor Devices, 4th Edition, Wiley (2021)</w:t>
            </w:r>
          </w:p>
          <w:p w:rsidR="00B82DA1" w:rsidRPr="00EE7EBB" w:rsidRDefault="00B82DA1" w:rsidP="00B82DA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 xml:space="preserve">B. D. Cullity, C.D. Graham, </w:t>
            </w:r>
            <w:r w:rsidRPr="00EE7EBB"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  <w:t>Introduction to Magnetic Materials, 2</w:t>
            </w:r>
            <w:r w:rsidRPr="00EE7EBB"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  <w:vertAlign w:val="superscript"/>
              </w:rPr>
              <w:t>nd</w:t>
            </w:r>
            <w:r w:rsidRPr="00EE7EBB">
              <w:rPr>
                <w:rFonts w:asciiTheme="minorHAnsi" w:hAnsiTheme="minorHAnsi" w:cstheme="minorHAnsi"/>
                <w:sz w:val="24"/>
                <w:szCs w:val="24"/>
                <w:shd w:val="clear" w:color="auto" w:fill="FFFFFF"/>
              </w:rPr>
              <w:t xml:space="preserve"> edition Wiley-IEEE Press (2010)</w:t>
            </w:r>
          </w:p>
          <w:p w:rsidR="00B82DA1" w:rsidRPr="00EE7EBB" w:rsidRDefault="00B82DA1" w:rsidP="00B82DA1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Charles Kittel, Introduction to Solid State Physics, 8</w:t>
            </w:r>
            <w:r w:rsidRPr="00EE7EBB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th</w:t>
            </w: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 xml:space="preserve"> edition, John Wiley (2018)</w:t>
            </w:r>
          </w:p>
          <w:p w:rsidR="00B82DA1" w:rsidRPr="00EE7EBB" w:rsidRDefault="00B82DA1" w:rsidP="007009E2">
            <w:pPr>
              <w:pStyle w:val="ListParagraph"/>
              <w:numPr>
                <w:ilvl w:val="0"/>
                <w:numId w:val="1"/>
              </w:numPr>
              <w:spacing w:after="0" w:line="240" w:lineRule="auto"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Sabrie Soloman, Sensors Handbook, 2</w:t>
            </w:r>
            <w:r w:rsidRPr="00EE7EBB">
              <w:rPr>
                <w:rFonts w:asciiTheme="minorHAnsi" w:hAnsiTheme="minorHAnsi" w:cstheme="minorHAnsi"/>
                <w:sz w:val="24"/>
                <w:szCs w:val="24"/>
                <w:vertAlign w:val="superscript"/>
              </w:rPr>
              <w:t>nd</w:t>
            </w: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 xml:space="preserve"> edition, Mc Graw Hill (2018)</w:t>
            </w:r>
          </w:p>
        </w:tc>
      </w:tr>
      <w:tr w:rsidR="00EE7EBB" w:rsidRPr="00EE7EBB" w:rsidTr="001655E2">
        <w:trPr>
          <w:trHeight w:val="1408"/>
        </w:trPr>
        <w:tc>
          <w:tcPr>
            <w:tcW w:w="9216" w:type="dxa"/>
            <w:gridSpan w:val="1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contextualSpacing/>
              <w:jc w:val="both"/>
              <w:rPr>
                <w:rFonts w:asciiTheme="minorHAnsi" w:hAnsiTheme="minorHAnsi" w:cstheme="minorHAnsi"/>
                <w:b/>
              </w:rPr>
            </w:pPr>
            <w:r w:rsidRPr="00EE7EBB">
              <w:rPr>
                <w:rFonts w:asciiTheme="minorHAnsi" w:hAnsiTheme="minorHAnsi" w:cstheme="minorHAnsi"/>
                <w:b/>
              </w:rPr>
              <w:lastRenderedPageBreak/>
              <w:t>List of experiments: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Interaction of light with matter: Determination of Planck’s constant by Photo Electric Effect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Interaction of charged particle with magnetic field: Estimation of e/m by Thomson method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Measurement of low dimensions by Laser Diffraction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Measurement of dielectric constant of different samples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Determination of Magnetic susceptibility of ferromagnetic materials by Quincke’s method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16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Verification of Heisenberg’s Uncertainty Principle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16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p-n junction characteristics - LED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16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Thermistor for band-gap measurement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Determination of energy band gap of a semiconductor by Four probe method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Magnetic field sensor: Hall effect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B-H loop:  Estimation of coercively and retentively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Solar cell: I-V characteristics and determination of efficiency</w:t>
            </w:r>
          </w:p>
          <w:p w:rsidR="00B82DA1" w:rsidRPr="00EE7EBB" w:rsidRDefault="00B82DA1" w:rsidP="00D825A8">
            <w:pPr>
              <w:pStyle w:val="ListParagraph"/>
              <w:numPr>
                <w:ilvl w:val="0"/>
                <w:numId w:val="5"/>
              </w:numPr>
              <w:spacing w:after="0" w:line="240" w:lineRule="auto"/>
              <w:contextualSpacing/>
              <w:jc w:val="both"/>
              <w:rPr>
                <w:rFonts w:asciiTheme="minorHAnsi" w:hAnsiTheme="minorHAnsi" w:cstheme="minorHAnsi"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sz w:val="24"/>
                <w:szCs w:val="24"/>
              </w:rPr>
              <w:t>Newton’s ring experiment</w:t>
            </w:r>
          </w:p>
        </w:tc>
      </w:tr>
      <w:tr w:rsidR="00EE7EBB" w:rsidRPr="00EE7EBB" w:rsidTr="00392224">
        <w:trPr>
          <w:trHeight w:val="335"/>
        </w:trPr>
        <w:tc>
          <w:tcPr>
            <w:tcW w:w="3550" w:type="dxa"/>
            <w:gridSpan w:val="4"/>
            <w:vMerge w:val="restart"/>
            <w:tcBorders>
              <w:top w:val="single" w:sz="4" w:space="0" w:color="000001"/>
              <w:left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Mode of Evaluation</w:t>
            </w:r>
          </w:p>
        </w:tc>
        <w:tc>
          <w:tcPr>
            <w:tcW w:w="193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CAT-1</w:t>
            </w:r>
          </w:p>
        </w:tc>
        <w:tc>
          <w:tcPr>
            <w:tcW w:w="218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Weightage (in %)</w:t>
            </w:r>
          </w:p>
        </w:tc>
        <w:tc>
          <w:tcPr>
            <w:tcW w:w="15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20</w:t>
            </w:r>
          </w:p>
        </w:tc>
      </w:tr>
      <w:tr w:rsidR="00EE7EBB" w:rsidRPr="00EE7EBB" w:rsidTr="00392224">
        <w:trPr>
          <w:trHeight w:val="335"/>
        </w:trPr>
        <w:tc>
          <w:tcPr>
            <w:tcW w:w="3550" w:type="dxa"/>
            <w:gridSpan w:val="4"/>
            <w:vMerge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93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CAT-2</w:t>
            </w:r>
          </w:p>
        </w:tc>
        <w:tc>
          <w:tcPr>
            <w:tcW w:w="218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Weightage (in %)</w:t>
            </w:r>
          </w:p>
        </w:tc>
        <w:tc>
          <w:tcPr>
            <w:tcW w:w="15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20</w:t>
            </w:r>
          </w:p>
        </w:tc>
      </w:tr>
      <w:tr w:rsidR="00EE7EBB" w:rsidRPr="00EE7EBB" w:rsidTr="00392224">
        <w:trPr>
          <w:trHeight w:val="335"/>
        </w:trPr>
        <w:tc>
          <w:tcPr>
            <w:tcW w:w="3550" w:type="dxa"/>
            <w:gridSpan w:val="4"/>
            <w:vMerge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93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FAT</w:t>
            </w:r>
          </w:p>
        </w:tc>
        <w:tc>
          <w:tcPr>
            <w:tcW w:w="218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Weightage (in %)</w:t>
            </w:r>
          </w:p>
        </w:tc>
        <w:tc>
          <w:tcPr>
            <w:tcW w:w="15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20</w:t>
            </w:r>
          </w:p>
        </w:tc>
      </w:tr>
      <w:tr w:rsidR="00EE7EBB" w:rsidRPr="00EE7EBB" w:rsidTr="00392224">
        <w:trPr>
          <w:trHeight w:val="335"/>
        </w:trPr>
        <w:tc>
          <w:tcPr>
            <w:tcW w:w="3550" w:type="dxa"/>
            <w:gridSpan w:val="4"/>
            <w:vMerge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93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Assignment/Quiz</w:t>
            </w:r>
          </w:p>
        </w:tc>
        <w:tc>
          <w:tcPr>
            <w:tcW w:w="218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Weightage (in %)</w:t>
            </w:r>
          </w:p>
        </w:tc>
        <w:tc>
          <w:tcPr>
            <w:tcW w:w="15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100D45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15</w:t>
            </w:r>
          </w:p>
        </w:tc>
      </w:tr>
      <w:tr w:rsidR="00EE7EBB" w:rsidRPr="00EE7EBB" w:rsidTr="00392224">
        <w:trPr>
          <w:trHeight w:val="335"/>
        </w:trPr>
        <w:tc>
          <w:tcPr>
            <w:tcW w:w="3550" w:type="dxa"/>
            <w:gridSpan w:val="4"/>
            <w:vMerge/>
            <w:tcBorders>
              <w:left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93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Lab</w:t>
            </w:r>
          </w:p>
        </w:tc>
        <w:tc>
          <w:tcPr>
            <w:tcW w:w="218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Weightage (in %)</w:t>
            </w:r>
          </w:p>
        </w:tc>
        <w:tc>
          <w:tcPr>
            <w:tcW w:w="15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25</w:t>
            </w:r>
          </w:p>
        </w:tc>
      </w:tr>
      <w:tr w:rsidR="00EE7EBB" w:rsidRPr="00EE7EBB" w:rsidTr="00392224">
        <w:trPr>
          <w:trHeight w:val="335"/>
        </w:trPr>
        <w:tc>
          <w:tcPr>
            <w:tcW w:w="3550" w:type="dxa"/>
            <w:gridSpan w:val="4"/>
            <w:vMerge/>
            <w:tcBorders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tcMar>
              <w:left w:w="108" w:type="dxa"/>
            </w:tcMar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</w:p>
        </w:tc>
        <w:tc>
          <w:tcPr>
            <w:tcW w:w="1933" w:type="dxa"/>
            <w:gridSpan w:val="2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</w:p>
        </w:tc>
        <w:tc>
          <w:tcPr>
            <w:tcW w:w="2183" w:type="dxa"/>
            <w:gridSpan w:val="4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Total</w:t>
            </w:r>
          </w:p>
        </w:tc>
        <w:tc>
          <w:tcPr>
            <w:tcW w:w="1550" w:type="dxa"/>
            <w:gridSpan w:val="3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B82DA1" w:rsidRPr="00EE7EBB" w:rsidRDefault="00B82DA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100</w:t>
            </w:r>
          </w:p>
        </w:tc>
      </w:tr>
      <w:tr w:rsidR="00176A65" w:rsidRPr="00EE7EBB" w:rsidTr="00C14FD0">
        <w:trPr>
          <w:trHeight w:val="495"/>
        </w:trPr>
        <w:tc>
          <w:tcPr>
            <w:tcW w:w="4695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uto"/>
            <w:tcMar>
              <w:left w:w="108" w:type="dxa"/>
            </w:tcMar>
            <w:vAlign w:val="center"/>
          </w:tcPr>
          <w:p w:rsidR="00176A65" w:rsidRPr="00EE7EBB" w:rsidRDefault="00176A65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Recommended by the Board of Studies on</w:t>
            </w:r>
          </w:p>
        </w:tc>
        <w:tc>
          <w:tcPr>
            <w:tcW w:w="4521" w:type="dxa"/>
            <w:gridSpan w:val="8"/>
            <w:tcBorders>
              <w:top w:val="single" w:sz="4" w:space="0" w:color="000001"/>
              <w:left w:val="single" w:sz="4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76A65" w:rsidRPr="00EE7EBB" w:rsidRDefault="00176A65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Cs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>8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  <w:vertAlign w:val="superscript"/>
              </w:rPr>
              <w:t>th</w:t>
            </w:r>
            <w:r w:rsidRPr="00EE7EBB">
              <w:rPr>
                <w:rFonts w:asciiTheme="minorHAnsi" w:hAnsiTheme="minorHAnsi" w:cstheme="minorHAnsi"/>
                <w:bCs/>
                <w:sz w:val="24"/>
                <w:szCs w:val="24"/>
              </w:rPr>
              <w:t xml:space="preserve"> November 2021</w:t>
            </w:r>
          </w:p>
        </w:tc>
      </w:tr>
      <w:tr w:rsidR="00176A65" w:rsidRPr="00EE7EBB" w:rsidTr="00C51244">
        <w:trPr>
          <w:trHeight w:val="431"/>
        </w:trPr>
        <w:tc>
          <w:tcPr>
            <w:tcW w:w="4695" w:type="dxa"/>
            <w:gridSpan w:val="5"/>
            <w:tcBorders>
              <w:top w:val="single" w:sz="4" w:space="0" w:color="000001"/>
              <w:left w:val="single" w:sz="4" w:space="0" w:color="000001"/>
              <w:bottom w:val="single" w:sz="4" w:space="0" w:color="000001"/>
              <w:right w:val="single" w:sz="4" w:space="0" w:color="auto"/>
            </w:tcBorders>
            <w:shd w:val="clear" w:color="auto" w:fill="auto"/>
            <w:tcMar>
              <w:left w:w="108" w:type="dxa"/>
            </w:tcMar>
            <w:vAlign w:val="center"/>
          </w:tcPr>
          <w:p w:rsidR="00176A65" w:rsidRPr="00EE7EBB" w:rsidRDefault="00176A65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 w:rsidRPr="00EE7EBB">
              <w:rPr>
                <w:rFonts w:asciiTheme="minorHAnsi" w:hAnsiTheme="minorHAnsi" w:cstheme="minorHAnsi"/>
                <w:b/>
                <w:sz w:val="24"/>
                <w:szCs w:val="24"/>
              </w:rPr>
              <w:t>Date of Approval by the Academic Council</w:t>
            </w:r>
          </w:p>
        </w:tc>
        <w:tc>
          <w:tcPr>
            <w:tcW w:w="4521" w:type="dxa"/>
            <w:gridSpan w:val="8"/>
            <w:tcBorders>
              <w:top w:val="single" w:sz="4" w:space="0" w:color="000001"/>
              <w:left w:val="single" w:sz="4" w:space="0" w:color="auto"/>
              <w:bottom w:val="single" w:sz="4" w:space="0" w:color="000001"/>
              <w:right w:val="single" w:sz="4" w:space="0" w:color="000001"/>
            </w:tcBorders>
            <w:shd w:val="clear" w:color="auto" w:fill="auto"/>
            <w:vAlign w:val="center"/>
          </w:tcPr>
          <w:p w:rsidR="00176A65" w:rsidRPr="00EE7EBB" w:rsidRDefault="00CA1471" w:rsidP="00B82DA1">
            <w:pPr>
              <w:pStyle w:val="ListParagraph"/>
              <w:spacing w:after="0" w:line="240" w:lineRule="auto"/>
              <w:ind w:left="0"/>
              <w:jc w:val="both"/>
              <w:rPr>
                <w:rFonts w:asciiTheme="minorHAnsi" w:hAnsiTheme="minorHAnsi" w:cstheme="minorHAnsi"/>
                <w:b/>
                <w:sz w:val="24"/>
                <w:szCs w:val="24"/>
              </w:rPr>
            </w:pP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>7</w:t>
            </w:r>
            <w:r w:rsidRPr="00CA1471">
              <w:rPr>
                <w:rFonts w:asciiTheme="minorHAnsi" w:hAnsiTheme="minorHAnsi" w:cstheme="minorHAnsi"/>
                <w:b/>
                <w:sz w:val="24"/>
                <w:szCs w:val="24"/>
                <w:vertAlign w:val="superscript"/>
              </w:rPr>
              <w:t>th</w:t>
            </w:r>
            <w:r>
              <w:rPr>
                <w:rFonts w:asciiTheme="minorHAnsi" w:hAnsiTheme="minorHAnsi" w:cstheme="minorHAnsi"/>
                <w:b/>
                <w:sz w:val="24"/>
                <w:szCs w:val="24"/>
              </w:rPr>
              <w:t xml:space="preserve"> AC 09.11.21</w:t>
            </w:r>
            <w:bookmarkStart w:id="0" w:name="_GoBack"/>
            <w:bookmarkEnd w:id="0"/>
          </w:p>
        </w:tc>
      </w:tr>
    </w:tbl>
    <w:p w:rsidR="005F6470" w:rsidRPr="00D825A8" w:rsidRDefault="005F6470" w:rsidP="005F6470">
      <w:pPr>
        <w:tabs>
          <w:tab w:val="left" w:pos="8339"/>
        </w:tabs>
        <w:jc w:val="both"/>
        <w:rPr>
          <w:rFonts w:cstheme="minorHAnsi"/>
          <w:sz w:val="4"/>
        </w:rPr>
      </w:pPr>
    </w:p>
    <w:p w:rsidR="00D825A8" w:rsidRPr="00EE7EBB" w:rsidRDefault="00D825A8" w:rsidP="005F6470">
      <w:pPr>
        <w:tabs>
          <w:tab w:val="left" w:pos="8339"/>
        </w:tabs>
        <w:jc w:val="both"/>
        <w:rPr>
          <w:rFonts w:cstheme="minorHAnsi"/>
        </w:rPr>
      </w:pPr>
    </w:p>
    <w:sectPr w:rsidR="00D825A8" w:rsidRPr="00EE7EBB" w:rsidSect="00D825A8">
      <w:footerReference w:type="default" r:id="rId7"/>
      <w:pgSz w:w="11906" w:h="16838"/>
      <w:pgMar w:top="1304" w:right="1304" w:bottom="851" w:left="130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92CCD" w:rsidRDefault="00E92CCD" w:rsidP="00E22845">
      <w:r>
        <w:separator/>
      </w:r>
    </w:p>
  </w:endnote>
  <w:endnote w:type="continuationSeparator" w:id="0">
    <w:p w:rsidR="00E92CCD" w:rsidRDefault="00E92CCD" w:rsidP="00E228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704172832"/>
      <w:docPartObj>
        <w:docPartGallery w:val="Page Numbers (Bottom of Page)"/>
        <w:docPartUnique/>
      </w:docPartObj>
    </w:sdtPr>
    <w:sdtEndPr/>
    <w:sdtContent>
      <w:sdt>
        <w:sdtPr>
          <w:id w:val="-660237965"/>
          <w:docPartObj>
            <w:docPartGallery w:val="Page Numbers (Top of Page)"/>
            <w:docPartUnique/>
          </w:docPartObj>
        </w:sdtPr>
        <w:sdtEndPr/>
        <w:sdtContent>
          <w:p w:rsidR="00E22845" w:rsidRDefault="00E22845">
            <w:pPr>
              <w:pStyle w:val="Footer"/>
              <w:jc w:val="center"/>
            </w:pPr>
          </w:p>
          <w:p w:rsidR="00E22845" w:rsidRDefault="00E22845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 w:rsidR="00CA1471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 w:rsidR="00CA1471">
              <w:rPr>
                <w:b/>
                <w:bCs/>
                <w:noProof/>
              </w:rPr>
              <w:t>3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E22845" w:rsidRDefault="00E228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92CCD" w:rsidRDefault="00E92CCD" w:rsidP="00E22845">
      <w:r>
        <w:separator/>
      </w:r>
    </w:p>
  </w:footnote>
  <w:footnote w:type="continuationSeparator" w:id="0">
    <w:p w:rsidR="00E92CCD" w:rsidRDefault="00E92CCD" w:rsidP="00E2284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0F776D3"/>
    <w:multiLevelType w:val="hybridMultilevel"/>
    <w:tmpl w:val="CF86034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1FB7EA5"/>
    <w:multiLevelType w:val="hybridMultilevel"/>
    <w:tmpl w:val="B094A1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CEC6F74"/>
    <w:multiLevelType w:val="hybridMultilevel"/>
    <w:tmpl w:val="24E6EE8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8830E95"/>
    <w:multiLevelType w:val="hybridMultilevel"/>
    <w:tmpl w:val="5B9E40FE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4FFB081F"/>
    <w:multiLevelType w:val="hybridMultilevel"/>
    <w:tmpl w:val="53344EDE"/>
    <w:lvl w:ilvl="0" w:tplc="40090015">
      <w:start w:val="1"/>
      <w:numFmt w:val="upperLetter"/>
      <w:lvlText w:val="%1."/>
      <w:lvlJc w:val="left"/>
      <w:pPr>
        <w:ind w:left="720" w:hanging="360"/>
      </w:pPr>
      <w:rPr>
        <w:rFonts w:hint="default"/>
        <w:b w:val="0"/>
        <w:color w:val="auto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0300762"/>
    <w:multiLevelType w:val="hybridMultilevel"/>
    <w:tmpl w:val="BD32DE3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2"/>
  </w:num>
  <w:num w:numId="3">
    <w:abstractNumId w:val="4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D24953"/>
    <w:rsid w:val="00061B2E"/>
    <w:rsid w:val="00100D45"/>
    <w:rsid w:val="0010188C"/>
    <w:rsid w:val="0010356C"/>
    <w:rsid w:val="001655E2"/>
    <w:rsid w:val="00176A65"/>
    <w:rsid w:val="00254EDC"/>
    <w:rsid w:val="00392224"/>
    <w:rsid w:val="00435C00"/>
    <w:rsid w:val="004C336E"/>
    <w:rsid w:val="004D5332"/>
    <w:rsid w:val="0052010C"/>
    <w:rsid w:val="005F6470"/>
    <w:rsid w:val="007009E2"/>
    <w:rsid w:val="0072090D"/>
    <w:rsid w:val="0079703D"/>
    <w:rsid w:val="008A17C3"/>
    <w:rsid w:val="0099799F"/>
    <w:rsid w:val="00A31AA0"/>
    <w:rsid w:val="00AA08F3"/>
    <w:rsid w:val="00B22DCF"/>
    <w:rsid w:val="00B82DA1"/>
    <w:rsid w:val="00C56480"/>
    <w:rsid w:val="00C933F1"/>
    <w:rsid w:val="00CA1471"/>
    <w:rsid w:val="00CB2AC1"/>
    <w:rsid w:val="00D13DDE"/>
    <w:rsid w:val="00D24953"/>
    <w:rsid w:val="00D825A8"/>
    <w:rsid w:val="00D952F8"/>
    <w:rsid w:val="00DA0035"/>
    <w:rsid w:val="00DD730A"/>
    <w:rsid w:val="00E06298"/>
    <w:rsid w:val="00E22845"/>
    <w:rsid w:val="00E429BE"/>
    <w:rsid w:val="00E92CCD"/>
    <w:rsid w:val="00EE7EBB"/>
    <w:rsid w:val="00EF7CD8"/>
    <w:rsid w:val="00F30357"/>
    <w:rsid w:val="00F763A4"/>
    <w:rsid w:val="00F97583"/>
    <w:rsid w:val="00FB7B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AF8764"/>
  <w15:docId w15:val="{9F0C684B-E035-4396-AD1B-06C52ABB62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4953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Heading1">
    <w:name w:val="heading 1"/>
    <w:basedOn w:val="Normal"/>
    <w:link w:val="Heading1Char"/>
    <w:uiPriority w:val="9"/>
    <w:qFormat/>
    <w:rsid w:val="00D24953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IN" w:eastAsia="en-IN" w:bidi="b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4953"/>
    <w:rPr>
      <w:rFonts w:ascii="Times New Roman" w:eastAsia="Times New Roman" w:hAnsi="Times New Roman" w:cs="Times New Roman"/>
      <w:b/>
      <w:bCs/>
      <w:kern w:val="36"/>
      <w:sz w:val="48"/>
      <w:szCs w:val="48"/>
      <w:lang w:eastAsia="en-IN" w:bidi="bn-IN"/>
    </w:rPr>
  </w:style>
  <w:style w:type="character" w:customStyle="1" w:styleId="ListParagraphChar">
    <w:name w:val="List Paragraph Char"/>
    <w:link w:val="ListParagraph"/>
    <w:uiPriority w:val="34"/>
    <w:qFormat/>
    <w:locked/>
    <w:rsid w:val="00D24953"/>
    <w:rPr>
      <w:rFonts w:ascii="Calibri" w:hAnsi="Calibri" w:cs="Calibri"/>
      <w:lang w:eastAsia="en-IN"/>
    </w:rPr>
  </w:style>
  <w:style w:type="paragraph" w:styleId="ListParagraph">
    <w:name w:val="List Paragraph"/>
    <w:basedOn w:val="Normal"/>
    <w:link w:val="ListParagraphChar"/>
    <w:uiPriority w:val="34"/>
    <w:qFormat/>
    <w:rsid w:val="00D24953"/>
    <w:pPr>
      <w:spacing w:after="200" w:line="276" w:lineRule="auto"/>
      <w:ind w:left="720"/>
    </w:pPr>
    <w:rPr>
      <w:rFonts w:ascii="Calibri" w:eastAsiaTheme="minorHAnsi" w:hAnsi="Calibri" w:cs="Calibri"/>
      <w:sz w:val="22"/>
      <w:szCs w:val="22"/>
      <w:lang w:val="en-IN" w:eastAsia="en-IN"/>
    </w:rPr>
  </w:style>
  <w:style w:type="paragraph" w:styleId="NoSpacing">
    <w:name w:val="No Spacing"/>
    <w:uiPriority w:val="1"/>
    <w:qFormat/>
    <w:rsid w:val="00D24953"/>
    <w:pPr>
      <w:spacing w:after="0" w:line="240" w:lineRule="auto"/>
      <w:ind w:firstLine="720"/>
    </w:pPr>
    <w:rPr>
      <w:rFonts w:ascii="Garamond" w:eastAsia="Times New Roman" w:hAnsi="Garamond" w:cs="Times New Roman"/>
      <w:spacing w:val="20"/>
      <w:sz w:val="28"/>
      <w:szCs w:val="24"/>
      <w:lang w:val="en-US"/>
    </w:rPr>
  </w:style>
  <w:style w:type="paragraph" w:customStyle="1" w:styleId="Default">
    <w:name w:val="Default"/>
    <w:rsid w:val="00D24953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paragraph" w:customStyle="1" w:styleId="Normal1">
    <w:name w:val="Normal1"/>
    <w:rsid w:val="00D24953"/>
    <w:pPr>
      <w:spacing w:after="200" w:line="276" w:lineRule="auto"/>
    </w:pPr>
    <w:rPr>
      <w:rFonts w:ascii="Calibri" w:eastAsia="Calibri" w:hAnsi="Calibri" w:cs="Calibri"/>
      <w:lang w:val="en-US"/>
    </w:rPr>
  </w:style>
  <w:style w:type="character" w:styleId="Strong">
    <w:name w:val="Strong"/>
    <w:basedOn w:val="DefaultParagraphFont"/>
    <w:uiPriority w:val="22"/>
    <w:qFormat/>
    <w:rsid w:val="00D24953"/>
    <w:rPr>
      <w:b/>
      <w:bCs/>
    </w:rPr>
  </w:style>
  <w:style w:type="character" w:customStyle="1" w:styleId="a-size-large">
    <w:name w:val="a-size-large"/>
    <w:basedOn w:val="DefaultParagraphFont"/>
    <w:rsid w:val="00D24953"/>
  </w:style>
  <w:style w:type="character" w:customStyle="1" w:styleId="hgkelc">
    <w:name w:val="hgkelc"/>
    <w:basedOn w:val="DefaultParagraphFont"/>
    <w:rsid w:val="00254EDC"/>
  </w:style>
  <w:style w:type="paragraph" w:styleId="Header">
    <w:name w:val="header"/>
    <w:basedOn w:val="Normal"/>
    <w:link w:val="HeaderChar"/>
    <w:uiPriority w:val="99"/>
    <w:unhideWhenUsed/>
    <w:rsid w:val="00E22845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E2284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Footer">
    <w:name w:val="footer"/>
    <w:basedOn w:val="Normal"/>
    <w:link w:val="FooterChar"/>
    <w:uiPriority w:val="99"/>
    <w:unhideWhenUsed/>
    <w:rsid w:val="00E22845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E22845"/>
    <w:rPr>
      <w:rFonts w:ascii="Times New Roman" w:eastAsia="Times New Roman" w:hAnsi="Times New Roman" w:cs="Times New Roman"/>
      <w:sz w:val="24"/>
      <w:szCs w:val="24"/>
      <w:lang w:val="en-GB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76A65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76A65"/>
    <w:rPr>
      <w:rFonts w:ascii="Segoe UI" w:eastAsia="Times New Roman" w:hAnsi="Segoe UI" w:cs="Segoe UI"/>
      <w:sz w:val="18"/>
      <w:szCs w:val="18"/>
      <w:lang w:val="en-GB"/>
    </w:rPr>
  </w:style>
  <w:style w:type="table" w:styleId="TableGrid">
    <w:name w:val="Table Grid"/>
    <w:basedOn w:val="TableNormal"/>
    <w:uiPriority w:val="39"/>
    <w:rsid w:val="00D825A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58</TotalTime>
  <Pages>3</Pages>
  <Words>945</Words>
  <Characters>5392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Dr. Lakshmi Sowjanya Pali</dc:creator>
  <cp:keywords/>
  <dc:description/>
  <cp:lastModifiedBy>VIT-AP-10</cp:lastModifiedBy>
  <cp:revision>18</cp:revision>
  <cp:lastPrinted>2022-01-11T10:24:00Z</cp:lastPrinted>
  <dcterms:created xsi:type="dcterms:W3CDTF">2021-11-05T12:00:00Z</dcterms:created>
  <dcterms:modified xsi:type="dcterms:W3CDTF">2023-02-21T11:43:00Z</dcterms:modified>
</cp:coreProperties>
</file>