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susan.jones@email.com | +1-735-266-6865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2017-05-01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Chief Innovation Officer - Goldman Sachs</w:t>
      </w:r>
    </w:p>
    <w:p>
      <w:r>
        <w:t>2020-05-01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Adobe</w:t>
      </w:r>
    </w:p>
    <w:p>
      <w:r>
        <w:t>2021-03-01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Manager - Global Tech Solutions Inc</w:t>
      </w:r>
    </w:p>
    <w:p>
      <w:r>
        <w:t>2022-01-01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(2013-08-01 - 2017-05-01)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Python, JavaScript, React, Flask, Spring Boot, PostgreSQL, Kubernetes, Azure,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