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david.thompson@gmail.com | +1-913-841-6117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Tesla</w:t>
      </w:r>
    </w:p>
    <w:p>
      <w:r>
        <w:t>2011-09-01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Manager - Premier Consulting Group</w:t>
      </w:r>
    </w:p>
    <w:p>
      <w:r>
        <w:t>2014-08-01 to 2016-11-01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2015-10-01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Chief Innovation Officer - Elite Technologies Ltd</w:t>
      </w:r>
    </w:p>
    <w:p>
      <w:r>
        <w:t>2020-09-01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VP Engineering - Apple</w:t>
      </w:r>
    </w:p>
    <w:p>
      <w:r>
        <w:t>2023-05-01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3.37</w:t>
      </w:r>
    </w:p>
    <w:p>
      <w:pPr>
        <w:pStyle w:val="Heading2"/>
      </w:pPr>
      <w:r>
        <w:t>Master of Engineering</w:t>
      </w:r>
    </w:p>
    <w:p>
      <w:r>
        <w:t>University of Michigan (2011-08-01 - 2013-05-01)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C++, JavaScript, Node.js, Vue.js, Flask, PostgreSQL, Google Cloud, Kubernetes, Docker,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