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Jones</w:t>
      </w:r>
    </w:p>
    <w:p>
      <w:pPr>
        <w:jc w:val="center"/>
      </w:pPr>
      <w:r>
        <w:t>joseph.jones@email.com | +1-307-533-9508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2019-09-01 to 2021-11-01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Senior VP and Chief Strategist - Goldman Sachs</w:t>
      </w:r>
    </w:p>
    <w:p>
      <w:r>
        <w:t>2021-09-01 to 2024-10-01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Senior Manager - Meta</w:t>
      </w:r>
    </w:p>
    <w:p>
      <w:r>
        <w:t>2024-11-01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(2015-08-01 - 2019-05-01)</w:t>
      </w:r>
    </w:p>
    <w:p>
      <w:r>
        <w:t>GPA: 3.5</w:t>
      </w:r>
    </w:p>
    <w:p>
      <w:pPr>
        <w:pStyle w:val="Heading2"/>
      </w:pPr>
      <w:r>
        <w:t>Master of Science in Computer Science</w:t>
      </w:r>
    </w:p>
    <w:p>
      <w:r>
        <w:t>UCLA (2019-08-01 - 2021-05-01)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C++, Rust, JavaScript, Flask, SQL, Elasticsearch, Google Cloud, AWS, Scrum,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