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Davis</w:t>
      </w:r>
    </w:p>
    <w:p>
      <w:pPr>
        <w:jc w:val="center"/>
      </w:pPr>
      <w:r>
        <w:t>david.davis@gmail.com | +1-204-393-5235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2017-09-01 to 2018-10-01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Apple</w:t>
      </w:r>
    </w:p>
    <w:p>
      <w:r>
        <w:t>2018-02-01 to 2020-01-01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Senior Software Engineer - Strategic Solutions International</w:t>
      </w:r>
    </w:p>
    <w:p>
      <w:r>
        <w:t>2019-07-01 to 2022-04-01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Goldman Sachs</w:t>
      </w:r>
    </w:p>
    <w:p>
      <w:r>
        <w:t>2021-10-01 to 2023-06-01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(2013-08-01 - 2017-05-01)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Rust, Java, Node.js, Django, MongoDB, SQL, Azure, AWS,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