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Jackson</w:t>
      </w:r>
    </w:p>
    <w:p>
      <w:pPr>
        <w:jc w:val="center"/>
      </w:pPr>
      <w:r>
        <w:t>mia.jackson@email.com | +1-511-298-4260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Elite Technologies Ltd</w:t>
      </w:r>
    </w:p>
    <w:p>
      <w:r>
        <w:t>2019-12-01 to 2019-04-01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Premier Consulting Group</w:t>
      </w:r>
    </w:p>
    <w:p>
      <w:r>
        <w:t>2019-06-01 to 2021-06-01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International Business Partners</w:t>
      </w:r>
    </w:p>
    <w:p>
      <w:r>
        <w:t>2021-01-01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(2015-08-01 - 2019-05-01)</w:t>
      </w:r>
    </w:p>
    <w:p>
      <w:r>
        <w:t>GPA: 3.77</w:t>
      </w:r>
    </w:p>
    <w:p>
      <w:pPr>
        <w:pStyle w:val="Heading2"/>
      </w:pPr>
      <w:r>
        <w:t>Master of Technology</w:t>
      </w:r>
    </w:p>
    <w:p>
      <w:r>
        <w:t>Carnegie Mellon University (2021-08-01 - 2023-05-01)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Python, Django, Vue.js, Node.js, Redis, SQL, PostgreSQL, AWS,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