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Thompson</w:t>
      </w:r>
    </w:p>
    <w:p>
      <w:pPr>
        <w:jc w:val="center"/>
      </w:pPr>
      <w:r>
        <w:t>robert.thompson@gmail.com | +1-450-935-5525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NextGen Enterprises</w:t>
      </w:r>
    </w:p>
    <w:p>
      <w:r>
        <w:t>2013-02-01 to 2017-10-01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Senior VP and Chief Strategist - Goldman Sachs</w:t>
      </w:r>
    </w:p>
    <w:p>
      <w:r>
        <w:t>2017-11-01 to 2019-03-01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NextGen Enterprises</w:t>
      </w:r>
    </w:p>
    <w:p>
      <w:r>
        <w:t>2019-04-01 to 2023-10-01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Deloitte</w:t>
      </w:r>
    </w:p>
    <w:p>
      <w:r>
        <w:t>2023-12-01 to 2023-09-01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Chief Architect - Deloitte</w:t>
      </w:r>
    </w:p>
    <w:p>
      <w:r>
        <w:t>2023-04-01 to 2025-03-01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Built partnerships with major technology companies</w:t>
      </w:r>
    </w:p>
    <w:p>
      <w:pPr>
        <w:pStyle w:val="ListBullet"/>
      </w:pPr>
      <w:r>
        <w:t>Defined company-wide technical vision and strategy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(2009-08-01 - 2013-05-01)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C++, Java, TypeScript, Flask, Spring Boot, Redis, Kubernetes,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