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Wilson</w:t>
      </w:r>
    </w:p>
    <w:p>
      <w:pPr>
        <w:jc w:val="center"/>
      </w:pPr>
      <w:r>
        <w:t>elizabeth.wilson@gmail.com | +1-931-675-2152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Microsoft</w:t>
      </w:r>
    </w:p>
    <w:p>
      <w:r>
        <w:t>2019-12-01 to 2021-08-01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Executive Director - Advanced Systems Corp</w:t>
      </w:r>
    </w:p>
    <w:p>
      <w:r>
        <w:t>2021-01-01 to 2022-07-01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Amazon</w:t>
      </w:r>
    </w:p>
    <w:p>
      <w:r>
        <w:t>2022-08-01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(2015-08-01 - 2019-05-01)</w:t>
      </w:r>
    </w:p>
    <w:p>
      <w:r>
        <w:t>GPA: 3.39</w:t>
      </w:r>
    </w:p>
    <w:p>
      <w:pPr>
        <w:pStyle w:val="Heading2"/>
      </w:pPr>
      <w:r>
        <w:t>Master of Science in Computer Science</w:t>
      </w:r>
    </w:p>
    <w:p>
      <w:r>
        <w:t>Global Tech Institute (2021-08-01 - 2023-05-01)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Go, TypeScript, JavaScript, Django, Flask, Elasticsearch, Kubernetes, Docker,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