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Olivia Williams</w:t>
      </w:r>
    </w:p>
    <w:p>
      <w:pPr>
        <w:jc w:val="center"/>
      </w:pPr>
      <w:r>
        <w:t>olivia.williams@email.com | +1-258-579-5891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NextGen Enterprises</w:t>
      </w:r>
    </w:p>
    <w:p>
      <w:r>
        <w:t>2020-03-01 to 2023-02-01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Principal Architect and VP - International Business Partners</w:t>
      </w:r>
    </w:p>
    <w:p>
      <w:r>
        <w:t>2023-09-01 to 2025-12-01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Global Tech Solutions Inc</w:t>
      </w:r>
    </w:p>
    <w:p>
      <w:r>
        <w:t>2025-05-01 to Present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Princeton University (2016-08-01 - 2020-05-01)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Python, Django, Node.js, React, SQL, Elasticsearch, Docker, Kubernetes,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