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Smith</w:t>
      </w:r>
    </w:p>
    <w:p>
      <w:pPr>
        <w:jc w:val="center"/>
      </w:pPr>
      <w:r>
        <w:t>john.smith@gmail.com | +1-654-935-2250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2016-11-01 to 2019-10-01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Strategic Solutions International</w:t>
      </w:r>
    </w:p>
    <w:p>
      <w:r>
        <w:t>2019-01-01 to 2019-03-01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Strategic Solutions International</w:t>
      </w:r>
    </w:p>
    <w:p>
      <w:r>
        <w:t>2019-06-01 to 2022-02-01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Chief Innovation Officer - NextGen Enterprises</w:t>
      </w:r>
    </w:p>
    <w:p>
      <w:r>
        <w:t>2022-01-01 to 2022-09-01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Manager - Oracle</w:t>
      </w:r>
    </w:p>
    <w:p>
      <w:r>
        <w:t>2022-07-01 to 2024-03-01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(2012-08-01 - 2016-05-01)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C++, Rust, Django, Node.js, Flask, SQL, PostgreSQL, Redis, Google Cloud, AWS, Kubernetes, Git, Jenkins, Expert in 15+ Programming Languages, Master of All Cloud Platforms, Advanced AI/ML Guru, Blockchain Expert, Quantum Computing Specialist, Machine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