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Moore</w:t>
      </w:r>
    </w:p>
    <w:p>
      <w:pPr>
        <w:jc w:val="center"/>
      </w:pPr>
      <w:r>
        <w:t>sophia.moore@gmail.com | +1-522-818-5692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Intel</w:t>
      </w:r>
    </w:p>
    <w:p>
      <w:r>
        <w:t>2017-09-01 to 2017-11-01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Heading2"/>
      </w:pPr>
      <w:r>
        <w:t>Global Head of Technology - Elite Technologies Ltd</w:t>
      </w:r>
    </w:p>
    <w:p>
      <w:r>
        <w:t>2017-03-01 to 2020-01-01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Chief Innovation Officer - Advanced Systems Corp</w:t>
      </w:r>
    </w:p>
    <w:p>
      <w:r>
        <w:t>2020-01-01 to 2020-10-01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VP and Chief Strategist - NextGen Enterprises</w:t>
      </w:r>
    </w:p>
    <w:p>
      <w:r>
        <w:t>2020-06-01 to 2023-06-01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Trinity Southern University (2013-08-01 - 2017-05-01)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JavaScript, C++, Angular, Spring Boot, PostgreSQL, Elasticsearch, Redis, Kubernetes, Azure, Agile, Scrum, Git, Expert in 15+ Programming Languages, Master of All Cloud Platforms, Advanced AI/ML Guru, Blockchain Expert, Quantum Computing Specialist, Scikit-learn, Deep Learning, PyTorch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